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25463" w14:textId="77777777" w:rsidR="002158CB" w:rsidRPr="003C75B2" w:rsidRDefault="002158CB" w:rsidP="002158CB">
      <w:pPr>
        <w:ind w:firstLine="708"/>
        <w:jc w:val="center"/>
        <w:rPr>
          <w:rFonts w:ascii="Aptos" w:hAnsi="Aptos"/>
          <w:b/>
          <w:color w:val="333399"/>
          <w:sz w:val="44"/>
          <w:szCs w:val="44"/>
        </w:rPr>
      </w:pPr>
      <w:r w:rsidRPr="003C75B2">
        <w:rPr>
          <w:rFonts w:ascii="Aptos" w:hAnsi="Aptos"/>
          <w:b/>
          <w:noProof/>
          <w:color w:val="333399"/>
          <w:sz w:val="44"/>
          <w:szCs w:val="44"/>
        </w:rPr>
        <w:drawing>
          <wp:anchor distT="0" distB="0" distL="114300" distR="114300" simplePos="0" relativeHeight="251659264" behindDoc="1" locked="0" layoutInCell="0" allowOverlap="1" wp14:anchorId="040245A0" wp14:editId="6635ACFE">
            <wp:simplePos x="0" y="0"/>
            <wp:positionH relativeFrom="column">
              <wp:posOffset>457200</wp:posOffset>
            </wp:positionH>
            <wp:positionV relativeFrom="paragraph">
              <wp:posOffset>0</wp:posOffset>
            </wp:positionV>
            <wp:extent cx="619125" cy="800100"/>
            <wp:effectExtent l="19050" t="19050" r="9525" b="0"/>
            <wp:wrapNone/>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lum bright="6000"/>
                      <a:extLst>
                        <a:ext uri="{28A0092B-C50C-407E-A947-70E740481C1C}">
                          <a14:useLocalDpi xmlns:a14="http://schemas.microsoft.com/office/drawing/2010/main" val="0"/>
                        </a:ext>
                      </a:extLst>
                    </a:blip>
                    <a:srcRect/>
                    <a:stretch>
                      <a:fillRect/>
                    </a:stretch>
                  </pic:blipFill>
                  <pic:spPr bwMode="auto">
                    <a:xfrm>
                      <a:off x="0" y="0"/>
                      <a:ext cx="619125" cy="800100"/>
                    </a:xfrm>
                    <a:prstGeom prst="rect">
                      <a:avLst/>
                    </a:prstGeom>
                    <a:solidFill>
                      <a:srgbClr val="FFFFFF"/>
                    </a:solid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sidRPr="003C75B2">
        <w:rPr>
          <w:rFonts w:ascii="Aptos" w:hAnsi="Aptos"/>
          <w:b/>
          <w:color w:val="333399"/>
          <w:sz w:val="44"/>
          <w:szCs w:val="44"/>
        </w:rPr>
        <w:t>VODOVOD PULA-LABIN d.o.o.</w:t>
      </w:r>
    </w:p>
    <w:p w14:paraId="740C4064" w14:textId="77777777" w:rsidR="002158CB" w:rsidRPr="003C75B2" w:rsidRDefault="002158CB" w:rsidP="002158CB">
      <w:pPr>
        <w:ind w:firstLine="708"/>
        <w:jc w:val="center"/>
        <w:rPr>
          <w:rFonts w:ascii="Aptos" w:hAnsi="Aptos"/>
          <w:color w:val="333399"/>
        </w:rPr>
      </w:pPr>
      <w:r w:rsidRPr="003C75B2">
        <w:rPr>
          <w:rFonts w:ascii="Aptos" w:hAnsi="Aptos"/>
          <w:color w:val="333399"/>
        </w:rPr>
        <w:t>Za vodne usluge</w:t>
      </w:r>
    </w:p>
    <w:p w14:paraId="150F38C9" w14:textId="77777777" w:rsidR="002158CB" w:rsidRPr="003C75B2" w:rsidRDefault="002158CB" w:rsidP="002158CB">
      <w:pPr>
        <w:ind w:firstLine="708"/>
        <w:jc w:val="center"/>
        <w:rPr>
          <w:rFonts w:ascii="Aptos" w:hAnsi="Aptos"/>
          <w:b/>
          <w:color w:val="333399"/>
        </w:rPr>
      </w:pPr>
      <w:r w:rsidRPr="003C75B2">
        <w:rPr>
          <w:rFonts w:ascii="Aptos" w:hAnsi="Aptos"/>
          <w:b/>
          <w:color w:val="333399"/>
        </w:rPr>
        <w:t>52100 Pula, Radićeva 9</w:t>
      </w:r>
    </w:p>
    <w:p w14:paraId="2EAD30F1" w14:textId="77777777" w:rsidR="000F3ED1" w:rsidRPr="00C65DDA" w:rsidRDefault="000F3ED1" w:rsidP="000F3ED1">
      <w:pPr>
        <w:spacing w:line="280" w:lineRule="exact"/>
        <w:rPr>
          <w:rFonts w:ascii="Aptos" w:hAnsi="Aptos"/>
          <w:b/>
          <w:color w:val="1F497D"/>
          <w:sz w:val="56"/>
          <w:szCs w:val="56"/>
        </w:rPr>
      </w:pPr>
    </w:p>
    <w:p w14:paraId="453B5B1A" w14:textId="77777777" w:rsidR="000F3ED1" w:rsidRPr="00C65DDA" w:rsidRDefault="000F3ED1" w:rsidP="000F3ED1">
      <w:pPr>
        <w:spacing w:line="280" w:lineRule="exact"/>
        <w:rPr>
          <w:rFonts w:ascii="Aptos" w:hAnsi="Aptos"/>
          <w:b/>
          <w:color w:val="1F497D"/>
          <w:sz w:val="56"/>
          <w:szCs w:val="56"/>
        </w:rPr>
      </w:pPr>
    </w:p>
    <w:p w14:paraId="1122CE36" w14:textId="77777777" w:rsidR="000F3ED1" w:rsidRPr="00C65DDA" w:rsidRDefault="000F3ED1" w:rsidP="000F3ED1">
      <w:pPr>
        <w:pStyle w:val="Zaglavlje"/>
        <w:spacing w:line="280" w:lineRule="exact"/>
        <w:rPr>
          <w:rFonts w:ascii="Aptos" w:hAnsi="Aptos"/>
        </w:rPr>
      </w:pPr>
    </w:p>
    <w:p w14:paraId="7F4DB851" w14:textId="77777777" w:rsidR="000F3ED1" w:rsidRPr="00C65DDA" w:rsidRDefault="000F3ED1" w:rsidP="000F3ED1">
      <w:pPr>
        <w:rPr>
          <w:rFonts w:ascii="Aptos" w:hAnsi="Aptos"/>
          <w:sz w:val="20"/>
          <w:szCs w:val="20"/>
          <w:u w:val="single"/>
        </w:rPr>
      </w:pPr>
    </w:p>
    <w:p w14:paraId="63A4FF4C" w14:textId="77777777" w:rsidR="000F3ED1" w:rsidRPr="00C65DDA" w:rsidRDefault="000F3ED1" w:rsidP="000F3ED1">
      <w:pPr>
        <w:pStyle w:val="Zaglavlje"/>
        <w:jc w:val="center"/>
        <w:rPr>
          <w:rFonts w:ascii="Aptos" w:hAnsi="Aptos"/>
          <w:b/>
          <w:sz w:val="30"/>
          <w:szCs w:val="30"/>
        </w:rPr>
      </w:pPr>
    </w:p>
    <w:p w14:paraId="4BE2FAD3" w14:textId="77777777" w:rsidR="000F3ED1" w:rsidRPr="00C65DDA" w:rsidRDefault="000F3ED1" w:rsidP="000F3ED1">
      <w:pPr>
        <w:rPr>
          <w:rFonts w:ascii="Aptos" w:hAnsi="Aptos"/>
          <w:sz w:val="20"/>
          <w:szCs w:val="20"/>
          <w:u w:val="single"/>
        </w:rPr>
      </w:pPr>
    </w:p>
    <w:p w14:paraId="5DBD3FED" w14:textId="77777777" w:rsidR="000F3ED1" w:rsidRPr="00C65DDA" w:rsidRDefault="000F3ED1" w:rsidP="000F3ED1">
      <w:pPr>
        <w:rPr>
          <w:rFonts w:ascii="Aptos" w:hAnsi="Aptos"/>
          <w:u w:val="single"/>
        </w:rPr>
      </w:pPr>
    </w:p>
    <w:p w14:paraId="404A47AE" w14:textId="77777777" w:rsidR="000F3ED1" w:rsidRPr="00C65DDA" w:rsidRDefault="000F3ED1" w:rsidP="000F3ED1">
      <w:pPr>
        <w:rPr>
          <w:rFonts w:ascii="Aptos" w:hAnsi="Aptos"/>
          <w:sz w:val="24"/>
          <w:u w:val="single"/>
        </w:rPr>
      </w:pPr>
    </w:p>
    <w:p w14:paraId="7CACBD37" w14:textId="77777777" w:rsidR="000F3ED1" w:rsidRPr="00C65DDA" w:rsidRDefault="000F3ED1" w:rsidP="000F3ED1">
      <w:pPr>
        <w:rPr>
          <w:rFonts w:ascii="Aptos" w:hAnsi="Aptos"/>
          <w:sz w:val="24"/>
          <w:u w:val="single"/>
        </w:rPr>
      </w:pPr>
    </w:p>
    <w:p w14:paraId="09E3F37A" w14:textId="77777777" w:rsidR="000F3ED1" w:rsidRPr="00C65DDA" w:rsidRDefault="000F3ED1" w:rsidP="000F3ED1">
      <w:pPr>
        <w:rPr>
          <w:rFonts w:ascii="Aptos" w:hAnsi="Aptos"/>
          <w:sz w:val="24"/>
          <w:u w:val="single"/>
        </w:rPr>
      </w:pPr>
    </w:p>
    <w:p w14:paraId="0900329D" w14:textId="77777777" w:rsidR="000F3ED1" w:rsidRPr="00C65DDA" w:rsidRDefault="000F3ED1" w:rsidP="000F3ED1">
      <w:pPr>
        <w:rPr>
          <w:rFonts w:ascii="Aptos" w:hAnsi="Aptos"/>
          <w:sz w:val="24"/>
          <w:u w:val="single"/>
        </w:rPr>
      </w:pPr>
    </w:p>
    <w:p w14:paraId="67A279B7" w14:textId="77777777" w:rsidR="000F3ED1" w:rsidRPr="00C65DDA" w:rsidRDefault="000F3ED1" w:rsidP="000F3ED1">
      <w:pPr>
        <w:shd w:val="clear" w:color="auto" w:fill="CCCCFF"/>
        <w:rPr>
          <w:rFonts w:ascii="Aptos" w:hAnsi="Aptos"/>
          <w:sz w:val="10"/>
          <w:szCs w:val="10"/>
          <w:u w:val="single"/>
        </w:rPr>
      </w:pPr>
    </w:p>
    <w:p w14:paraId="0781C5BA" w14:textId="77777777" w:rsidR="00782037" w:rsidRDefault="00782037" w:rsidP="00782037">
      <w:pPr>
        <w:jc w:val="center"/>
        <w:rPr>
          <w:rFonts w:ascii="Aptos" w:hAnsi="Aptos"/>
          <w:u w:val="single"/>
        </w:rPr>
      </w:pPr>
    </w:p>
    <w:p w14:paraId="107BAA49" w14:textId="73405ECD" w:rsidR="00782037" w:rsidRDefault="00782037" w:rsidP="00782037">
      <w:pPr>
        <w:jc w:val="center"/>
        <w:rPr>
          <w:rFonts w:ascii="Aptos" w:hAnsi="Aptos"/>
          <w:b/>
          <w:color w:val="333399"/>
          <w:sz w:val="32"/>
          <w:szCs w:val="32"/>
        </w:rPr>
      </w:pPr>
      <w:r>
        <w:rPr>
          <w:rFonts w:ascii="Aptos" w:hAnsi="Aptos"/>
          <w:b/>
          <w:color w:val="333399"/>
          <w:sz w:val="32"/>
          <w:szCs w:val="32"/>
        </w:rPr>
        <w:t>Godišnji plan</w:t>
      </w:r>
      <w:r w:rsidR="00942341" w:rsidRPr="00C65DDA">
        <w:rPr>
          <w:rFonts w:ascii="Aptos" w:hAnsi="Aptos"/>
          <w:b/>
          <w:color w:val="333399"/>
          <w:sz w:val="32"/>
          <w:szCs w:val="32"/>
        </w:rPr>
        <w:t xml:space="preserve"> poslovanja za 2025. godinu</w:t>
      </w:r>
    </w:p>
    <w:p w14:paraId="2C79920D" w14:textId="2C714548" w:rsidR="00782037" w:rsidRPr="00782037" w:rsidRDefault="00782037" w:rsidP="00782037">
      <w:pPr>
        <w:jc w:val="center"/>
        <w:rPr>
          <w:rFonts w:ascii="Aptos" w:hAnsi="Aptos"/>
          <w:b/>
          <w:color w:val="333399"/>
          <w:sz w:val="32"/>
          <w:szCs w:val="32"/>
        </w:rPr>
      </w:pPr>
      <w:r>
        <w:rPr>
          <w:rFonts w:ascii="Aptos" w:hAnsi="Aptos"/>
          <w:b/>
          <w:color w:val="333399"/>
          <w:sz w:val="32"/>
          <w:szCs w:val="32"/>
        </w:rPr>
        <w:t xml:space="preserve">I. </w:t>
      </w:r>
      <w:r w:rsidRPr="00782037">
        <w:rPr>
          <w:rFonts w:ascii="Aptos" w:hAnsi="Aptos"/>
          <w:b/>
          <w:color w:val="333399"/>
          <w:sz w:val="32"/>
          <w:szCs w:val="32"/>
        </w:rPr>
        <w:t>Izmjene i dopune</w:t>
      </w:r>
    </w:p>
    <w:p w14:paraId="6858B4C0" w14:textId="77777777" w:rsidR="000F3ED1" w:rsidRPr="00C65DDA" w:rsidRDefault="000F3ED1" w:rsidP="000F3ED1">
      <w:pPr>
        <w:jc w:val="center"/>
        <w:rPr>
          <w:rFonts w:ascii="Aptos" w:hAnsi="Aptos"/>
          <w:b/>
          <w:color w:val="333399"/>
          <w:sz w:val="32"/>
          <w:szCs w:val="32"/>
        </w:rPr>
      </w:pPr>
    </w:p>
    <w:p w14:paraId="2E1B1007" w14:textId="77777777" w:rsidR="000F3ED1" w:rsidRPr="00C65DDA" w:rsidRDefault="000F3ED1" w:rsidP="000F3ED1">
      <w:pPr>
        <w:pBdr>
          <w:bottom w:val="single" w:sz="24" w:space="1" w:color="333399"/>
        </w:pBdr>
        <w:shd w:val="clear" w:color="auto" w:fill="CCCCFF"/>
        <w:rPr>
          <w:rFonts w:ascii="Aptos" w:hAnsi="Aptos"/>
          <w:b/>
          <w:color w:val="17365D"/>
          <w:sz w:val="10"/>
          <w:szCs w:val="10"/>
        </w:rPr>
      </w:pPr>
    </w:p>
    <w:p w14:paraId="5F42B40F" w14:textId="77777777" w:rsidR="000F3ED1" w:rsidRPr="00C65DDA" w:rsidRDefault="000F3ED1" w:rsidP="000F3ED1">
      <w:pPr>
        <w:rPr>
          <w:rFonts w:ascii="Aptos" w:hAnsi="Aptos"/>
          <w:u w:val="single"/>
        </w:rPr>
      </w:pPr>
    </w:p>
    <w:p w14:paraId="1D028349" w14:textId="77777777" w:rsidR="000F3ED1" w:rsidRPr="00C65DDA" w:rsidRDefault="000F3ED1" w:rsidP="000F3ED1">
      <w:pPr>
        <w:rPr>
          <w:rFonts w:ascii="Aptos" w:hAnsi="Aptos"/>
          <w:u w:val="single"/>
        </w:rPr>
      </w:pPr>
    </w:p>
    <w:p w14:paraId="04734736" w14:textId="77777777" w:rsidR="000F3ED1" w:rsidRPr="00C65DDA" w:rsidRDefault="000F3ED1" w:rsidP="000F3ED1">
      <w:pPr>
        <w:rPr>
          <w:rFonts w:ascii="Aptos" w:hAnsi="Aptos"/>
          <w:u w:val="single"/>
        </w:rPr>
      </w:pPr>
    </w:p>
    <w:p w14:paraId="557FA53A" w14:textId="77777777" w:rsidR="000F3ED1" w:rsidRPr="00C65DDA" w:rsidRDefault="000F3ED1" w:rsidP="000F3ED1">
      <w:pPr>
        <w:rPr>
          <w:rFonts w:ascii="Aptos" w:hAnsi="Aptos"/>
          <w:u w:val="single"/>
        </w:rPr>
      </w:pPr>
    </w:p>
    <w:p w14:paraId="1CF28E45" w14:textId="77777777" w:rsidR="000F3ED1" w:rsidRPr="00C65DDA" w:rsidRDefault="000F3ED1" w:rsidP="000F3ED1">
      <w:pPr>
        <w:rPr>
          <w:rFonts w:ascii="Aptos" w:hAnsi="Aptos"/>
          <w:u w:val="single"/>
        </w:rPr>
      </w:pPr>
    </w:p>
    <w:p w14:paraId="63D71BF5" w14:textId="77777777" w:rsidR="005C7704" w:rsidRDefault="005C7704" w:rsidP="000F3ED1">
      <w:pPr>
        <w:rPr>
          <w:rFonts w:ascii="Aptos" w:hAnsi="Aptos"/>
          <w:u w:val="single"/>
        </w:rPr>
      </w:pPr>
    </w:p>
    <w:p w14:paraId="3A2BFB82" w14:textId="77777777" w:rsidR="002158CB" w:rsidRDefault="002158CB" w:rsidP="000F3ED1">
      <w:pPr>
        <w:rPr>
          <w:rFonts w:ascii="Aptos" w:hAnsi="Aptos"/>
          <w:u w:val="single"/>
        </w:rPr>
      </w:pPr>
    </w:p>
    <w:p w14:paraId="296932B3" w14:textId="77777777" w:rsidR="002158CB" w:rsidRDefault="002158CB" w:rsidP="000F3ED1">
      <w:pPr>
        <w:rPr>
          <w:rFonts w:ascii="Aptos" w:hAnsi="Aptos"/>
          <w:u w:val="single"/>
        </w:rPr>
      </w:pPr>
    </w:p>
    <w:p w14:paraId="5374846E" w14:textId="77777777" w:rsidR="002158CB" w:rsidRDefault="002158CB" w:rsidP="000F3ED1">
      <w:pPr>
        <w:rPr>
          <w:rFonts w:ascii="Aptos" w:hAnsi="Aptos"/>
          <w:u w:val="single"/>
        </w:rPr>
      </w:pPr>
    </w:p>
    <w:p w14:paraId="57165282" w14:textId="77777777" w:rsidR="002158CB" w:rsidRDefault="002158CB" w:rsidP="000F3ED1">
      <w:pPr>
        <w:rPr>
          <w:rFonts w:ascii="Aptos" w:hAnsi="Aptos"/>
          <w:u w:val="single"/>
        </w:rPr>
      </w:pPr>
    </w:p>
    <w:p w14:paraId="4A3AAF55" w14:textId="77777777" w:rsidR="002158CB" w:rsidRDefault="002158CB" w:rsidP="000F3ED1">
      <w:pPr>
        <w:rPr>
          <w:rFonts w:ascii="Aptos" w:hAnsi="Aptos"/>
          <w:u w:val="single"/>
        </w:rPr>
      </w:pPr>
    </w:p>
    <w:p w14:paraId="6C1B0838" w14:textId="77777777" w:rsidR="002158CB" w:rsidRDefault="002158CB" w:rsidP="000F3ED1">
      <w:pPr>
        <w:rPr>
          <w:rFonts w:ascii="Aptos" w:hAnsi="Aptos"/>
          <w:u w:val="single"/>
        </w:rPr>
      </w:pPr>
    </w:p>
    <w:p w14:paraId="6C61EE4B" w14:textId="77777777" w:rsidR="002158CB" w:rsidRDefault="002158CB" w:rsidP="000F3ED1">
      <w:pPr>
        <w:rPr>
          <w:rFonts w:ascii="Aptos" w:hAnsi="Aptos"/>
          <w:u w:val="single"/>
        </w:rPr>
      </w:pPr>
    </w:p>
    <w:p w14:paraId="27E6CDE3" w14:textId="77777777" w:rsidR="002158CB" w:rsidRPr="00C65DDA" w:rsidRDefault="002158CB" w:rsidP="000F3ED1">
      <w:pPr>
        <w:rPr>
          <w:rFonts w:ascii="Aptos" w:hAnsi="Aptos"/>
          <w:u w:val="single"/>
        </w:rPr>
      </w:pPr>
    </w:p>
    <w:p w14:paraId="30E5C1AF" w14:textId="77777777" w:rsidR="005C7704" w:rsidRPr="00C65DDA" w:rsidRDefault="005C7704" w:rsidP="000F3ED1">
      <w:pPr>
        <w:rPr>
          <w:rFonts w:ascii="Aptos" w:hAnsi="Aptos"/>
          <w:u w:val="single"/>
        </w:rPr>
      </w:pPr>
    </w:p>
    <w:p w14:paraId="450E2631" w14:textId="77777777" w:rsidR="005C7704" w:rsidRPr="00C65DDA" w:rsidRDefault="005C7704" w:rsidP="000F3ED1">
      <w:pPr>
        <w:rPr>
          <w:rFonts w:ascii="Aptos" w:hAnsi="Aptos"/>
          <w:u w:val="single"/>
        </w:rPr>
      </w:pPr>
    </w:p>
    <w:p w14:paraId="2048ABA2" w14:textId="77777777" w:rsidR="000F3ED1" w:rsidRPr="00C65DDA" w:rsidRDefault="000F3ED1" w:rsidP="000F3ED1">
      <w:pPr>
        <w:rPr>
          <w:rFonts w:ascii="Aptos" w:hAnsi="Aptos"/>
          <w:u w:val="single"/>
        </w:rPr>
      </w:pPr>
    </w:p>
    <w:p w14:paraId="1EED3308" w14:textId="77777777" w:rsidR="000F3ED1" w:rsidRPr="00C65DDA" w:rsidRDefault="000F3ED1" w:rsidP="000F3ED1">
      <w:pPr>
        <w:rPr>
          <w:rFonts w:ascii="Aptos" w:hAnsi="Aptos"/>
          <w:u w:val="single"/>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158CB" w:rsidRPr="003C75B2" w14:paraId="3FE539EC" w14:textId="77777777" w:rsidTr="00852380">
        <w:tc>
          <w:tcPr>
            <w:tcW w:w="4531" w:type="dxa"/>
            <w:vAlign w:val="bottom"/>
          </w:tcPr>
          <w:p w14:paraId="192BF4C9" w14:textId="0D96CD15" w:rsidR="002158CB" w:rsidRPr="00327D9C" w:rsidRDefault="002158CB" w:rsidP="00852380">
            <w:pPr>
              <w:jc w:val="left"/>
              <w:rPr>
                <w:rFonts w:ascii="Aptos" w:hAnsi="Aptos"/>
              </w:rPr>
            </w:pPr>
            <w:r w:rsidRPr="00327D9C">
              <w:rPr>
                <w:rFonts w:ascii="Aptos" w:hAnsi="Aptos"/>
              </w:rPr>
              <w:t xml:space="preserve">Broj: </w:t>
            </w:r>
            <w:r w:rsidR="00327D9C" w:rsidRPr="00327D9C">
              <w:rPr>
                <w:rFonts w:ascii="Aptos" w:hAnsi="Aptos"/>
              </w:rPr>
              <w:t>16184/25</w:t>
            </w:r>
          </w:p>
          <w:p w14:paraId="465A83D5" w14:textId="77777777" w:rsidR="002158CB" w:rsidRPr="00327D9C" w:rsidRDefault="002158CB" w:rsidP="00852380">
            <w:pPr>
              <w:jc w:val="left"/>
              <w:rPr>
                <w:rFonts w:ascii="Aptos" w:hAnsi="Aptos"/>
              </w:rPr>
            </w:pPr>
            <w:r w:rsidRPr="00327D9C">
              <w:rPr>
                <w:rFonts w:ascii="Aptos" w:hAnsi="Aptos"/>
              </w:rPr>
              <w:t>Pula, prosinac 2025.</w:t>
            </w:r>
          </w:p>
          <w:p w14:paraId="198060CB" w14:textId="77777777" w:rsidR="002158CB" w:rsidRPr="00327D9C" w:rsidRDefault="002158CB" w:rsidP="00852380">
            <w:pPr>
              <w:jc w:val="left"/>
              <w:rPr>
                <w:rFonts w:ascii="Aptos" w:hAnsi="Aptos"/>
                <w:u w:val="single"/>
              </w:rPr>
            </w:pPr>
          </w:p>
        </w:tc>
        <w:tc>
          <w:tcPr>
            <w:tcW w:w="4531" w:type="dxa"/>
          </w:tcPr>
          <w:p w14:paraId="6D0DFA20" w14:textId="77777777" w:rsidR="002158CB" w:rsidRPr="003C75B2" w:rsidRDefault="002158CB" w:rsidP="00852380">
            <w:pPr>
              <w:jc w:val="center"/>
              <w:rPr>
                <w:rFonts w:ascii="Aptos" w:hAnsi="Aptos"/>
              </w:rPr>
            </w:pPr>
            <w:r w:rsidRPr="003C75B2">
              <w:rPr>
                <w:rFonts w:ascii="Aptos" w:hAnsi="Aptos"/>
              </w:rPr>
              <w:t>UPRAVA – DIREKTOR</w:t>
            </w:r>
          </w:p>
          <w:p w14:paraId="4C41882C" w14:textId="77777777" w:rsidR="002158CB" w:rsidRPr="003C75B2" w:rsidRDefault="002158CB" w:rsidP="00852380">
            <w:pPr>
              <w:rPr>
                <w:rFonts w:ascii="Aptos" w:hAnsi="Aptos"/>
              </w:rPr>
            </w:pPr>
          </w:p>
          <w:p w14:paraId="0911E537" w14:textId="77777777" w:rsidR="002158CB" w:rsidRPr="003C75B2" w:rsidRDefault="002158CB" w:rsidP="00852380">
            <w:pPr>
              <w:jc w:val="center"/>
              <w:rPr>
                <w:rFonts w:ascii="Aptos" w:hAnsi="Aptos"/>
              </w:rPr>
            </w:pPr>
            <w:r w:rsidRPr="003C75B2">
              <w:rPr>
                <w:rFonts w:ascii="Aptos" w:hAnsi="Aptos"/>
              </w:rPr>
              <w:t xml:space="preserve">Edo Krajcar, </w:t>
            </w:r>
            <w:proofErr w:type="spellStart"/>
            <w:r w:rsidRPr="003C75B2">
              <w:rPr>
                <w:rFonts w:ascii="Aptos" w:hAnsi="Aptos"/>
              </w:rPr>
              <w:t>mag.oec</w:t>
            </w:r>
            <w:proofErr w:type="spellEnd"/>
            <w:r w:rsidRPr="003C75B2">
              <w:rPr>
                <w:rFonts w:ascii="Aptos" w:hAnsi="Aptos"/>
              </w:rPr>
              <w:t>.</w:t>
            </w:r>
          </w:p>
          <w:p w14:paraId="0E9331AC" w14:textId="77777777" w:rsidR="002158CB" w:rsidRPr="003C75B2" w:rsidRDefault="002158CB" w:rsidP="00852380">
            <w:pPr>
              <w:rPr>
                <w:rFonts w:ascii="Aptos" w:hAnsi="Aptos"/>
                <w:u w:val="single"/>
              </w:rPr>
            </w:pPr>
          </w:p>
        </w:tc>
      </w:tr>
    </w:tbl>
    <w:p w14:paraId="0CB31F2E" w14:textId="77777777" w:rsidR="000F3ED1" w:rsidRPr="00C65DDA" w:rsidRDefault="000F3ED1">
      <w:pPr>
        <w:spacing w:line="240" w:lineRule="auto"/>
        <w:jc w:val="left"/>
        <w:rPr>
          <w:rFonts w:ascii="Aptos" w:hAnsi="Aptos"/>
        </w:rPr>
      </w:pPr>
      <w:r w:rsidRPr="00C65DDA">
        <w:rPr>
          <w:rFonts w:ascii="Aptos" w:hAnsi="Aptos"/>
        </w:rPr>
        <w:br w:type="page"/>
      </w:r>
    </w:p>
    <w:p w14:paraId="6F176683" w14:textId="0A2E0FAA" w:rsidR="00DB3694" w:rsidRPr="00C65DDA" w:rsidRDefault="00B42CC1" w:rsidP="00B42CC1">
      <w:pPr>
        <w:pStyle w:val="Naslov1"/>
        <w:rPr>
          <w:rFonts w:ascii="Aptos" w:hAnsi="Aptos"/>
        </w:rPr>
      </w:pPr>
      <w:r w:rsidRPr="00C65DDA">
        <w:rPr>
          <w:rFonts w:ascii="Aptos" w:hAnsi="Aptos"/>
        </w:rPr>
        <w:lastRenderedPageBreak/>
        <w:t>UVODNO</w:t>
      </w:r>
    </w:p>
    <w:p w14:paraId="39E64DE7" w14:textId="77777777" w:rsidR="00313736" w:rsidRPr="00C65DDA" w:rsidRDefault="00313736" w:rsidP="00313736">
      <w:pPr>
        <w:pBdr>
          <w:bottom w:val="single" w:sz="4" w:space="1" w:color="3333CC"/>
        </w:pBdr>
        <w:rPr>
          <w:rFonts w:ascii="Aptos" w:hAnsi="Aptos"/>
          <w:sz w:val="10"/>
          <w:szCs w:val="10"/>
        </w:rPr>
      </w:pPr>
    </w:p>
    <w:p w14:paraId="4ADA9F15" w14:textId="77777777" w:rsidR="00CB1B5E" w:rsidRPr="00C65DDA" w:rsidRDefault="00CB1B5E" w:rsidP="00B42CC1">
      <w:pPr>
        <w:rPr>
          <w:rFonts w:ascii="Aptos" w:hAnsi="Aptos"/>
        </w:rPr>
      </w:pPr>
    </w:p>
    <w:p w14:paraId="7ED7DE25" w14:textId="77777777" w:rsidR="003643D2" w:rsidRDefault="00C65DDA" w:rsidP="00B42CC1">
      <w:pPr>
        <w:rPr>
          <w:rFonts w:ascii="Aptos" w:hAnsi="Aptos"/>
        </w:rPr>
      </w:pPr>
      <w:r w:rsidRPr="00C65DDA">
        <w:rPr>
          <w:rFonts w:ascii="Aptos" w:hAnsi="Aptos"/>
        </w:rPr>
        <w:t xml:space="preserve">Plan poslovanja 2025. godine izrađen je kao </w:t>
      </w:r>
      <w:r>
        <w:rPr>
          <w:rFonts w:ascii="Aptos" w:hAnsi="Aptos"/>
        </w:rPr>
        <w:t>izdvojeni dokument višegodišnjeg plana poslovanja za razdoblje</w:t>
      </w:r>
      <w:r w:rsidRPr="00C65DDA">
        <w:rPr>
          <w:rFonts w:ascii="Aptos" w:hAnsi="Aptos"/>
        </w:rPr>
        <w:t xml:space="preserve"> od 2024. do 2027. godine, a od strane Skupštine usvojen je 16. prosinca 2024. godine.</w:t>
      </w:r>
      <w:r>
        <w:rPr>
          <w:rFonts w:ascii="Aptos" w:hAnsi="Aptos"/>
        </w:rPr>
        <w:t xml:space="preserve"> </w:t>
      </w:r>
    </w:p>
    <w:p w14:paraId="48188D96" w14:textId="77777777" w:rsidR="003643D2" w:rsidRDefault="003643D2" w:rsidP="00B42CC1">
      <w:pPr>
        <w:rPr>
          <w:rFonts w:ascii="Aptos" w:hAnsi="Aptos"/>
        </w:rPr>
      </w:pPr>
    </w:p>
    <w:p w14:paraId="508D17A8" w14:textId="4A42116A" w:rsidR="003643D2" w:rsidRDefault="00C65DDA" w:rsidP="00B42CC1">
      <w:pPr>
        <w:rPr>
          <w:rFonts w:ascii="Aptos" w:hAnsi="Aptos"/>
        </w:rPr>
      </w:pPr>
      <w:r w:rsidRPr="00C65DDA">
        <w:rPr>
          <w:rFonts w:ascii="Aptos" w:hAnsi="Aptos"/>
        </w:rPr>
        <w:t xml:space="preserve">Sukladno Uredbi o uslužnim područjima (NN 70/23) u ožujku 2025. godine izvršeno je pripajanje društva Vodovod Labin d.o.o. i društva Albanež d.o.o., te je izmijenjen naziv društva u Vodovod Pula-Labin d.o.o. </w:t>
      </w:r>
      <w:r w:rsidR="003643D2" w:rsidRPr="003643D2">
        <w:rPr>
          <w:rFonts w:ascii="Aptos" w:hAnsi="Aptos"/>
        </w:rPr>
        <w:t xml:space="preserve">Ovim </w:t>
      </w:r>
      <w:r w:rsidR="00B51666">
        <w:rPr>
          <w:rFonts w:ascii="Aptos" w:hAnsi="Aptos"/>
        </w:rPr>
        <w:t>izmjenama i dopunama</w:t>
      </w:r>
      <w:r w:rsidR="003643D2" w:rsidRPr="003643D2">
        <w:rPr>
          <w:rFonts w:ascii="Aptos" w:hAnsi="Aptos"/>
        </w:rPr>
        <w:t xml:space="preserve"> </w:t>
      </w:r>
      <w:r w:rsidR="00D9741C">
        <w:rPr>
          <w:rFonts w:ascii="Aptos" w:hAnsi="Aptos"/>
        </w:rPr>
        <w:t>p</w:t>
      </w:r>
      <w:r w:rsidR="003643D2" w:rsidRPr="003643D2">
        <w:rPr>
          <w:rFonts w:ascii="Aptos" w:hAnsi="Aptos"/>
        </w:rPr>
        <w:t>lana poslovanja za 2025. godinu obuhvaćeno je cjelokupno poslovanje na uslužnom području</w:t>
      </w:r>
      <w:r w:rsidR="00D9741C">
        <w:rPr>
          <w:rFonts w:ascii="Aptos" w:hAnsi="Aptos"/>
        </w:rPr>
        <w:t>, a s</w:t>
      </w:r>
      <w:r w:rsidR="003643D2" w:rsidRPr="003643D2">
        <w:rPr>
          <w:rFonts w:ascii="Aptos" w:hAnsi="Aptos"/>
        </w:rPr>
        <w:t>ukladno uputi Vijeća za vodne usluge, Društvo je kao jedinstveni isporučitelj vodnih usluga na uslužnom području 24 pristupilo izradi novog višegodišnjeg Plana poslovanja za razdoblje 2026.–2029., na temelju kojeg su definirane</w:t>
      </w:r>
      <w:r w:rsidR="00CD4C0D">
        <w:rPr>
          <w:rFonts w:ascii="Aptos" w:hAnsi="Aptos"/>
        </w:rPr>
        <w:t xml:space="preserve"> jedinstvene</w:t>
      </w:r>
      <w:r w:rsidR="003643D2" w:rsidRPr="003643D2">
        <w:rPr>
          <w:rFonts w:ascii="Aptos" w:hAnsi="Aptos"/>
        </w:rPr>
        <w:t xml:space="preserve"> </w:t>
      </w:r>
      <w:r w:rsidR="00CD4C0D">
        <w:rPr>
          <w:rFonts w:ascii="Aptos" w:hAnsi="Aptos"/>
        </w:rPr>
        <w:t xml:space="preserve">cijene </w:t>
      </w:r>
      <w:r w:rsidR="003643D2" w:rsidRPr="003643D2">
        <w:rPr>
          <w:rFonts w:ascii="Aptos" w:hAnsi="Aptos"/>
        </w:rPr>
        <w:t>vodnih usluga</w:t>
      </w:r>
      <w:r w:rsidR="00CD4C0D">
        <w:rPr>
          <w:rFonts w:ascii="Aptos" w:hAnsi="Aptos"/>
        </w:rPr>
        <w:t xml:space="preserve"> koje se primjenjuju u jednakoj visini na cijelom uslužnom području. </w:t>
      </w:r>
    </w:p>
    <w:p w14:paraId="56062607" w14:textId="77777777" w:rsidR="00CD4C0D" w:rsidRDefault="00CD4C0D" w:rsidP="00B42CC1">
      <w:pPr>
        <w:rPr>
          <w:rFonts w:ascii="Aptos" w:hAnsi="Aptos"/>
        </w:rPr>
      </w:pPr>
    </w:p>
    <w:p w14:paraId="47BD864B" w14:textId="5F72FE35" w:rsidR="00130FE0" w:rsidRDefault="003643D2" w:rsidP="003643D2">
      <w:pPr>
        <w:rPr>
          <w:rFonts w:ascii="Aptos" w:hAnsi="Aptos"/>
        </w:rPr>
      </w:pPr>
      <w:r w:rsidRPr="003643D2">
        <w:rPr>
          <w:rFonts w:ascii="Aptos" w:hAnsi="Aptos"/>
        </w:rPr>
        <w:t xml:space="preserve">Osnove za izradu </w:t>
      </w:r>
      <w:r w:rsidR="00B51666">
        <w:rPr>
          <w:rFonts w:ascii="Aptos" w:hAnsi="Aptos"/>
        </w:rPr>
        <w:t>izmjena i dopuna</w:t>
      </w:r>
      <w:r w:rsidRPr="003643D2">
        <w:rPr>
          <w:rFonts w:ascii="Aptos" w:hAnsi="Aptos"/>
        </w:rPr>
        <w:t xml:space="preserve"> </w:t>
      </w:r>
      <w:r w:rsidR="00D9741C">
        <w:rPr>
          <w:rFonts w:ascii="Aptos" w:hAnsi="Aptos"/>
        </w:rPr>
        <w:t>p</w:t>
      </w:r>
      <w:r w:rsidRPr="003643D2">
        <w:rPr>
          <w:rFonts w:ascii="Aptos" w:hAnsi="Aptos"/>
        </w:rPr>
        <w:t>lana poslovanja za 2025. godinu obuhvaćaju niz ključnih elemenata koji omogućuju cjelovit i realan uvid u poslovanje Društva. Polazišta čine važeći Plan</w:t>
      </w:r>
      <w:r>
        <w:rPr>
          <w:rFonts w:ascii="Aptos" w:hAnsi="Aptos"/>
        </w:rPr>
        <w:t>ovi</w:t>
      </w:r>
      <w:r w:rsidRPr="003643D2">
        <w:rPr>
          <w:rFonts w:ascii="Aptos" w:hAnsi="Aptos"/>
        </w:rPr>
        <w:t xml:space="preserve"> poslovanja za 2025.</w:t>
      </w:r>
      <w:r>
        <w:rPr>
          <w:rFonts w:ascii="Aptos" w:hAnsi="Aptos"/>
        </w:rPr>
        <w:t xml:space="preserve"> godinu matičnog i pripojenih društava</w:t>
      </w:r>
      <w:r w:rsidRPr="003643D2">
        <w:rPr>
          <w:rFonts w:ascii="Aptos" w:hAnsi="Aptos"/>
        </w:rPr>
        <w:t>, Izvještaj o poslovanju za prva tri kvartala</w:t>
      </w:r>
      <w:r>
        <w:rPr>
          <w:rFonts w:ascii="Aptos" w:hAnsi="Aptos"/>
        </w:rPr>
        <w:t xml:space="preserve"> te </w:t>
      </w:r>
      <w:r w:rsidRPr="003643D2">
        <w:rPr>
          <w:rFonts w:ascii="Aptos" w:hAnsi="Aptos"/>
        </w:rPr>
        <w:t>projekcija realizacije za cijelu poslovnu godinu. Posebnu ulogu imaju i smjernice Kolegija i Uprave Društva, koje definiraju prioritete u poslovanju i razvojne ciljeve. U obzir su uzeta i aktualna gospodarska kretanja u okruženju, osobito ona koja mogu utjecati na troškove poslovanja i dinamiku investicijskih aktivnosti.</w:t>
      </w:r>
      <w:r>
        <w:rPr>
          <w:rFonts w:ascii="Aptos" w:hAnsi="Aptos"/>
        </w:rPr>
        <w:t xml:space="preserve"> </w:t>
      </w:r>
    </w:p>
    <w:p w14:paraId="1AF5ED7C" w14:textId="77777777" w:rsidR="003643D2" w:rsidRPr="00C65DDA" w:rsidRDefault="003643D2" w:rsidP="003643D2">
      <w:pPr>
        <w:rPr>
          <w:rFonts w:ascii="Aptos" w:hAnsi="Aptos"/>
          <w:b/>
          <w:bCs/>
        </w:rPr>
      </w:pPr>
    </w:p>
    <w:p w14:paraId="6FE48928" w14:textId="6C487F9B" w:rsidR="00617342" w:rsidRPr="00C65DDA" w:rsidRDefault="00B51666" w:rsidP="00A52E18">
      <w:pPr>
        <w:spacing w:after="240"/>
        <w:rPr>
          <w:rFonts w:ascii="Aptos" w:hAnsi="Aptos"/>
          <w:b/>
          <w:bCs/>
        </w:rPr>
      </w:pPr>
      <w:r>
        <w:rPr>
          <w:rFonts w:ascii="Aptos" w:hAnsi="Aptos"/>
          <w:b/>
          <w:bCs/>
        </w:rPr>
        <w:t>Izmjene i dopune</w:t>
      </w:r>
      <w:r w:rsidR="003643D2">
        <w:rPr>
          <w:rFonts w:ascii="Aptos" w:hAnsi="Aptos"/>
          <w:b/>
          <w:bCs/>
        </w:rPr>
        <w:t xml:space="preserve"> p</w:t>
      </w:r>
      <w:r w:rsidR="00130FE0" w:rsidRPr="00C65DDA">
        <w:rPr>
          <w:rFonts w:ascii="Aptos" w:hAnsi="Aptos"/>
          <w:b/>
          <w:bCs/>
        </w:rPr>
        <w:t xml:space="preserve">lana poslovanja za </w:t>
      </w:r>
      <w:r w:rsidR="00C10D51" w:rsidRPr="00C65DDA">
        <w:rPr>
          <w:rFonts w:ascii="Aptos" w:hAnsi="Aptos"/>
          <w:b/>
          <w:bCs/>
        </w:rPr>
        <w:t>2025. godinu</w:t>
      </w:r>
      <w:r w:rsidR="00130FE0" w:rsidRPr="00C65DDA">
        <w:rPr>
          <w:rFonts w:ascii="Aptos" w:hAnsi="Aptos"/>
          <w:b/>
          <w:bCs/>
        </w:rPr>
        <w:t xml:space="preserve"> obuhvaća:</w:t>
      </w:r>
    </w:p>
    <w:p w14:paraId="2D6EA6AA" w14:textId="4DE3BE60" w:rsidR="00617342" w:rsidRPr="00C65DDA" w:rsidRDefault="00617342" w:rsidP="00782037">
      <w:pPr>
        <w:pStyle w:val="Odlomakpopisa"/>
        <w:numPr>
          <w:ilvl w:val="0"/>
          <w:numId w:val="2"/>
        </w:numPr>
        <w:rPr>
          <w:rFonts w:ascii="Aptos" w:hAnsi="Aptos"/>
          <w:b/>
          <w:bCs/>
        </w:rPr>
      </w:pPr>
      <w:r w:rsidRPr="00C65DDA">
        <w:rPr>
          <w:rFonts w:ascii="Aptos" w:hAnsi="Aptos"/>
        </w:rPr>
        <w:t>plan</w:t>
      </w:r>
      <w:r w:rsidR="00130FE0" w:rsidRPr="00C65DDA">
        <w:rPr>
          <w:rFonts w:ascii="Aptos" w:hAnsi="Aptos"/>
        </w:rPr>
        <w:t>a</w:t>
      </w:r>
      <w:r w:rsidRPr="00C65DDA">
        <w:rPr>
          <w:rFonts w:ascii="Aptos" w:hAnsi="Aptos"/>
        </w:rPr>
        <w:t xml:space="preserve"> crpljene i isporuč</w:t>
      </w:r>
      <w:r w:rsidR="00DB037A" w:rsidRPr="00C65DDA">
        <w:rPr>
          <w:rFonts w:ascii="Aptos" w:hAnsi="Aptos"/>
        </w:rPr>
        <w:t>e</w:t>
      </w:r>
      <w:r w:rsidRPr="00C65DDA">
        <w:rPr>
          <w:rFonts w:ascii="Aptos" w:hAnsi="Aptos"/>
        </w:rPr>
        <w:t xml:space="preserve">ne vode </w:t>
      </w:r>
    </w:p>
    <w:p w14:paraId="08FC873A" w14:textId="0DC5E43D" w:rsidR="00617342" w:rsidRPr="00C65DDA" w:rsidRDefault="00130FE0" w:rsidP="00782037">
      <w:pPr>
        <w:pStyle w:val="Odlomakpopisa"/>
        <w:numPr>
          <w:ilvl w:val="0"/>
          <w:numId w:val="2"/>
        </w:numPr>
        <w:rPr>
          <w:rFonts w:ascii="Aptos" w:hAnsi="Aptos"/>
          <w:b/>
          <w:bCs/>
        </w:rPr>
      </w:pPr>
      <w:r w:rsidRPr="00C65DDA">
        <w:rPr>
          <w:rFonts w:ascii="Aptos" w:hAnsi="Aptos"/>
        </w:rPr>
        <w:t xml:space="preserve">plan </w:t>
      </w:r>
      <w:r w:rsidR="00617342" w:rsidRPr="00C65DDA">
        <w:rPr>
          <w:rFonts w:ascii="Aptos" w:hAnsi="Aptos"/>
        </w:rPr>
        <w:t xml:space="preserve">ispuštene vode u sustav javne odvodnje </w:t>
      </w:r>
    </w:p>
    <w:p w14:paraId="5ADC69C6" w14:textId="3841C067" w:rsidR="00617342" w:rsidRPr="00C65DDA" w:rsidRDefault="00130FE0" w:rsidP="00782037">
      <w:pPr>
        <w:pStyle w:val="Odlomakpopisa"/>
        <w:numPr>
          <w:ilvl w:val="0"/>
          <w:numId w:val="2"/>
        </w:numPr>
        <w:rPr>
          <w:rFonts w:ascii="Aptos" w:hAnsi="Aptos"/>
          <w:b/>
          <w:bCs/>
        </w:rPr>
      </w:pPr>
      <w:r w:rsidRPr="00C65DDA">
        <w:rPr>
          <w:rFonts w:ascii="Aptos" w:hAnsi="Aptos"/>
        </w:rPr>
        <w:t xml:space="preserve">plan </w:t>
      </w:r>
      <w:r w:rsidR="00617342" w:rsidRPr="00C65DDA">
        <w:rPr>
          <w:rFonts w:ascii="Aptos" w:hAnsi="Aptos"/>
        </w:rPr>
        <w:t>kadrova i stručna kvalifikacija zaposlenika javne vodoopskrbe i javne odvodnje,</w:t>
      </w:r>
    </w:p>
    <w:p w14:paraId="54D2C97D" w14:textId="714BDCE4" w:rsidR="00617342" w:rsidRPr="00C65DDA" w:rsidRDefault="00C10D51" w:rsidP="00782037">
      <w:pPr>
        <w:pStyle w:val="Odlomakpopisa"/>
        <w:numPr>
          <w:ilvl w:val="0"/>
          <w:numId w:val="2"/>
        </w:numPr>
        <w:rPr>
          <w:rFonts w:ascii="Aptos" w:hAnsi="Aptos"/>
          <w:b/>
          <w:bCs/>
        </w:rPr>
      </w:pPr>
      <w:r w:rsidRPr="00C65DDA">
        <w:rPr>
          <w:rFonts w:ascii="Aptos" w:hAnsi="Aptos"/>
        </w:rPr>
        <w:t>financijski plan</w:t>
      </w:r>
      <w:r w:rsidR="008F58DF" w:rsidRPr="00C65DDA">
        <w:rPr>
          <w:rFonts w:ascii="Aptos" w:hAnsi="Aptos"/>
        </w:rPr>
        <w:t xml:space="preserve">, </w:t>
      </w:r>
      <w:r w:rsidR="00617342" w:rsidRPr="00C65DDA">
        <w:rPr>
          <w:rFonts w:ascii="Aptos" w:hAnsi="Aptos"/>
        </w:rPr>
        <w:t>koji sadrži plan prihoda, rashoda i rezultata poslovanja javne vodoopskrbe i javne odvodnje</w:t>
      </w:r>
    </w:p>
    <w:p w14:paraId="52F4C96A" w14:textId="29B6E879" w:rsidR="00FB31FB" w:rsidRPr="00C65DDA" w:rsidRDefault="00FB31FB" w:rsidP="00782037">
      <w:pPr>
        <w:pStyle w:val="Odlomakpopisa"/>
        <w:numPr>
          <w:ilvl w:val="0"/>
          <w:numId w:val="2"/>
        </w:numPr>
        <w:rPr>
          <w:rFonts w:ascii="Aptos" w:hAnsi="Aptos"/>
          <w:b/>
        </w:rPr>
      </w:pPr>
      <w:r w:rsidRPr="00C65DDA">
        <w:rPr>
          <w:rFonts w:ascii="Aptos" w:hAnsi="Aptos"/>
        </w:rPr>
        <w:t>Plan zaduživanja</w:t>
      </w:r>
    </w:p>
    <w:p w14:paraId="3588A437" w14:textId="0B9A41FD" w:rsidR="00DF6D9F" w:rsidRPr="00C65DDA" w:rsidRDefault="00C10D51" w:rsidP="00782037">
      <w:pPr>
        <w:pStyle w:val="Odlomakpopisa"/>
        <w:numPr>
          <w:ilvl w:val="0"/>
          <w:numId w:val="2"/>
        </w:numPr>
        <w:rPr>
          <w:rFonts w:ascii="Aptos" w:hAnsi="Aptos"/>
          <w:b/>
          <w:bCs/>
        </w:rPr>
      </w:pPr>
      <w:r w:rsidRPr="00C65DDA">
        <w:rPr>
          <w:rFonts w:ascii="Aptos" w:hAnsi="Aptos"/>
        </w:rPr>
        <w:t>rekapitulaciju</w:t>
      </w:r>
      <w:r w:rsidR="00DF6D9F" w:rsidRPr="00C65DDA">
        <w:rPr>
          <w:rFonts w:ascii="Aptos" w:hAnsi="Aptos"/>
        </w:rPr>
        <w:t xml:space="preserve"> investicijskog ulaganja sa osvrtom na izvore financiranja</w:t>
      </w:r>
    </w:p>
    <w:p w14:paraId="73BFE9D1" w14:textId="6F085213" w:rsidR="00DB3694" w:rsidRPr="00C65DDA" w:rsidRDefault="00130FE0" w:rsidP="00782037">
      <w:pPr>
        <w:pStyle w:val="Odlomakpopisa"/>
        <w:numPr>
          <w:ilvl w:val="0"/>
          <w:numId w:val="2"/>
        </w:numPr>
        <w:rPr>
          <w:rFonts w:ascii="Aptos" w:hAnsi="Aptos"/>
        </w:rPr>
      </w:pPr>
      <w:r w:rsidRPr="00C65DDA">
        <w:rPr>
          <w:rFonts w:ascii="Aptos" w:hAnsi="Aptos"/>
        </w:rPr>
        <w:t xml:space="preserve">plan </w:t>
      </w:r>
      <w:r w:rsidR="00DF6D9F" w:rsidRPr="00C65DDA">
        <w:rPr>
          <w:rFonts w:ascii="Aptos" w:hAnsi="Aptos"/>
        </w:rPr>
        <w:t xml:space="preserve">gradnje komunalnih vodnih građevina </w:t>
      </w:r>
      <w:r w:rsidRPr="00C65DDA">
        <w:rPr>
          <w:rFonts w:ascii="Aptos" w:hAnsi="Aptos"/>
        </w:rPr>
        <w:br w:type="page"/>
      </w:r>
    </w:p>
    <w:p w14:paraId="2479E107" w14:textId="6A426205" w:rsidR="00DB3694" w:rsidRPr="00C65DDA" w:rsidRDefault="0061724E" w:rsidP="00B42CC1">
      <w:pPr>
        <w:pStyle w:val="Naslov1"/>
        <w:rPr>
          <w:rFonts w:ascii="Aptos" w:hAnsi="Aptos"/>
        </w:rPr>
      </w:pPr>
      <w:r w:rsidRPr="00C65DDA">
        <w:rPr>
          <w:rFonts w:ascii="Aptos" w:hAnsi="Aptos"/>
        </w:rPr>
        <w:lastRenderedPageBreak/>
        <w:t>PLAN</w:t>
      </w:r>
      <w:r w:rsidR="00DB3694" w:rsidRPr="00C65DDA">
        <w:rPr>
          <w:rFonts w:ascii="Aptos" w:hAnsi="Aptos"/>
        </w:rPr>
        <w:t xml:space="preserve"> CRPLJENE I ISPORUČENE VODE</w:t>
      </w:r>
    </w:p>
    <w:p w14:paraId="20A23DAA" w14:textId="77777777" w:rsidR="00313736" w:rsidRPr="00C65DDA" w:rsidRDefault="00313736" w:rsidP="00313736">
      <w:pPr>
        <w:pBdr>
          <w:bottom w:val="single" w:sz="4" w:space="1" w:color="3333CC"/>
        </w:pBdr>
        <w:rPr>
          <w:rFonts w:ascii="Aptos" w:hAnsi="Aptos"/>
          <w:sz w:val="10"/>
          <w:szCs w:val="10"/>
        </w:rPr>
      </w:pPr>
    </w:p>
    <w:p w14:paraId="2CF6CFAD" w14:textId="77777777" w:rsidR="00313736" w:rsidRPr="00C65DDA" w:rsidRDefault="00313736" w:rsidP="00B42CC1">
      <w:pPr>
        <w:rPr>
          <w:rFonts w:ascii="Aptos" w:hAnsi="Aptos"/>
        </w:rPr>
      </w:pPr>
    </w:p>
    <w:p w14:paraId="24BEC34E" w14:textId="0CCAAD34" w:rsidR="005E50F6" w:rsidRDefault="00B51666" w:rsidP="00B42CC1">
      <w:pPr>
        <w:rPr>
          <w:rFonts w:ascii="Aptos" w:hAnsi="Aptos"/>
        </w:rPr>
      </w:pPr>
      <w:r>
        <w:rPr>
          <w:rFonts w:ascii="Aptos" w:hAnsi="Aptos"/>
        </w:rPr>
        <w:t>Izmjenama i dopunama</w:t>
      </w:r>
      <w:r w:rsidR="00D9741C">
        <w:rPr>
          <w:rFonts w:ascii="Aptos" w:hAnsi="Aptos"/>
        </w:rPr>
        <w:t xml:space="preserve"> plana za 2025. godinu planirano je </w:t>
      </w:r>
      <w:r w:rsidR="005E50F6">
        <w:rPr>
          <w:rFonts w:ascii="Aptos" w:hAnsi="Aptos"/>
        </w:rPr>
        <w:t>11.666.520</w:t>
      </w:r>
      <w:r w:rsidR="00D9741C">
        <w:rPr>
          <w:rFonts w:ascii="Aptos" w:hAnsi="Aptos"/>
        </w:rPr>
        <w:t xml:space="preserve"> m</w:t>
      </w:r>
      <w:r w:rsidR="00D9741C" w:rsidRPr="00D9741C">
        <w:rPr>
          <w:rFonts w:ascii="Aptos" w:hAnsi="Aptos"/>
          <w:vertAlign w:val="superscript"/>
        </w:rPr>
        <w:t>3</w:t>
      </w:r>
      <w:r w:rsidR="00D9741C">
        <w:rPr>
          <w:rFonts w:ascii="Aptos" w:hAnsi="Aptos"/>
        </w:rPr>
        <w:t xml:space="preserve"> zahvaćene i crpljene vode</w:t>
      </w:r>
      <w:r w:rsidR="005E50F6">
        <w:rPr>
          <w:rFonts w:ascii="Aptos" w:hAnsi="Aptos"/>
        </w:rPr>
        <w:t xml:space="preserve">. </w:t>
      </w:r>
      <w:r w:rsidR="005E50F6" w:rsidRPr="005E50F6">
        <w:rPr>
          <w:rFonts w:ascii="Aptos" w:hAnsi="Aptos"/>
        </w:rPr>
        <w:t xml:space="preserve">Povećanje od 2,2 milijuna m³ u odnosu na prvotni plan odnosi se na potrebe poslovanja podružnice Labin. Istovremeno, za Pogon </w:t>
      </w:r>
      <w:r w:rsidR="005E50F6">
        <w:rPr>
          <w:rFonts w:ascii="Aptos" w:hAnsi="Aptos"/>
        </w:rPr>
        <w:t>Pula</w:t>
      </w:r>
      <w:r w:rsidR="005E50F6" w:rsidRPr="005E50F6">
        <w:rPr>
          <w:rFonts w:ascii="Aptos" w:hAnsi="Aptos"/>
        </w:rPr>
        <w:t xml:space="preserve">, </w:t>
      </w:r>
      <w:proofErr w:type="spellStart"/>
      <w:r w:rsidR="005E50F6">
        <w:rPr>
          <w:rFonts w:ascii="Aptos" w:hAnsi="Aptos"/>
        </w:rPr>
        <w:t>Rakonek</w:t>
      </w:r>
      <w:proofErr w:type="spellEnd"/>
      <w:r w:rsidR="005E50F6" w:rsidRPr="005E50F6">
        <w:rPr>
          <w:rFonts w:ascii="Aptos" w:hAnsi="Aptos"/>
        </w:rPr>
        <w:t xml:space="preserve"> i </w:t>
      </w:r>
      <w:proofErr w:type="spellStart"/>
      <w:r w:rsidR="005E50F6">
        <w:rPr>
          <w:rFonts w:ascii="Aptos" w:hAnsi="Aptos"/>
        </w:rPr>
        <w:t>Gradole</w:t>
      </w:r>
      <w:proofErr w:type="spellEnd"/>
      <w:r w:rsidR="005E50F6">
        <w:rPr>
          <w:rFonts w:ascii="Aptos" w:hAnsi="Aptos"/>
        </w:rPr>
        <w:t xml:space="preserve"> i </w:t>
      </w:r>
      <w:proofErr w:type="spellStart"/>
      <w:r w:rsidR="005E50F6">
        <w:rPr>
          <w:rFonts w:ascii="Aptos" w:hAnsi="Aptos"/>
        </w:rPr>
        <w:t>Butoniga</w:t>
      </w:r>
      <w:proofErr w:type="spellEnd"/>
      <w:r w:rsidR="005E50F6">
        <w:rPr>
          <w:rFonts w:ascii="Aptos" w:hAnsi="Aptos"/>
        </w:rPr>
        <w:t xml:space="preserve"> </w:t>
      </w:r>
      <w:r w:rsidR="005E50F6" w:rsidRPr="005E50F6">
        <w:rPr>
          <w:rFonts w:ascii="Aptos" w:hAnsi="Aptos"/>
        </w:rPr>
        <w:t xml:space="preserve"> (prema </w:t>
      </w:r>
      <w:r>
        <w:rPr>
          <w:rFonts w:ascii="Aptos" w:hAnsi="Aptos"/>
        </w:rPr>
        <w:t>izmjenama i dopunama</w:t>
      </w:r>
      <w:r w:rsidR="005E50F6" w:rsidRPr="005E50F6">
        <w:rPr>
          <w:rFonts w:ascii="Aptos" w:hAnsi="Aptos"/>
        </w:rPr>
        <w:t xml:space="preserve">) planirana količina zahvaćene i crpljene vode povećava se za </w:t>
      </w:r>
      <w:r w:rsidR="005E50F6">
        <w:rPr>
          <w:rFonts w:ascii="Aptos" w:hAnsi="Aptos"/>
        </w:rPr>
        <w:t>4</w:t>
      </w:r>
      <w:r w:rsidR="005E50F6" w:rsidRPr="005E50F6">
        <w:rPr>
          <w:rFonts w:ascii="Aptos" w:hAnsi="Aptos"/>
        </w:rPr>
        <w:t xml:space="preserve">% u odnosu na </w:t>
      </w:r>
      <w:r w:rsidR="005E50F6">
        <w:rPr>
          <w:rFonts w:ascii="Aptos" w:hAnsi="Aptos"/>
        </w:rPr>
        <w:t>prvotno postavljeni plan.</w:t>
      </w:r>
    </w:p>
    <w:p w14:paraId="2BB727FE" w14:textId="77777777" w:rsidR="005E50F6" w:rsidRDefault="005E50F6" w:rsidP="00B42CC1">
      <w:pPr>
        <w:rPr>
          <w:rFonts w:ascii="Aptos" w:hAnsi="Aptos"/>
        </w:rPr>
      </w:pPr>
    </w:p>
    <w:p w14:paraId="7A46FD3E" w14:textId="741D5362" w:rsidR="005E50F6" w:rsidRPr="003C75B2" w:rsidRDefault="005E50F6" w:rsidP="005E50F6">
      <w:pPr>
        <w:pBdr>
          <w:bottom w:val="single" w:sz="4" w:space="1" w:color="auto"/>
        </w:pBdr>
        <w:rPr>
          <w:rFonts w:ascii="Aptos" w:hAnsi="Aptos"/>
          <w:b/>
          <w:bCs/>
          <w:sz w:val="18"/>
          <w:szCs w:val="18"/>
        </w:rPr>
      </w:pPr>
      <w:r>
        <w:rPr>
          <w:rFonts w:ascii="Aptos" w:hAnsi="Aptos"/>
          <w:b/>
          <w:bCs/>
          <w:sz w:val="18"/>
          <w:szCs w:val="18"/>
        </w:rPr>
        <w:t xml:space="preserve">Tablica </w:t>
      </w:r>
      <w:r w:rsidR="00900292">
        <w:rPr>
          <w:rFonts w:ascii="Aptos" w:hAnsi="Aptos"/>
          <w:b/>
          <w:bCs/>
          <w:sz w:val="18"/>
          <w:szCs w:val="18"/>
        </w:rPr>
        <w:t>1.</w:t>
      </w:r>
    </w:p>
    <w:p w14:paraId="106E280A" w14:textId="77777777" w:rsidR="005E50F6" w:rsidRDefault="005E50F6" w:rsidP="005E50F6">
      <w:pPr>
        <w:pBdr>
          <w:bottom w:val="single" w:sz="4" w:space="1" w:color="auto"/>
        </w:pBdr>
        <w:rPr>
          <w:rFonts w:ascii="Aptos" w:hAnsi="Aptos"/>
          <w:b/>
          <w:bCs/>
          <w:sz w:val="18"/>
          <w:szCs w:val="18"/>
        </w:rPr>
      </w:pPr>
      <w:r>
        <w:rPr>
          <w:rFonts w:ascii="Aptos" w:hAnsi="Aptos"/>
          <w:b/>
          <w:bCs/>
          <w:sz w:val="18"/>
          <w:szCs w:val="18"/>
        </w:rPr>
        <w:t xml:space="preserve">Količine zahvaćene i crpljene vode </w:t>
      </w:r>
      <w:r w:rsidRPr="003C75B2">
        <w:rPr>
          <w:rFonts w:ascii="Aptos" w:hAnsi="Aptos"/>
          <w:b/>
          <w:bCs/>
          <w:sz w:val="18"/>
          <w:szCs w:val="18"/>
        </w:rPr>
        <w:t xml:space="preserve"> (u m</w:t>
      </w:r>
      <w:r w:rsidRPr="003C75B2">
        <w:rPr>
          <w:rFonts w:ascii="Aptos" w:hAnsi="Aptos"/>
          <w:b/>
          <w:bCs/>
          <w:sz w:val="18"/>
          <w:szCs w:val="18"/>
          <w:vertAlign w:val="superscript"/>
        </w:rPr>
        <w:t>3</w:t>
      </w:r>
      <w:r w:rsidRPr="003C75B2">
        <w:rPr>
          <w:rFonts w:ascii="Aptos" w:hAnsi="Aptos"/>
          <w:b/>
          <w:bCs/>
          <w:sz w:val="18"/>
          <w:szCs w:val="18"/>
        </w:rPr>
        <w:t>)</w:t>
      </w:r>
    </w:p>
    <w:p w14:paraId="6D02CC7D" w14:textId="3DCC2D8D" w:rsidR="005E50F6" w:rsidRPr="003C75B2" w:rsidRDefault="00B51666" w:rsidP="005E50F6">
      <w:pPr>
        <w:pBdr>
          <w:bottom w:val="single" w:sz="4" w:space="1" w:color="auto"/>
        </w:pBdr>
        <w:rPr>
          <w:rFonts w:ascii="Aptos" w:hAnsi="Aptos"/>
          <w:b/>
          <w:bCs/>
          <w:sz w:val="18"/>
          <w:szCs w:val="18"/>
        </w:rPr>
      </w:pPr>
      <w:r>
        <w:rPr>
          <w:rFonts w:ascii="Aptos" w:hAnsi="Aptos"/>
          <w:b/>
          <w:bCs/>
          <w:sz w:val="18"/>
          <w:szCs w:val="18"/>
        </w:rPr>
        <w:t>Plan 2025. - I. izmjene i dopune</w:t>
      </w:r>
    </w:p>
    <w:p w14:paraId="6AC6CC39" w14:textId="77777777" w:rsidR="005E50F6" w:rsidRDefault="005E50F6" w:rsidP="00B42CC1">
      <w:pPr>
        <w:rPr>
          <w:rFonts w:ascii="Aptos" w:hAnsi="Aptos"/>
        </w:rPr>
      </w:pPr>
    </w:p>
    <w:tbl>
      <w:tblPr>
        <w:tblW w:w="5000" w:type="pct"/>
        <w:tblLook w:val="04A0" w:firstRow="1" w:lastRow="0" w:firstColumn="1" w:lastColumn="0" w:noHBand="0" w:noVBand="1"/>
      </w:tblPr>
      <w:tblGrid>
        <w:gridCol w:w="3090"/>
        <w:gridCol w:w="1992"/>
        <w:gridCol w:w="1990"/>
        <w:gridCol w:w="1990"/>
      </w:tblGrid>
      <w:tr w:rsidR="00C10D51" w:rsidRPr="00C65DDA" w14:paraId="2687CBF0" w14:textId="77777777" w:rsidTr="00A95521">
        <w:trPr>
          <w:trHeight w:val="397"/>
        </w:trPr>
        <w:tc>
          <w:tcPr>
            <w:tcW w:w="17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888D8"/>
            <w:noWrap/>
            <w:vAlign w:val="center"/>
            <w:hideMark/>
          </w:tcPr>
          <w:p w14:paraId="3835B1B5" w14:textId="77777777" w:rsidR="00C10D51" w:rsidRPr="00C65DDA" w:rsidRDefault="00C10D51" w:rsidP="00B42CC1">
            <w:pPr>
              <w:rPr>
                <w:rFonts w:ascii="Aptos" w:hAnsi="Aptos"/>
                <w:b/>
                <w:bCs/>
                <w:sz w:val="18"/>
                <w:szCs w:val="18"/>
              </w:rPr>
            </w:pPr>
            <w:r w:rsidRPr="00C65DDA">
              <w:rPr>
                <w:rFonts w:ascii="Aptos" w:hAnsi="Aptos"/>
                <w:b/>
                <w:bCs/>
                <w:sz w:val="18"/>
                <w:szCs w:val="18"/>
              </w:rPr>
              <w:t>Izvori</w:t>
            </w:r>
          </w:p>
        </w:tc>
        <w:tc>
          <w:tcPr>
            <w:tcW w:w="10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888D8"/>
            <w:vAlign w:val="center"/>
          </w:tcPr>
          <w:p w14:paraId="4066CC70" w14:textId="77777777" w:rsidR="0024457C" w:rsidRDefault="00D9741C" w:rsidP="0024457C">
            <w:pPr>
              <w:jc w:val="center"/>
              <w:rPr>
                <w:rFonts w:ascii="Aptos" w:hAnsi="Aptos"/>
                <w:b/>
                <w:bCs/>
                <w:sz w:val="18"/>
                <w:szCs w:val="18"/>
              </w:rPr>
            </w:pPr>
            <w:r>
              <w:rPr>
                <w:rFonts w:ascii="Aptos" w:hAnsi="Aptos"/>
                <w:b/>
                <w:bCs/>
                <w:sz w:val="18"/>
                <w:szCs w:val="18"/>
              </w:rPr>
              <w:t>Realizacija</w:t>
            </w:r>
          </w:p>
          <w:p w14:paraId="49957553" w14:textId="3EC5AC11" w:rsidR="00C10D51" w:rsidRPr="00C65DDA" w:rsidRDefault="00D9741C" w:rsidP="0024457C">
            <w:pPr>
              <w:jc w:val="center"/>
              <w:rPr>
                <w:rFonts w:ascii="Aptos" w:hAnsi="Aptos"/>
                <w:b/>
                <w:bCs/>
                <w:sz w:val="18"/>
                <w:szCs w:val="18"/>
              </w:rPr>
            </w:pPr>
            <w:r>
              <w:rPr>
                <w:rFonts w:ascii="Aptos" w:hAnsi="Aptos"/>
                <w:b/>
                <w:bCs/>
                <w:sz w:val="18"/>
                <w:szCs w:val="18"/>
              </w:rPr>
              <w:t>2024.</w:t>
            </w:r>
          </w:p>
        </w:tc>
        <w:tc>
          <w:tcPr>
            <w:tcW w:w="10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888D8"/>
            <w:vAlign w:val="center"/>
          </w:tcPr>
          <w:p w14:paraId="483350CF" w14:textId="77777777" w:rsidR="0024457C" w:rsidRDefault="00D9741C" w:rsidP="0024457C">
            <w:pPr>
              <w:jc w:val="center"/>
              <w:rPr>
                <w:rFonts w:ascii="Aptos" w:hAnsi="Aptos"/>
                <w:b/>
                <w:bCs/>
                <w:sz w:val="18"/>
                <w:szCs w:val="18"/>
              </w:rPr>
            </w:pPr>
            <w:r>
              <w:rPr>
                <w:rFonts w:ascii="Aptos" w:hAnsi="Aptos"/>
                <w:b/>
                <w:bCs/>
                <w:sz w:val="18"/>
                <w:szCs w:val="18"/>
              </w:rPr>
              <w:t>Plan</w:t>
            </w:r>
          </w:p>
          <w:p w14:paraId="77886C00" w14:textId="1D831117" w:rsidR="00C10D51" w:rsidRPr="00C65DDA" w:rsidRDefault="00D9741C" w:rsidP="0024457C">
            <w:pPr>
              <w:jc w:val="center"/>
              <w:rPr>
                <w:rFonts w:ascii="Aptos" w:hAnsi="Aptos"/>
                <w:b/>
                <w:bCs/>
                <w:sz w:val="18"/>
                <w:szCs w:val="18"/>
              </w:rPr>
            </w:pPr>
            <w:r>
              <w:rPr>
                <w:rFonts w:ascii="Aptos" w:hAnsi="Aptos"/>
                <w:b/>
                <w:bCs/>
                <w:sz w:val="18"/>
                <w:szCs w:val="18"/>
              </w:rPr>
              <w:t>2025.</w:t>
            </w:r>
          </w:p>
        </w:tc>
        <w:tc>
          <w:tcPr>
            <w:tcW w:w="10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888D8"/>
            <w:noWrap/>
            <w:vAlign w:val="center"/>
            <w:hideMark/>
          </w:tcPr>
          <w:p w14:paraId="1B7BBCF5" w14:textId="77777777" w:rsidR="00C10D51" w:rsidRDefault="00B51666" w:rsidP="00973FC7">
            <w:pPr>
              <w:jc w:val="center"/>
              <w:rPr>
                <w:rFonts w:ascii="Aptos" w:hAnsi="Aptos"/>
                <w:b/>
                <w:bCs/>
                <w:sz w:val="18"/>
                <w:szCs w:val="18"/>
              </w:rPr>
            </w:pPr>
            <w:r>
              <w:rPr>
                <w:rFonts w:ascii="Aptos" w:hAnsi="Aptos"/>
                <w:b/>
                <w:bCs/>
                <w:sz w:val="18"/>
                <w:szCs w:val="18"/>
              </w:rPr>
              <w:t>Plan 2025.</w:t>
            </w:r>
          </w:p>
          <w:p w14:paraId="7EEF507B" w14:textId="7493B838" w:rsidR="00B51666" w:rsidRPr="00C65DDA" w:rsidRDefault="00B51666" w:rsidP="00973FC7">
            <w:pPr>
              <w:jc w:val="center"/>
              <w:rPr>
                <w:rFonts w:ascii="Aptos" w:hAnsi="Aptos"/>
                <w:b/>
                <w:bCs/>
                <w:sz w:val="18"/>
                <w:szCs w:val="18"/>
              </w:rPr>
            </w:pPr>
            <w:r>
              <w:rPr>
                <w:rFonts w:ascii="Aptos" w:hAnsi="Aptos"/>
                <w:b/>
                <w:bCs/>
                <w:sz w:val="18"/>
                <w:szCs w:val="18"/>
              </w:rPr>
              <w:t>I. izmjene i dopune</w:t>
            </w:r>
          </w:p>
        </w:tc>
      </w:tr>
      <w:tr w:rsidR="005E50F6" w:rsidRPr="00C65DDA" w14:paraId="033B8F8B" w14:textId="77777777" w:rsidTr="006759D5">
        <w:trPr>
          <w:trHeight w:val="340"/>
        </w:trPr>
        <w:tc>
          <w:tcPr>
            <w:tcW w:w="17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D8FF948" w14:textId="515A4D21" w:rsidR="005E50F6" w:rsidRPr="00C65DDA" w:rsidRDefault="005E50F6" w:rsidP="005E50F6">
            <w:pPr>
              <w:rPr>
                <w:rFonts w:ascii="Aptos" w:hAnsi="Aptos"/>
                <w:sz w:val="18"/>
                <w:szCs w:val="18"/>
              </w:rPr>
            </w:pPr>
            <w:r>
              <w:rPr>
                <w:rFonts w:ascii="Aptos" w:hAnsi="Aptos" w:cs="Calibri"/>
                <w:color w:val="000000"/>
                <w:sz w:val="18"/>
                <w:szCs w:val="18"/>
              </w:rPr>
              <w:t>Pogon Pula</w:t>
            </w:r>
          </w:p>
        </w:tc>
        <w:tc>
          <w:tcPr>
            <w:tcW w:w="10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A1C792" w14:textId="46D09FEF" w:rsidR="005E50F6" w:rsidRPr="00C65DDA" w:rsidRDefault="005E50F6" w:rsidP="005E50F6">
            <w:pPr>
              <w:jc w:val="right"/>
              <w:rPr>
                <w:rFonts w:ascii="Aptos" w:hAnsi="Aptos"/>
                <w:sz w:val="18"/>
                <w:szCs w:val="18"/>
              </w:rPr>
            </w:pPr>
            <w:r>
              <w:rPr>
                <w:rFonts w:ascii="Aptos" w:hAnsi="Aptos" w:cs="Calibri"/>
                <w:color w:val="000000"/>
                <w:sz w:val="18"/>
                <w:szCs w:val="18"/>
              </w:rPr>
              <w:t>1.432.061</w:t>
            </w:r>
          </w:p>
        </w:tc>
        <w:tc>
          <w:tcPr>
            <w:tcW w:w="10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045040F" w14:textId="75A47FE6" w:rsidR="005E50F6" w:rsidRPr="00C65DDA" w:rsidRDefault="005E50F6" w:rsidP="005E50F6">
            <w:pPr>
              <w:jc w:val="right"/>
              <w:rPr>
                <w:rFonts w:ascii="Aptos" w:hAnsi="Aptos"/>
                <w:sz w:val="18"/>
                <w:szCs w:val="18"/>
              </w:rPr>
            </w:pPr>
            <w:r>
              <w:rPr>
                <w:rFonts w:ascii="Aptos" w:hAnsi="Aptos" w:cs="Calibri"/>
                <w:color w:val="000000"/>
                <w:sz w:val="18"/>
                <w:szCs w:val="18"/>
              </w:rPr>
              <w:t>1.382.500</w:t>
            </w:r>
          </w:p>
        </w:tc>
        <w:tc>
          <w:tcPr>
            <w:tcW w:w="10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hideMark/>
          </w:tcPr>
          <w:p w14:paraId="075B0FC8" w14:textId="178884FF" w:rsidR="005E50F6" w:rsidRPr="00C65DDA" w:rsidRDefault="005E50F6" w:rsidP="005E50F6">
            <w:pPr>
              <w:jc w:val="right"/>
              <w:rPr>
                <w:rFonts w:ascii="Aptos" w:hAnsi="Aptos"/>
                <w:b/>
                <w:bCs/>
                <w:sz w:val="18"/>
                <w:szCs w:val="18"/>
              </w:rPr>
            </w:pPr>
            <w:r>
              <w:rPr>
                <w:rFonts w:ascii="Aptos" w:hAnsi="Aptos" w:cs="Calibri"/>
                <w:color w:val="000000"/>
                <w:sz w:val="18"/>
                <w:szCs w:val="18"/>
              </w:rPr>
              <w:t>1.500.700</w:t>
            </w:r>
          </w:p>
        </w:tc>
      </w:tr>
      <w:tr w:rsidR="005E50F6" w:rsidRPr="00C65DDA" w14:paraId="1588D238" w14:textId="77777777" w:rsidTr="006759D5">
        <w:trPr>
          <w:trHeight w:val="340"/>
        </w:trPr>
        <w:tc>
          <w:tcPr>
            <w:tcW w:w="17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0DAD580" w14:textId="133CC26A" w:rsidR="005E50F6" w:rsidRPr="00C65DDA" w:rsidRDefault="005E50F6" w:rsidP="005E50F6">
            <w:pPr>
              <w:rPr>
                <w:rFonts w:ascii="Aptos" w:hAnsi="Aptos"/>
                <w:sz w:val="18"/>
                <w:szCs w:val="18"/>
              </w:rPr>
            </w:pPr>
            <w:r>
              <w:rPr>
                <w:rFonts w:ascii="Aptos" w:hAnsi="Aptos" w:cs="Calibri"/>
                <w:color w:val="000000"/>
                <w:sz w:val="18"/>
                <w:szCs w:val="18"/>
              </w:rPr>
              <w:t xml:space="preserve">Pogon </w:t>
            </w:r>
            <w:proofErr w:type="spellStart"/>
            <w:r>
              <w:rPr>
                <w:rFonts w:ascii="Aptos" w:hAnsi="Aptos" w:cs="Calibri"/>
                <w:color w:val="000000"/>
                <w:sz w:val="18"/>
                <w:szCs w:val="18"/>
              </w:rPr>
              <w:t>Rakonek</w:t>
            </w:r>
            <w:proofErr w:type="spellEnd"/>
          </w:p>
        </w:tc>
        <w:tc>
          <w:tcPr>
            <w:tcW w:w="10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92DCE1" w14:textId="5CD5791D" w:rsidR="005E50F6" w:rsidRPr="00C65DDA" w:rsidRDefault="005E50F6" w:rsidP="005E50F6">
            <w:pPr>
              <w:jc w:val="right"/>
              <w:rPr>
                <w:rFonts w:ascii="Aptos" w:hAnsi="Aptos"/>
                <w:sz w:val="18"/>
                <w:szCs w:val="18"/>
              </w:rPr>
            </w:pPr>
            <w:r>
              <w:rPr>
                <w:rFonts w:ascii="Aptos" w:hAnsi="Aptos" w:cs="Calibri"/>
                <w:color w:val="000000"/>
                <w:sz w:val="18"/>
                <w:szCs w:val="18"/>
              </w:rPr>
              <w:t>3.873.694</w:t>
            </w:r>
          </w:p>
        </w:tc>
        <w:tc>
          <w:tcPr>
            <w:tcW w:w="10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4D5B0785" w14:textId="421946A9" w:rsidR="005E50F6" w:rsidRPr="00C65DDA" w:rsidRDefault="005E50F6" w:rsidP="005E50F6">
            <w:pPr>
              <w:jc w:val="right"/>
              <w:rPr>
                <w:rFonts w:ascii="Aptos" w:hAnsi="Aptos"/>
                <w:sz w:val="18"/>
                <w:szCs w:val="18"/>
              </w:rPr>
            </w:pPr>
            <w:r>
              <w:rPr>
                <w:rFonts w:ascii="Aptos" w:hAnsi="Aptos" w:cs="Calibri"/>
                <w:color w:val="000000"/>
                <w:sz w:val="18"/>
                <w:szCs w:val="18"/>
              </w:rPr>
              <w:t>3.857.000</w:t>
            </w:r>
          </w:p>
        </w:tc>
        <w:tc>
          <w:tcPr>
            <w:tcW w:w="10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hideMark/>
          </w:tcPr>
          <w:p w14:paraId="063D4E98" w14:textId="4BC486A3" w:rsidR="005E50F6" w:rsidRPr="00C65DDA" w:rsidRDefault="005E50F6" w:rsidP="005E50F6">
            <w:pPr>
              <w:jc w:val="right"/>
              <w:rPr>
                <w:rFonts w:ascii="Aptos" w:hAnsi="Aptos"/>
                <w:b/>
                <w:bCs/>
                <w:sz w:val="18"/>
                <w:szCs w:val="18"/>
              </w:rPr>
            </w:pPr>
            <w:r>
              <w:rPr>
                <w:rFonts w:ascii="Aptos" w:hAnsi="Aptos" w:cs="Calibri"/>
                <w:color w:val="000000"/>
                <w:sz w:val="18"/>
                <w:szCs w:val="18"/>
              </w:rPr>
              <w:t>4.307.400</w:t>
            </w:r>
          </w:p>
        </w:tc>
      </w:tr>
      <w:tr w:rsidR="005E50F6" w:rsidRPr="00C65DDA" w14:paraId="3E1F84FF" w14:textId="77777777" w:rsidTr="006759D5">
        <w:trPr>
          <w:trHeight w:val="340"/>
        </w:trPr>
        <w:tc>
          <w:tcPr>
            <w:tcW w:w="17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DECF8FF" w14:textId="6747C0B7" w:rsidR="005E50F6" w:rsidRPr="00C65DDA" w:rsidRDefault="005E50F6" w:rsidP="005E50F6">
            <w:pPr>
              <w:rPr>
                <w:rFonts w:ascii="Aptos" w:hAnsi="Aptos"/>
                <w:sz w:val="18"/>
                <w:szCs w:val="18"/>
              </w:rPr>
            </w:pPr>
            <w:r>
              <w:rPr>
                <w:rFonts w:ascii="Aptos" w:hAnsi="Aptos" w:cs="Calibri"/>
                <w:color w:val="000000"/>
                <w:sz w:val="18"/>
                <w:szCs w:val="18"/>
              </w:rPr>
              <w:t xml:space="preserve">Vodovod </w:t>
            </w:r>
            <w:proofErr w:type="spellStart"/>
            <w:r>
              <w:rPr>
                <w:rFonts w:ascii="Aptos" w:hAnsi="Aptos" w:cs="Calibri"/>
                <w:color w:val="000000"/>
                <w:sz w:val="18"/>
                <w:szCs w:val="18"/>
              </w:rPr>
              <w:t>Gradole</w:t>
            </w:r>
            <w:proofErr w:type="spellEnd"/>
          </w:p>
        </w:tc>
        <w:tc>
          <w:tcPr>
            <w:tcW w:w="10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3918D9" w14:textId="7CB68906" w:rsidR="005E50F6" w:rsidRPr="00C65DDA" w:rsidRDefault="005E50F6" w:rsidP="005E50F6">
            <w:pPr>
              <w:jc w:val="right"/>
              <w:rPr>
                <w:rFonts w:ascii="Aptos" w:hAnsi="Aptos"/>
                <w:sz w:val="18"/>
                <w:szCs w:val="18"/>
              </w:rPr>
            </w:pPr>
            <w:r>
              <w:rPr>
                <w:rFonts w:ascii="Aptos" w:hAnsi="Aptos" w:cs="Calibri"/>
                <w:color w:val="000000"/>
                <w:sz w:val="18"/>
                <w:szCs w:val="18"/>
              </w:rPr>
              <w:t>2.115.124</w:t>
            </w:r>
          </w:p>
        </w:tc>
        <w:tc>
          <w:tcPr>
            <w:tcW w:w="10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0121765" w14:textId="61DFE1A9" w:rsidR="005E50F6" w:rsidRPr="00C65DDA" w:rsidRDefault="005E50F6" w:rsidP="005E50F6">
            <w:pPr>
              <w:jc w:val="right"/>
              <w:rPr>
                <w:rFonts w:ascii="Aptos" w:hAnsi="Aptos"/>
                <w:sz w:val="18"/>
                <w:szCs w:val="18"/>
              </w:rPr>
            </w:pPr>
            <w:r>
              <w:rPr>
                <w:rFonts w:ascii="Aptos" w:hAnsi="Aptos" w:cs="Calibri"/>
                <w:color w:val="000000"/>
                <w:sz w:val="18"/>
                <w:szCs w:val="18"/>
              </w:rPr>
              <w:t>2.186.000</w:t>
            </w:r>
          </w:p>
        </w:tc>
        <w:tc>
          <w:tcPr>
            <w:tcW w:w="10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hideMark/>
          </w:tcPr>
          <w:p w14:paraId="771910F2" w14:textId="0E98692D" w:rsidR="005E50F6" w:rsidRPr="00C65DDA" w:rsidRDefault="005E50F6" w:rsidP="005E50F6">
            <w:pPr>
              <w:jc w:val="right"/>
              <w:rPr>
                <w:rFonts w:ascii="Aptos" w:hAnsi="Aptos"/>
                <w:b/>
                <w:bCs/>
                <w:sz w:val="18"/>
                <w:szCs w:val="18"/>
              </w:rPr>
            </w:pPr>
            <w:r>
              <w:rPr>
                <w:rFonts w:ascii="Aptos" w:hAnsi="Aptos" w:cs="Calibri"/>
                <w:color w:val="000000"/>
                <w:sz w:val="18"/>
                <w:szCs w:val="18"/>
              </w:rPr>
              <w:t>2.160.100</w:t>
            </w:r>
          </w:p>
        </w:tc>
      </w:tr>
      <w:tr w:rsidR="005E50F6" w:rsidRPr="00C65DDA" w14:paraId="18440B90" w14:textId="77777777" w:rsidTr="006759D5">
        <w:trPr>
          <w:trHeight w:val="340"/>
        </w:trPr>
        <w:tc>
          <w:tcPr>
            <w:tcW w:w="17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161F4670" w14:textId="478F9748" w:rsidR="005E50F6" w:rsidRPr="00C65DDA" w:rsidRDefault="005E50F6" w:rsidP="005E50F6">
            <w:pPr>
              <w:rPr>
                <w:rFonts w:ascii="Aptos" w:hAnsi="Aptos"/>
                <w:sz w:val="18"/>
                <w:szCs w:val="18"/>
              </w:rPr>
            </w:pPr>
            <w:r>
              <w:rPr>
                <w:rFonts w:ascii="Aptos" w:hAnsi="Aptos" w:cs="Calibri"/>
                <w:color w:val="000000"/>
                <w:sz w:val="18"/>
                <w:szCs w:val="18"/>
              </w:rPr>
              <w:t xml:space="preserve">Akumulacija </w:t>
            </w:r>
            <w:proofErr w:type="spellStart"/>
            <w:r>
              <w:rPr>
                <w:rFonts w:ascii="Aptos" w:hAnsi="Aptos" w:cs="Calibri"/>
                <w:color w:val="000000"/>
                <w:sz w:val="18"/>
                <w:szCs w:val="18"/>
              </w:rPr>
              <w:t>Butoniga</w:t>
            </w:r>
            <w:proofErr w:type="spellEnd"/>
          </w:p>
        </w:tc>
        <w:tc>
          <w:tcPr>
            <w:tcW w:w="10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1EB649" w14:textId="5E3316F2" w:rsidR="005E50F6" w:rsidRPr="00C65DDA" w:rsidRDefault="005E50F6" w:rsidP="005E50F6">
            <w:pPr>
              <w:jc w:val="right"/>
              <w:rPr>
                <w:rFonts w:ascii="Aptos" w:hAnsi="Aptos"/>
                <w:sz w:val="18"/>
                <w:szCs w:val="18"/>
              </w:rPr>
            </w:pPr>
            <w:r>
              <w:rPr>
                <w:rFonts w:ascii="Aptos" w:hAnsi="Aptos" w:cs="Calibri"/>
                <w:color w:val="000000"/>
                <w:sz w:val="18"/>
                <w:szCs w:val="18"/>
              </w:rPr>
              <w:t>1.723.310</w:t>
            </w:r>
          </w:p>
        </w:tc>
        <w:tc>
          <w:tcPr>
            <w:tcW w:w="10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259F2D44" w14:textId="60E5678A" w:rsidR="005E50F6" w:rsidRPr="00C65DDA" w:rsidRDefault="005E50F6" w:rsidP="005E50F6">
            <w:pPr>
              <w:jc w:val="right"/>
              <w:rPr>
                <w:rFonts w:ascii="Aptos" w:hAnsi="Aptos"/>
                <w:sz w:val="18"/>
                <w:szCs w:val="18"/>
              </w:rPr>
            </w:pPr>
            <w:r>
              <w:rPr>
                <w:rFonts w:ascii="Aptos" w:hAnsi="Aptos" w:cs="Calibri"/>
                <w:color w:val="000000"/>
                <w:sz w:val="18"/>
                <w:szCs w:val="18"/>
              </w:rPr>
              <w:t>1.744.000</w:t>
            </w:r>
          </w:p>
        </w:tc>
        <w:tc>
          <w:tcPr>
            <w:tcW w:w="10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hideMark/>
          </w:tcPr>
          <w:p w14:paraId="48DDF554" w14:textId="254638EE" w:rsidR="005E50F6" w:rsidRPr="00C65DDA" w:rsidRDefault="005E50F6" w:rsidP="005E50F6">
            <w:pPr>
              <w:jc w:val="right"/>
              <w:rPr>
                <w:rFonts w:ascii="Aptos" w:hAnsi="Aptos"/>
                <w:b/>
                <w:bCs/>
                <w:sz w:val="18"/>
                <w:szCs w:val="18"/>
              </w:rPr>
            </w:pPr>
            <w:r>
              <w:rPr>
                <w:rFonts w:ascii="Aptos" w:hAnsi="Aptos" w:cs="Calibri"/>
                <w:color w:val="000000"/>
                <w:sz w:val="18"/>
                <w:szCs w:val="18"/>
              </w:rPr>
              <w:t>1.554.600</w:t>
            </w:r>
          </w:p>
        </w:tc>
      </w:tr>
      <w:tr w:rsidR="005E50F6" w:rsidRPr="00C65DDA" w14:paraId="5F111665" w14:textId="77777777" w:rsidTr="006759D5">
        <w:trPr>
          <w:trHeight w:val="340"/>
        </w:trPr>
        <w:tc>
          <w:tcPr>
            <w:tcW w:w="17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5A352C73" w14:textId="6AAB8AD5" w:rsidR="005E50F6" w:rsidRPr="00C65DDA" w:rsidRDefault="005E50F6" w:rsidP="005E50F6">
            <w:pPr>
              <w:rPr>
                <w:rFonts w:ascii="Aptos" w:hAnsi="Aptos"/>
                <w:sz w:val="18"/>
                <w:szCs w:val="18"/>
              </w:rPr>
            </w:pPr>
            <w:proofErr w:type="spellStart"/>
            <w:r>
              <w:rPr>
                <w:rFonts w:ascii="Aptos" w:hAnsi="Aptos" w:cs="Calibri"/>
                <w:color w:val="000000"/>
                <w:sz w:val="18"/>
                <w:szCs w:val="18"/>
              </w:rPr>
              <w:t>Mutvica</w:t>
            </w:r>
            <w:proofErr w:type="spellEnd"/>
          </w:p>
        </w:tc>
        <w:tc>
          <w:tcPr>
            <w:tcW w:w="10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F72A45" w14:textId="696BE888" w:rsidR="005E50F6" w:rsidRPr="00C65DDA" w:rsidRDefault="005E50F6" w:rsidP="005E50F6">
            <w:pPr>
              <w:jc w:val="right"/>
              <w:rPr>
                <w:rFonts w:ascii="Aptos" w:hAnsi="Aptos"/>
                <w:sz w:val="18"/>
                <w:szCs w:val="18"/>
              </w:rPr>
            </w:pPr>
            <w:r>
              <w:rPr>
                <w:rFonts w:ascii="Aptos" w:hAnsi="Aptos" w:cs="Calibri"/>
                <w:color w:val="000000"/>
                <w:sz w:val="18"/>
                <w:szCs w:val="18"/>
              </w:rPr>
              <w:t xml:space="preserve"> /</w:t>
            </w:r>
          </w:p>
        </w:tc>
        <w:tc>
          <w:tcPr>
            <w:tcW w:w="10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91D6185" w14:textId="3F5F85F0" w:rsidR="005E50F6" w:rsidRPr="00C65DDA" w:rsidRDefault="005E50F6" w:rsidP="005E50F6">
            <w:pPr>
              <w:jc w:val="right"/>
              <w:rPr>
                <w:rFonts w:ascii="Aptos" w:hAnsi="Aptos"/>
                <w:sz w:val="18"/>
                <w:szCs w:val="18"/>
              </w:rPr>
            </w:pPr>
            <w:r w:rsidRPr="00D67AEA">
              <w:rPr>
                <w:rFonts w:ascii="Aptos" w:hAnsi="Aptos" w:cs="Calibri"/>
                <w:color w:val="000000"/>
                <w:sz w:val="18"/>
                <w:szCs w:val="18"/>
              </w:rPr>
              <w:t>/</w:t>
            </w:r>
          </w:p>
        </w:tc>
        <w:tc>
          <w:tcPr>
            <w:tcW w:w="10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57331DF5" w14:textId="119F5519" w:rsidR="005E50F6" w:rsidRPr="00C65DDA" w:rsidRDefault="005E50F6" w:rsidP="005E50F6">
            <w:pPr>
              <w:jc w:val="right"/>
              <w:rPr>
                <w:rFonts w:ascii="Aptos" w:hAnsi="Aptos"/>
                <w:sz w:val="18"/>
                <w:szCs w:val="18"/>
              </w:rPr>
            </w:pPr>
            <w:r>
              <w:rPr>
                <w:rFonts w:ascii="Aptos" w:hAnsi="Aptos" w:cs="Calibri"/>
                <w:color w:val="000000"/>
                <w:sz w:val="18"/>
                <w:szCs w:val="18"/>
              </w:rPr>
              <w:t>250.000</w:t>
            </w:r>
          </w:p>
        </w:tc>
      </w:tr>
      <w:tr w:rsidR="005E50F6" w:rsidRPr="00C65DDA" w14:paraId="65997559" w14:textId="77777777" w:rsidTr="006759D5">
        <w:trPr>
          <w:trHeight w:val="340"/>
        </w:trPr>
        <w:tc>
          <w:tcPr>
            <w:tcW w:w="17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559B7C47" w14:textId="51F9F9E0" w:rsidR="005E50F6" w:rsidRPr="00C65DDA" w:rsidRDefault="005E50F6" w:rsidP="005E50F6">
            <w:pPr>
              <w:rPr>
                <w:rFonts w:ascii="Aptos" w:hAnsi="Aptos"/>
                <w:sz w:val="18"/>
                <w:szCs w:val="18"/>
              </w:rPr>
            </w:pPr>
            <w:r>
              <w:rPr>
                <w:rFonts w:ascii="Aptos" w:hAnsi="Aptos" w:cs="Calibri"/>
                <w:color w:val="000000"/>
                <w:sz w:val="18"/>
                <w:szCs w:val="18"/>
              </w:rPr>
              <w:t>F.G.-Kokoti</w:t>
            </w:r>
          </w:p>
        </w:tc>
        <w:tc>
          <w:tcPr>
            <w:tcW w:w="10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FB873C" w14:textId="76F98D2A" w:rsidR="005E50F6" w:rsidRPr="00C65DDA" w:rsidRDefault="005E50F6" w:rsidP="005E50F6">
            <w:pPr>
              <w:jc w:val="right"/>
              <w:rPr>
                <w:rFonts w:ascii="Aptos" w:hAnsi="Aptos"/>
                <w:sz w:val="18"/>
                <w:szCs w:val="18"/>
              </w:rPr>
            </w:pPr>
            <w:r>
              <w:rPr>
                <w:rFonts w:ascii="Aptos" w:hAnsi="Aptos" w:cs="Calibri"/>
                <w:color w:val="000000"/>
                <w:sz w:val="18"/>
                <w:szCs w:val="18"/>
              </w:rPr>
              <w:t xml:space="preserve"> /</w:t>
            </w:r>
          </w:p>
        </w:tc>
        <w:tc>
          <w:tcPr>
            <w:tcW w:w="10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47FE1A9" w14:textId="3DF48D39" w:rsidR="005E50F6" w:rsidRPr="00C65DDA" w:rsidRDefault="005E50F6" w:rsidP="005E50F6">
            <w:pPr>
              <w:jc w:val="right"/>
              <w:rPr>
                <w:rFonts w:ascii="Aptos" w:hAnsi="Aptos"/>
                <w:sz w:val="18"/>
                <w:szCs w:val="18"/>
              </w:rPr>
            </w:pPr>
            <w:r w:rsidRPr="00D67AEA">
              <w:rPr>
                <w:rFonts w:ascii="Aptos" w:hAnsi="Aptos" w:cs="Calibri"/>
                <w:color w:val="000000"/>
                <w:sz w:val="18"/>
                <w:szCs w:val="18"/>
              </w:rPr>
              <w:t>/</w:t>
            </w:r>
          </w:p>
        </w:tc>
        <w:tc>
          <w:tcPr>
            <w:tcW w:w="10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6900FA91" w14:textId="44CE1C04" w:rsidR="005E50F6" w:rsidRPr="00C65DDA" w:rsidRDefault="005E50F6" w:rsidP="005E50F6">
            <w:pPr>
              <w:jc w:val="right"/>
              <w:rPr>
                <w:rFonts w:ascii="Aptos" w:hAnsi="Aptos"/>
                <w:sz w:val="18"/>
                <w:szCs w:val="18"/>
              </w:rPr>
            </w:pPr>
            <w:r>
              <w:rPr>
                <w:rFonts w:ascii="Aptos" w:hAnsi="Aptos" w:cs="Calibri"/>
                <w:color w:val="000000"/>
                <w:sz w:val="18"/>
                <w:szCs w:val="18"/>
              </w:rPr>
              <w:t>1.555.395</w:t>
            </w:r>
          </w:p>
        </w:tc>
      </w:tr>
      <w:tr w:rsidR="005E50F6" w:rsidRPr="00C65DDA" w14:paraId="498FE956" w14:textId="77777777" w:rsidTr="006759D5">
        <w:trPr>
          <w:trHeight w:val="340"/>
        </w:trPr>
        <w:tc>
          <w:tcPr>
            <w:tcW w:w="17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44788CAF" w14:textId="7DF3E0CF" w:rsidR="005E50F6" w:rsidRPr="00C65DDA" w:rsidRDefault="005E50F6" w:rsidP="005E50F6">
            <w:pPr>
              <w:rPr>
                <w:rFonts w:ascii="Aptos" w:hAnsi="Aptos"/>
                <w:sz w:val="18"/>
                <w:szCs w:val="18"/>
              </w:rPr>
            </w:pPr>
            <w:r>
              <w:rPr>
                <w:rFonts w:ascii="Aptos" w:hAnsi="Aptos" w:cs="Calibri"/>
                <w:color w:val="000000"/>
                <w:sz w:val="18"/>
                <w:szCs w:val="18"/>
              </w:rPr>
              <w:t>Plomin</w:t>
            </w:r>
          </w:p>
        </w:tc>
        <w:tc>
          <w:tcPr>
            <w:tcW w:w="10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B9E9B8" w14:textId="529C9BBB" w:rsidR="005E50F6" w:rsidRPr="00C65DDA" w:rsidRDefault="005E50F6" w:rsidP="005E50F6">
            <w:pPr>
              <w:jc w:val="right"/>
              <w:rPr>
                <w:rFonts w:ascii="Aptos" w:hAnsi="Aptos"/>
                <w:sz w:val="18"/>
                <w:szCs w:val="18"/>
              </w:rPr>
            </w:pPr>
            <w:r>
              <w:rPr>
                <w:rFonts w:ascii="Aptos" w:hAnsi="Aptos" w:cs="Calibri"/>
                <w:color w:val="000000"/>
                <w:sz w:val="18"/>
                <w:szCs w:val="18"/>
              </w:rPr>
              <w:t xml:space="preserve"> /</w:t>
            </w:r>
          </w:p>
        </w:tc>
        <w:tc>
          <w:tcPr>
            <w:tcW w:w="10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A481101" w14:textId="0208FEFA" w:rsidR="005E50F6" w:rsidRPr="00C65DDA" w:rsidRDefault="005E50F6" w:rsidP="005E50F6">
            <w:pPr>
              <w:jc w:val="right"/>
              <w:rPr>
                <w:rFonts w:ascii="Aptos" w:hAnsi="Aptos"/>
                <w:sz w:val="18"/>
                <w:szCs w:val="18"/>
              </w:rPr>
            </w:pPr>
            <w:r w:rsidRPr="00D67AEA">
              <w:rPr>
                <w:rFonts w:ascii="Aptos" w:hAnsi="Aptos" w:cs="Calibri"/>
                <w:color w:val="000000"/>
                <w:sz w:val="18"/>
                <w:szCs w:val="18"/>
              </w:rPr>
              <w:t>/</w:t>
            </w:r>
          </w:p>
        </w:tc>
        <w:tc>
          <w:tcPr>
            <w:tcW w:w="10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39C15969" w14:textId="03954606" w:rsidR="005E50F6" w:rsidRPr="00C65DDA" w:rsidRDefault="005E50F6" w:rsidP="005E50F6">
            <w:pPr>
              <w:jc w:val="right"/>
              <w:rPr>
                <w:rFonts w:ascii="Aptos" w:hAnsi="Aptos"/>
                <w:sz w:val="18"/>
                <w:szCs w:val="18"/>
              </w:rPr>
            </w:pPr>
            <w:r>
              <w:rPr>
                <w:rFonts w:ascii="Aptos" w:hAnsi="Aptos" w:cs="Calibri"/>
                <w:color w:val="000000"/>
                <w:sz w:val="18"/>
                <w:szCs w:val="18"/>
              </w:rPr>
              <w:t>127.275</w:t>
            </w:r>
          </w:p>
        </w:tc>
      </w:tr>
      <w:tr w:rsidR="005E50F6" w:rsidRPr="00C65DDA" w14:paraId="284B1BB3" w14:textId="77777777" w:rsidTr="006759D5">
        <w:trPr>
          <w:trHeight w:val="340"/>
        </w:trPr>
        <w:tc>
          <w:tcPr>
            <w:tcW w:w="17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22A7D05D" w14:textId="10046E9F" w:rsidR="005E50F6" w:rsidRPr="00C65DDA" w:rsidRDefault="005E50F6" w:rsidP="005E50F6">
            <w:pPr>
              <w:rPr>
                <w:rFonts w:ascii="Aptos" w:hAnsi="Aptos"/>
                <w:sz w:val="18"/>
                <w:szCs w:val="18"/>
              </w:rPr>
            </w:pPr>
            <w:r>
              <w:rPr>
                <w:rFonts w:ascii="Aptos" w:hAnsi="Aptos" w:cs="Calibri"/>
                <w:color w:val="000000"/>
                <w:sz w:val="18"/>
                <w:szCs w:val="18"/>
              </w:rPr>
              <w:t>Kožljak</w:t>
            </w:r>
          </w:p>
        </w:tc>
        <w:tc>
          <w:tcPr>
            <w:tcW w:w="10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F13776" w14:textId="681A7904" w:rsidR="005E50F6" w:rsidRPr="00C65DDA" w:rsidRDefault="005E50F6" w:rsidP="005E50F6">
            <w:pPr>
              <w:jc w:val="right"/>
              <w:rPr>
                <w:rFonts w:ascii="Aptos" w:hAnsi="Aptos"/>
                <w:sz w:val="18"/>
                <w:szCs w:val="18"/>
              </w:rPr>
            </w:pPr>
            <w:r>
              <w:rPr>
                <w:rFonts w:ascii="Aptos" w:hAnsi="Aptos" w:cs="Calibri"/>
                <w:color w:val="000000"/>
                <w:sz w:val="18"/>
                <w:szCs w:val="18"/>
              </w:rPr>
              <w:t xml:space="preserve"> /</w:t>
            </w:r>
          </w:p>
        </w:tc>
        <w:tc>
          <w:tcPr>
            <w:tcW w:w="10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2E972C6" w14:textId="2C28D089" w:rsidR="005E50F6" w:rsidRPr="00C65DDA" w:rsidRDefault="005E50F6" w:rsidP="005E50F6">
            <w:pPr>
              <w:jc w:val="right"/>
              <w:rPr>
                <w:rFonts w:ascii="Aptos" w:hAnsi="Aptos"/>
                <w:sz w:val="18"/>
                <w:szCs w:val="18"/>
              </w:rPr>
            </w:pPr>
            <w:r w:rsidRPr="00D67AEA">
              <w:rPr>
                <w:rFonts w:ascii="Aptos" w:hAnsi="Aptos" w:cs="Calibri"/>
                <w:color w:val="000000"/>
                <w:sz w:val="18"/>
                <w:szCs w:val="18"/>
              </w:rPr>
              <w:t>/</w:t>
            </w:r>
          </w:p>
        </w:tc>
        <w:tc>
          <w:tcPr>
            <w:tcW w:w="10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40E4E5A7" w14:textId="3349C2B8" w:rsidR="005E50F6" w:rsidRPr="00C65DDA" w:rsidRDefault="005E50F6" w:rsidP="005E50F6">
            <w:pPr>
              <w:jc w:val="right"/>
              <w:rPr>
                <w:rFonts w:ascii="Aptos" w:hAnsi="Aptos"/>
                <w:sz w:val="18"/>
                <w:szCs w:val="18"/>
              </w:rPr>
            </w:pPr>
            <w:r>
              <w:rPr>
                <w:rFonts w:ascii="Aptos" w:hAnsi="Aptos" w:cs="Calibri"/>
                <w:color w:val="000000"/>
                <w:sz w:val="18"/>
                <w:szCs w:val="18"/>
              </w:rPr>
              <w:t>304.850</w:t>
            </w:r>
          </w:p>
        </w:tc>
      </w:tr>
      <w:tr w:rsidR="005E50F6" w:rsidRPr="00C65DDA" w14:paraId="4E86FE65" w14:textId="77777777" w:rsidTr="006759D5">
        <w:trPr>
          <w:trHeight w:val="340"/>
        </w:trPr>
        <w:tc>
          <w:tcPr>
            <w:tcW w:w="17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C94BAF8" w14:textId="36F7A395" w:rsidR="005E50F6" w:rsidRPr="00C65DDA" w:rsidRDefault="005E50F6" w:rsidP="005E50F6">
            <w:pPr>
              <w:rPr>
                <w:rFonts w:ascii="Aptos" w:hAnsi="Aptos"/>
                <w:sz w:val="18"/>
                <w:szCs w:val="18"/>
              </w:rPr>
            </w:pPr>
            <w:r>
              <w:rPr>
                <w:rFonts w:ascii="Aptos" w:hAnsi="Aptos" w:cs="Calibri"/>
                <w:color w:val="000000"/>
                <w:sz w:val="18"/>
                <w:szCs w:val="18"/>
              </w:rPr>
              <w:t>Ispiranje mreže</w:t>
            </w:r>
          </w:p>
        </w:tc>
        <w:tc>
          <w:tcPr>
            <w:tcW w:w="10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C2BCC2" w14:textId="076B3A75" w:rsidR="005E50F6" w:rsidRPr="00C65DDA" w:rsidRDefault="005E50F6" w:rsidP="005E50F6">
            <w:pPr>
              <w:jc w:val="right"/>
              <w:rPr>
                <w:rFonts w:ascii="Aptos" w:hAnsi="Aptos"/>
                <w:sz w:val="18"/>
                <w:szCs w:val="18"/>
              </w:rPr>
            </w:pPr>
            <w:r>
              <w:rPr>
                <w:rFonts w:ascii="Aptos" w:hAnsi="Aptos" w:cs="Calibri"/>
                <w:color w:val="000000"/>
                <w:sz w:val="18"/>
                <w:szCs w:val="18"/>
              </w:rPr>
              <w:t>(57.149)</w:t>
            </w:r>
          </w:p>
        </w:tc>
        <w:tc>
          <w:tcPr>
            <w:tcW w:w="10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BC5C47B" w14:textId="11B2C107" w:rsidR="005E50F6" w:rsidRPr="00C65DDA" w:rsidRDefault="005E50F6" w:rsidP="005E50F6">
            <w:pPr>
              <w:jc w:val="right"/>
              <w:rPr>
                <w:rFonts w:ascii="Aptos" w:hAnsi="Aptos"/>
                <w:sz w:val="18"/>
                <w:szCs w:val="18"/>
              </w:rPr>
            </w:pPr>
            <w:r>
              <w:rPr>
                <w:rFonts w:ascii="Aptos" w:hAnsi="Aptos" w:cs="Calibri"/>
                <w:color w:val="000000"/>
                <w:sz w:val="18"/>
                <w:szCs w:val="18"/>
              </w:rPr>
              <w:t>(45.500)</w:t>
            </w:r>
          </w:p>
        </w:tc>
        <w:tc>
          <w:tcPr>
            <w:tcW w:w="10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hideMark/>
          </w:tcPr>
          <w:p w14:paraId="40D586F3" w14:textId="2F71EFFB" w:rsidR="005E50F6" w:rsidRPr="00C65DDA" w:rsidRDefault="005E50F6" w:rsidP="005E50F6">
            <w:pPr>
              <w:jc w:val="right"/>
              <w:rPr>
                <w:rFonts w:ascii="Aptos" w:hAnsi="Aptos"/>
                <w:b/>
                <w:bCs/>
                <w:sz w:val="18"/>
                <w:szCs w:val="18"/>
              </w:rPr>
            </w:pPr>
            <w:r>
              <w:rPr>
                <w:rFonts w:ascii="Aptos" w:hAnsi="Aptos" w:cs="Calibri"/>
                <w:color w:val="000000"/>
                <w:sz w:val="18"/>
                <w:szCs w:val="18"/>
              </w:rPr>
              <w:t>(93.800)</w:t>
            </w:r>
          </w:p>
        </w:tc>
      </w:tr>
      <w:tr w:rsidR="00C10D51" w:rsidRPr="00C65DDA" w14:paraId="2F00E222" w14:textId="77777777" w:rsidTr="006759D5">
        <w:trPr>
          <w:trHeight w:val="340"/>
        </w:trPr>
        <w:tc>
          <w:tcPr>
            <w:tcW w:w="17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6DBE9E04" w14:textId="77777777" w:rsidR="00C10D51" w:rsidRPr="00C65DDA" w:rsidRDefault="00C10D51" w:rsidP="00B42CC1">
            <w:pPr>
              <w:rPr>
                <w:rFonts w:ascii="Aptos" w:hAnsi="Aptos"/>
                <w:b/>
                <w:bCs/>
                <w:sz w:val="18"/>
                <w:szCs w:val="18"/>
              </w:rPr>
            </w:pPr>
            <w:r w:rsidRPr="00C65DDA">
              <w:rPr>
                <w:rFonts w:ascii="Aptos" w:hAnsi="Aptos"/>
                <w:b/>
                <w:bCs/>
                <w:sz w:val="18"/>
                <w:szCs w:val="18"/>
              </w:rPr>
              <w:t>Ukupno</w:t>
            </w:r>
          </w:p>
        </w:tc>
        <w:tc>
          <w:tcPr>
            <w:tcW w:w="10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77FF55" w14:textId="2E598084" w:rsidR="00C10D51" w:rsidRPr="00C65DDA" w:rsidRDefault="00D9741C" w:rsidP="00973FC7">
            <w:pPr>
              <w:jc w:val="right"/>
              <w:rPr>
                <w:rFonts w:ascii="Aptos" w:hAnsi="Aptos"/>
                <w:b/>
                <w:bCs/>
                <w:sz w:val="18"/>
                <w:szCs w:val="18"/>
              </w:rPr>
            </w:pPr>
            <w:r>
              <w:rPr>
                <w:rFonts w:ascii="Aptos" w:hAnsi="Aptos"/>
                <w:b/>
                <w:bCs/>
                <w:sz w:val="18"/>
                <w:szCs w:val="18"/>
              </w:rPr>
              <w:t>9.087.040</w:t>
            </w:r>
          </w:p>
        </w:tc>
        <w:tc>
          <w:tcPr>
            <w:tcW w:w="10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9DD87C1" w14:textId="51742B02" w:rsidR="00C10D51" w:rsidRPr="00C65DDA" w:rsidRDefault="00D9741C" w:rsidP="00973FC7">
            <w:pPr>
              <w:jc w:val="right"/>
              <w:rPr>
                <w:rFonts w:ascii="Aptos" w:hAnsi="Aptos"/>
                <w:b/>
                <w:bCs/>
                <w:sz w:val="18"/>
                <w:szCs w:val="18"/>
              </w:rPr>
            </w:pPr>
            <w:r>
              <w:rPr>
                <w:rFonts w:ascii="Aptos" w:hAnsi="Aptos"/>
                <w:b/>
                <w:bCs/>
                <w:sz w:val="18"/>
                <w:szCs w:val="18"/>
              </w:rPr>
              <w:t>9.124.000</w:t>
            </w:r>
          </w:p>
        </w:tc>
        <w:tc>
          <w:tcPr>
            <w:tcW w:w="10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44C101FA" w14:textId="2064D002" w:rsidR="00C10D51" w:rsidRPr="00D9741C" w:rsidRDefault="005E50F6" w:rsidP="00D9741C">
            <w:pPr>
              <w:spacing w:line="240" w:lineRule="auto"/>
              <w:jc w:val="right"/>
              <w:rPr>
                <w:rFonts w:ascii="Aptos" w:hAnsi="Aptos" w:cs="Calibri"/>
                <w:b/>
                <w:bCs/>
                <w:color w:val="000000"/>
                <w:sz w:val="18"/>
                <w:szCs w:val="18"/>
              </w:rPr>
            </w:pPr>
            <w:r>
              <w:rPr>
                <w:rFonts w:ascii="Aptos" w:hAnsi="Aptos" w:cs="Calibri"/>
                <w:b/>
                <w:bCs/>
                <w:color w:val="000000"/>
                <w:sz w:val="18"/>
                <w:szCs w:val="18"/>
              </w:rPr>
              <w:t>11.666.520</w:t>
            </w:r>
          </w:p>
        </w:tc>
      </w:tr>
    </w:tbl>
    <w:p w14:paraId="361C5C3B" w14:textId="77777777" w:rsidR="002A63A1" w:rsidRPr="00C65DDA" w:rsidRDefault="002A63A1" w:rsidP="00B42CC1">
      <w:pPr>
        <w:rPr>
          <w:rFonts w:ascii="Aptos" w:hAnsi="Aptos"/>
        </w:rPr>
      </w:pPr>
    </w:p>
    <w:p w14:paraId="59E816F3" w14:textId="7A15C190" w:rsidR="005E50F6" w:rsidRPr="003C75B2" w:rsidRDefault="005E50F6" w:rsidP="005E50F6">
      <w:pPr>
        <w:pBdr>
          <w:bottom w:val="single" w:sz="4" w:space="1" w:color="auto"/>
        </w:pBdr>
        <w:rPr>
          <w:rFonts w:ascii="Aptos" w:hAnsi="Aptos"/>
          <w:b/>
          <w:bCs/>
          <w:sz w:val="18"/>
          <w:szCs w:val="18"/>
        </w:rPr>
      </w:pPr>
      <w:r>
        <w:rPr>
          <w:rFonts w:ascii="Aptos" w:hAnsi="Aptos"/>
          <w:b/>
          <w:bCs/>
          <w:sz w:val="18"/>
          <w:szCs w:val="18"/>
        </w:rPr>
        <w:t>Graf</w:t>
      </w:r>
      <w:r w:rsidR="00CD4C0D">
        <w:rPr>
          <w:rFonts w:ascii="Aptos" w:hAnsi="Aptos"/>
          <w:b/>
          <w:bCs/>
          <w:sz w:val="18"/>
          <w:szCs w:val="18"/>
        </w:rPr>
        <w:t xml:space="preserve"> 1</w:t>
      </w:r>
    </w:p>
    <w:p w14:paraId="37C5511A" w14:textId="77777777" w:rsidR="005E50F6" w:rsidRDefault="005E50F6" w:rsidP="005E50F6">
      <w:pPr>
        <w:pBdr>
          <w:bottom w:val="single" w:sz="4" w:space="1" w:color="auto"/>
        </w:pBdr>
        <w:rPr>
          <w:rFonts w:ascii="Aptos" w:hAnsi="Aptos"/>
          <w:b/>
          <w:bCs/>
          <w:sz w:val="18"/>
          <w:szCs w:val="18"/>
        </w:rPr>
      </w:pPr>
      <w:r w:rsidRPr="003C75B2">
        <w:rPr>
          <w:rFonts w:ascii="Aptos" w:hAnsi="Aptos"/>
          <w:b/>
          <w:bCs/>
          <w:sz w:val="18"/>
          <w:szCs w:val="18"/>
        </w:rPr>
        <w:t>Planiran</w:t>
      </w:r>
      <w:r>
        <w:rPr>
          <w:rFonts w:ascii="Aptos" w:hAnsi="Aptos"/>
          <w:b/>
          <w:bCs/>
          <w:sz w:val="18"/>
          <w:szCs w:val="18"/>
        </w:rPr>
        <w:t>e</w:t>
      </w:r>
      <w:r w:rsidRPr="003C75B2">
        <w:rPr>
          <w:rFonts w:ascii="Aptos" w:hAnsi="Aptos"/>
          <w:b/>
          <w:bCs/>
          <w:sz w:val="18"/>
          <w:szCs w:val="18"/>
        </w:rPr>
        <w:t xml:space="preserve"> količin</w:t>
      </w:r>
      <w:r>
        <w:rPr>
          <w:rFonts w:ascii="Aptos" w:hAnsi="Aptos"/>
          <w:b/>
          <w:bCs/>
          <w:sz w:val="18"/>
          <w:szCs w:val="18"/>
        </w:rPr>
        <w:t>e</w:t>
      </w:r>
      <w:r w:rsidRPr="003C75B2">
        <w:rPr>
          <w:rFonts w:ascii="Aptos" w:hAnsi="Aptos"/>
          <w:b/>
          <w:bCs/>
          <w:sz w:val="18"/>
          <w:szCs w:val="18"/>
        </w:rPr>
        <w:t xml:space="preserve"> </w:t>
      </w:r>
      <w:r>
        <w:rPr>
          <w:rFonts w:ascii="Aptos" w:hAnsi="Aptos"/>
          <w:b/>
          <w:bCs/>
          <w:sz w:val="18"/>
          <w:szCs w:val="18"/>
        </w:rPr>
        <w:t>zahvaćene i crpljene vode po izvorima</w:t>
      </w:r>
      <w:r w:rsidRPr="003C75B2">
        <w:rPr>
          <w:rFonts w:ascii="Aptos" w:hAnsi="Aptos"/>
          <w:b/>
          <w:bCs/>
          <w:sz w:val="18"/>
          <w:szCs w:val="18"/>
        </w:rPr>
        <w:t xml:space="preserve"> (u m</w:t>
      </w:r>
      <w:r w:rsidRPr="003C75B2">
        <w:rPr>
          <w:rFonts w:ascii="Aptos" w:hAnsi="Aptos"/>
          <w:b/>
          <w:bCs/>
          <w:sz w:val="18"/>
          <w:szCs w:val="18"/>
          <w:vertAlign w:val="superscript"/>
        </w:rPr>
        <w:t>3</w:t>
      </w:r>
      <w:r w:rsidRPr="003C75B2">
        <w:rPr>
          <w:rFonts w:ascii="Aptos" w:hAnsi="Aptos"/>
          <w:b/>
          <w:bCs/>
          <w:sz w:val="18"/>
          <w:szCs w:val="18"/>
        </w:rPr>
        <w:t>)</w:t>
      </w:r>
    </w:p>
    <w:p w14:paraId="27C530B5" w14:textId="2440DB42" w:rsidR="005E50F6" w:rsidRPr="003C75B2" w:rsidRDefault="007A4820" w:rsidP="005E50F6">
      <w:pPr>
        <w:pBdr>
          <w:bottom w:val="single" w:sz="4" w:space="1" w:color="auto"/>
        </w:pBdr>
        <w:rPr>
          <w:rFonts w:ascii="Aptos" w:hAnsi="Aptos"/>
          <w:b/>
          <w:bCs/>
          <w:sz w:val="18"/>
          <w:szCs w:val="18"/>
        </w:rPr>
      </w:pPr>
      <w:r>
        <w:rPr>
          <w:rFonts w:ascii="Aptos" w:hAnsi="Aptos"/>
          <w:b/>
          <w:bCs/>
          <w:sz w:val="18"/>
          <w:szCs w:val="18"/>
        </w:rPr>
        <w:t>Plan 2025. – I. izmjene i dopune</w:t>
      </w:r>
    </w:p>
    <w:p w14:paraId="26CE7841" w14:textId="0F41482C" w:rsidR="005E50F6" w:rsidRDefault="005E50F6" w:rsidP="00B42CC1">
      <w:pPr>
        <w:rPr>
          <w:rFonts w:ascii="Aptos" w:hAnsi="Aptos"/>
        </w:rPr>
      </w:pPr>
    </w:p>
    <w:p w14:paraId="33A7E9C6" w14:textId="2FAFB423" w:rsidR="005E50F6" w:rsidRPr="009F67CB" w:rsidRDefault="005E50F6" w:rsidP="005E50F6">
      <w:pPr>
        <w:rPr>
          <w:rFonts w:ascii="Aptos" w:hAnsi="Aptos"/>
        </w:rPr>
      </w:pPr>
      <w:r>
        <w:rPr>
          <w:noProof/>
        </w:rPr>
        <w:drawing>
          <wp:anchor distT="0" distB="0" distL="114300" distR="114300" simplePos="0" relativeHeight="251660288" behindDoc="1" locked="0" layoutInCell="1" allowOverlap="1" wp14:anchorId="2F80F7F7" wp14:editId="5D45CD4A">
            <wp:simplePos x="0" y="0"/>
            <wp:positionH relativeFrom="margin">
              <wp:align>left</wp:align>
            </wp:positionH>
            <wp:positionV relativeFrom="paragraph">
              <wp:posOffset>5080</wp:posOffset>
            </wp:positionV>
            <wp:extent cx="3676650" cy="2343150"/>
            <wp:effectExtent l="0" t="0" r="0" b="0"/>
            <wp:wrapTight wrapText="bothSides">
              <wp:wrapPolygon edited="0">
                <wp:start x="0" y="0"/>
                <wp:lineTo x="0" y="21424"/>
                <wp:lineTo x="21488" y="21424"/>
                <wp:lineTo x="21488" y="0"/>
                <wp:lineTo x="0" y="0"/>
              </wp:wrapPolygon>
            </wp:wrapTight>
            <wp:docPr id="1566519342" name="Grafikon 1">
              <a:extLst xmlns:a="http://schemas.openxmlformats.org/drawingml/2006/main">
                <a:ext uri="{FF2B5EF4-FFF2-40B4-BE49-F238E27FC236}">
                  <a16:creationId xmlns:a16="http://schemas.microsoft.com/office/drawing/2014/main" id="{EAC64E30-07FA-4AEC-B8B5-F70CB2469A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anchor>
        </w:drawing>
      </w:r>
      <w:r w:rsidRPr="009F67CB">
        <w:rPr>
          <w:rFonts w:ascii="Aptos" w:hAnsi="Aptos"/>
        </w:rPr>
        <w:t xml:space="preserve">Od ukupno planirane količine zahvaćene i crpljene vode u </w:t>
      </w:r>
      <w:r w:rsidR="00053272">
        <w:rPr>
          <w:rFonts w:ascii="Aptos" w:hAnsi="Aptos"/>
        </w:rPr>
        <w:t>2025</w:t>
      </w:r>
      <w:r w:rsidRPr="009F67CB">
        <w:rPr>
          <w:rFonts w:ascii="Aptos" w:hAnsi="Aptos"/>
        </w:rPr>
        <w:t>. godini 3</w:t>
      </w:r>
      <w:r>
        <w:rPr>
          <w:rFonts w:ascii="Aptos" w:hAnsi="Aptos"/>
        </w:rPr>
        <w:t>7</w:t>
      </w:r>
      <w:r w:rsidRPr="009F67CB">
        <w:rPr>
          <w:rFonts w:ascii="Aptos" w:hAnsi="Aptos"/>
        </w:rPr>
        <w:t xml:space="preserve">% odnosi se na Pogon </w:t>
      </w:r>
      <w:proofErr w:type="spellStart"/>
      <w:r w:rsidRPr="009F67CB">
        <w:rPr>
          <w:rFonts w:ascii="Aptos" w:hAnsi="Aptos"/>
        </w:rPr>
        <w:t>Rakonek</w:t>
      </w:r>
      <w:proofErr w:type="spellEnd"/>
      <w:r w:rsidRPr="009F67CB">
        <w:rPr>
          <w:rFonts w:ascii="Aptos" w:hAnsi="Aptos"/>
        </w:rPr>
        <w:t>, 3</w:t>
      </w:r>
      <w:r>
        <w:rPr>
          <w:rFonts w:ascii="Aptos" w:hAnsi="Aptos"/>
        </w:rPr>
        <w:t>2</w:t>
      </w:r>
      <w:r w:rsidRPr="009F67CB">
        <w:rPr>
          <w:rFonts w:ascii="Aptos" w:hAnsi="Aptos"/>
        </w:rPr>
        <w:t xml:space="preserve">% na vodu nabavljenu od Istarskog vodovoda Buzet, </w:t>
      </w:r>
      <w:r w:rsidR="00A95521">
        <w:rPr>
          <w:rFonts w:ascii="Aptos" w:hAnsi="Aptos"/>
        </w:rPr>
        <w:t>13</w:t>
      </w:r>
      <w:r w:rsidRPr="009F67CB">
        <w:rPr>
          <w:rFonts w:ascii="Aptos" w:hAnsi="Aptos"/>
        </w:rPr>
        <w:t xml:space="preserve">% na izvor Fonte Gaja-Kokoti, 13% na Pogon Pula, a ostatak se odnosi na izvore Kožljak, Plomin, </w:t>
      </w:r>
      <w:proofErr w:type="spellStart"/>
      <w:r w:rsidRPr="009F67CB">
        <w:rPr>
          <w:rFonts w:ascii="Aptos" w:hAnsi="Aptos"/>
        </w:rPr>
        <w:t>Mutvica</w:t>
      </w:r>
      <w:proofErr w:type="spellEnd"/>
      <w:r w:rsidRPr="009F67CB">
        <w:rPr>
          <w:rFonts w:ascii="Aptos" w:hAnsi="Aptos"/>
        </w:rPr>
        <w:t xml:space="preserve">. </w:t>
      </w:r>
      <w:r>
        <w:rPr>
          <w:rFonts w:ascii="Aptos" w:hAnsi="Aptos"/>
        </w:rPr>
        <w:t xml:space="preserve"> </w:t>
      </w:r>
      <w:r w:rsidR="00A95521">
        <w:rPr>
          <w:rFonts w:ascii="Aptos" w:hAnsi="Aptos"/>
        </w:rPr>
        <w:t>Za potrebe ispiranja mreže planirano je 93.800 m</w:t>
      </w:r>
      <w:r w:rsidR="00A95521" w:rsidRPr="00A95521">
        <w:rPr>
          <w:rFonts w:ascii="Aptos" w:hAnsi="Aptos"/>
          <w:vertAlign w:val="superscript"/>
        </w:rPr>
        <w:t>3</w:t>
      </w:r>
      <w:r w:rsidR="00A95521">
        <w:rPr>
          <w:rFonts w:ascii="Aptos" w:hAnsi="Aptos"/>
        </w:rPr>
        <w:t xml:space="preserve">. </w:t>
      </w:r>
    </w:p>
    <w:p w14:paraId="4BC0115E" w14:textId="327159DE" w:rsidR="005E50F6" w:rsidRPr="003C75B2" w:rsidRDefault="005E50F6" w:rsidP="005E50F6">
      <w:pPr>
        <w:rPr>
          <w:rFonts w:ascii="Aptos" w:hAnsi="Aptos"/>
          <w:color w:val="EE0000"/>
        </w:rPr>
      </w:pPr>
    </w:p>
    <w:p w14:paraId="50D5384F" w14:textId="7AB672DF" w:rsidR="005E50F6" w:rsidRDefault="005E50F6" w:rsidP="00B42CC1">
      <w:pPr>
        <w:rPr>
          <w:rFonts w:ascii="Aptos" w:hAnsi="Aptos"/>
        </w:rPr>
      </w:pPr>
    </w:p>
    <w:p w14:paraId="4A4CDB96" w14:textId="77777777" w:rsidR="005E50F6" w:rsidRDefault="005E50F6" w:rsidP="00B42CC1">
      <w:pPr>
        <w:rPr>
          <w:rFonts w:ascii="Aptos" w:hAnsi="Aptos"/>
        </w:rPr>
      </w:pPr>
    </w:p>
    <w:p w14:paraId="5FE83A65" w14:textId="6066BB72" w:rsidR="00A95521" w:rsidRDefault="00A95521" w:rsidP="00B42CC1">
      <w:pPr>
        <w:rPr>
          <w:rFonts w:ascii="Aptos" w:hAnsi="Aptos"/>
        </w:rPr>
      </w:pPr>
      <w:r>
        <w:rPr>
          <w:rFonts w:ascii="Aptos" w:hAnsi="Aptos"/>
        </w:rPr>
        <w:lastRenderedPageBreak/>
        <w:t>Planirana količina isporuke vode za 2025. godinu iznosi 9.494.195 m</w:t>
      </w:r>
      <w:r w:rsidRPr="00A95521">
        <w:rPr>
          <w:rFonts w:ascii="Aptos" w:hAnsi="Aptos"/>
          <w:vertAlign w:val="superscript"/>
        </w:rPr>
        <w:t>3</w:t>
      </w:r>
      <w:r>
        <w:rPr>
          <w:rFonts w:ascii="Aptos" w:hAnsi="Aptos"/>
        </w:rPr>
        <w:t xml:space="preserve">, a obuhvaća 3%-no povećanje isporuke vode na području </w:t>
      </w:r>
      <w:proofErr w:type="spellStart"/>
      <w:r>
        <w:rPr>
          <w:rFonts w:ascii="Aptos" w:hAnsi="Aptos"/>
        </w:rPr>
        <w:t>Puljštine</w:t>
      </w:r>
      <w:proofErr w:type="spellEnd"/>
      <w:r>
        <w:rPr>
          <w:rFonts w:ascii="Aptos" w:hAnsi="Aptos"/>
        </w:rPr>
        <w:t xml:space="preserve"> te 1,7 </w:t>
      </w:r>
      <w:proofErr w:type="spellStart"/>
      <w:r>
        <w:rPr>
          <w:rFonts w:ascii="Aptos" w:hAnsi="Aptos"/>
        </w:rPr>
        <w:t>mil</w:t>
      </w:r>
      <w:proofErr w:type="spellEnd"/>
      <w:r>
        <w:rPr>
          <w:rFonts w:ascii="Aptos" w:hAnsi="Aptos"/>
        </w:rPr>
        <w:t xml:space="preserve"> m</w:t>
      </w:r>
      <w:r w:rsidRPr="00A95521">
        <w:rPr>
          <w:rFonts w:ascii="Aptos" w:hAnsi="Aptos"/>
          <w:vertAlign w:val="superscript"/>
        </w:rPr>
        <w:t>3</w:t>
      </w:r>
      <w:r>
        <w:rPr>
          <w:rFonts w:ascii="Aptos" w:hAnsi="Aptos"/>
        </w:rPr>
        <w:t xml:space="preserve"> isporuke vode na području poslovanja Podružnice Labin.</w:t>
      </w:r>
    </w:p>
    <w:p w14:paraId="64128303" w14:textId="77777777" w:rsidR="006759D5" w:rsidRDefault="006759D5" w:rsidP="00B42CC1">
      <w:pPr>
        <w:rPr>
          <w:rFonts w:ascii="Aptos" w:hAnsi="Aptos"/>
        </w:rPr>
      </w:pPr>
    </w:p>
    <w:p w14:paraId="321141F2" w14:textId="4A627DF8" w:rsidR="006759D5" w:rsidRPr="003C75B2" w:rsidRDefault="006759D5" w:rsidP="006759D5">
      <w:pPr>
        <w:pBdr>
          <w:bottom w:val="single" w:sz="4" w:space="1" w:color="auto"/>
        </w:pBdr>
        <w:rPr>
          <w:rFonts w:ascii="Aptos" w:hAnsi="Aptos"/>
          <w:b/>
          <w:bCs/>
          <w:sz w:val="18"/>
          <w:szCs w:val="18"/>
        </w:rPr>
      </w:pPr>
      <w:r w:rsidRPr="003C75B2">
        <w:rPr>
          <w:rFonts w:ascii="Aptos" w:hAnsi="Aptos"/>
          <w:b/>
          <w:bCs/>
          <w:sz w:val="18"/>
          <w:szCs w:val="18"/>
        </w:rPr>
        <w:t>Tablica</w:t>
      </w:r>
      <w:r>
        <w:rPr>
          <w:rFonts w:ascii="Aptos" w:hAnsi="Aptos"/>
          <w:b/>
          <w:bCs/>
          <w:sz w:val="18"/>
          <w:szCs w:val="18"/>
        </w:rPr>
        <w:t xml:space="preserve"> </w:t>
      </w:r>
      <w:r w:rsidR="00900292">
        <w:rPr>
          <w:rFonts w:ascii="Aptos" w:hAnsi="Aptos"/>
          <w:b/>
          <w:bCs/>
          <w:sz w:val="18"/>
          <w:szCs w:val="18"/>
        </w:rPr>
        <w:t>2.</w:t>
      </w:r>
    </w:p>
    <w:p w14:paraId="5B1BB608" w14:textId="77777777" w:rsidR="006759D5" w:rsidRDefault="006759D5" w:rsidP="006759D5">
      <w:pPr>
        <w:pBdr>
          <w:bottom w:val="single" w:sz="4" w:space="1" w:color="auto"/>
        </w:pBdr>
        <w:rPr>
          <w:rFonts w:ascii="Aptos" w:hAnsi="Aptos"/>
          <w:b/>
          <w:bCs/>
          <w:sz w:val="18"/>
          <w:szCs w:val="18"/>
        </w:rPr>
      </w:pPr>
      <w:r w:rsidRPr="003C75B2">
        <w:rPr>
          <w:rFonts w:ascii="Aptos" w:hAnsi="Aptos"/>
          <w:b/>
          <w:bCs/>
          <w:sz w:val="18"/>
          <w:szCs w:val="18"/>
        </w:rPr>
        <w:t>Planirana količina isporučene vode</w:t>
      </w:r>
      <w:r>
        <w:rPr>
          <w:rFonts w:ascii="Aptos" w:hAnsi="Aptos"/>
          <w:b/>
          <w:bCs/>
          <w:sz w:val="18"/>
          <w:szCs w:val="18"/>
        </w:rPr>
        <w:t xml:space="preserve"> </w:t>
      </w:r>
      <w:r w:rsidRPr="003C75B2">
        <w:rPr>
          <w:rFonts w:ascii="Aptos" w:hAnsi="Aptos"/>
          <w:b/>
          <w:bCs/>
          <w:sz w:val="18"/>
          <w:szCs w:val="18"/>
        </w:rPr>
        <w:t xml:space="preserve"> (u m</w:t>
      </w:r>
      <w:r w:rsidRPr="003C75B2">
        <w:rPr>
          <w:rFonts w:ascii="Aptos" w:hAnsi="Aptos"/>
          <w:b/>
          <w:bCs/>
          <w:sz w:val="18"/>
          <w:szCs w:val="18"/>
          <w:vertAlign w:val="superscript"/>
        </w:rPr>
        <w:t>3</w:t>
      </w:r>
      <w:r w:rsidRPr="003C75B2">
        <w:rPr>
          <w:rFonts w:ascii="Aptos" w:hAnsi="Aptos"/>
          <w:b/>
          <w:bCs/>
          <w:sz w:val="18"/>
          <w:szCs w:val="18"/>
        </w:rPr>
        <w:t>)</w:t>
      </w:r>
    </w:p>
    <w:p w14:paraId="512337EF" w14:textId="139448E7" w:rsidR="006759D5" w:rsidRPr="003C75B2" w:rsidRDefault="007A4820" w:rsidP="006759D5">
      <w:pPr>
        <w:pBdr>
          <w:bottom w:val="single" w:sz="4" w:space="1" w:color="auto"/>
        </w:pBdr>
        <w:rPr>
          <w:rFonts w:ascii="Aptos" w:hAnsi="Aptos"/>
          <w:b/>
          <w:bCs/>
          <w:sz w:val="18"/>
          <w:szCs w:val="18"/>
        </w:rPr>
      </w:pPr>
      <w:r>
        <w:rPr>
          <w:rFonts w:ascii="Aptos" w:hAnsi="Aptos"/>
          <w:b/>
          <w:bCs/>
          <w:sz w:val="18"/>
          <w:szCs w:val="18"/>
        </w:rPr>
        <w:t>Plan 2025. – I. izmjene i dopune</w:t>
      </w:r>
    </w:p>
    <w:p w14:paraId="5856EBAC" w14:textId="77777777" w:rsidR="008E0F30" w:rsidRPr="00C65DDA" w:rsidRDefault="008E0F30" w:rsidP="00B42CC1">
      <w:pPr>
        <w:rPr>
          <w:rFonts w:ascii="Aptos" w:hAnsi="Aptos"/>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54"/>
        <w:gridCol w:w="1798"/>
        <w:gridCol w:w="2351"/>
        <w:gridCol w:w="1959"/>
      </w:tblGrid>
      <w:tr w:rsidR="0024457C" w:rsidRPr="00C65DDA" w14:paraId="2B480CB0" w14:textId="77777777" w:rsidTr="006759D5">
        <w:trPr>
          <w:trHeight w:val="397"/>
        </w:trPr>
        <w:tc>
          <w:tcPr>
            <w:tcW w:w="1630" w:type="pct"/>
            <w:shd w:val="clear" w:color="auto" w:fill="8888D8"/>
            <w:noWrap/>
            <w:vAlign w:val="center"/>
          </w:tcPr>
          <w:p w14:paraId="70B6F774" w14:textId="638F66AF" w:rsidR="0024457C" w:rsidRPr="00C65DDA" w:rsidRDefault="0024457C" w:rsidP="0024457C">
            <w:pPr>
              <w:rPr>
                <w:rFonts w:ascii="Aptos" w:hAnsi="Aptos"/>
                <w:b/>
                <w:bCs/>
                <w:sz w:val="18"/>
                <w:szCs w:val="18"/>
              </w:rPr>
            </w:pPr>
            <w:r w:rsidRPr="00C65DDA">
              <w:rPr>
                <w:rFonts w:ascii="Aptos" w:hAnsi="Aptos"/>
                <w:b/>
                <w:bCs/>
                <w:sz w:val="18"/>
                <w:szCs w:val="18"/>
              </w:rPr>
              <w:t>Kategorije korisnika</w:t>
            </w:r>
          </w:p>
        </w:tc>
        <w:tc>
          <w:tcPr>
            <w:tcW w:w="992" w:type="pct"/>
            <w:shd w:val="clear" w:color="auto" w:fill="8888D8"/>
            <w:vAlign w:val="center"/>
          </w:tcPr>
          <w:p w14:paraId="1DA79814" w14:textId="77777777" w:rsidR="0024457C" w:rsidRDefault="0024457C" w:rsidP="0024457C">
            <w:pPr>
              <w:jc w:val="center"/>
              <w:rPr>
                <w:rFonts w:ascii="Aptos" w:hAnsi="Aptos"/>
                <w:b/>
                <w:bCs/>
                <w:sz w:val="18"/>
                <w:szCs w:val="18"/>
              </w:rPr>
            </w:pPr>
            <w:r>
              <w:rPr>
                <w:rFonts w:ascii="Aptos" w:hAnsi="Aptos"/>
                <w:b/>
                <w:bCs/>
                <w:sz w:val="18"/>
                <w:szCs w:val="18"/>
              </w:rPr>
              <w:t>Realizacija</w:t>
            </w:r>
          </w:p>
          <w:p w14:paraId="23897EB1" w14:textId="4181F8E7" w:rsidR="0024457C" w:rsidRPr="00C65DDA" w:rsidRDefault="0024457C" w:rsidP="0024457C">
            <w:pPr>
              <w:jc w:val="center"/>
              <w:rPr>
                <w:rFonts w:ascii="Aptos" w:hAnsi="Aptos"/>
                <w:b/>
                <w:bCs/>
                <w:sz w:val="18"/>
                <w:szCs w:val="18"/>
              </w:rPr>
            </w:pPr>
            <w:r>
              <w:rPr>
                <w:rFonts w:ascii="Aptos" w:hAnsi="Aptos"/>
                <w:b/>
                <w:bCs/>
                <w:sz w:val="18"/>
                <w:szCs w:val="18"/>
              </w:rPr>
              <w:t>2024.</w:t>
            </w:r>
          </w:p>
        </w:tc>
        <w:tc>
          <w:tcPr>
            <w:tcW w:w="1297" w:type="pct"/>
            <w:shd w:val="clear" w:color="auto" w:fill="8888D8"/>
            <w:noWrap/>
            <w:vAlign w:val="center"/>
          </w:tcPr>
          <w:p w14:paraId="72E24F63" w14:textId="77777777" w:rsidR="0024457C" w:rsidRDefault="0024457C" w:rsidP="0024457C">
            <w:pPr>
              <w:jc w:val="center"/>
              <w:rPr>
                <w:rFonts w:ascii="Aptos" w:hAnsi="Aptos"/>
                <w:b/>
                <w:bCs/>
                <w:sz w:val="18"/>
                <w:szCs w:val="18"/>
              </w:rPr>
            </w:pPr>
            <w:r>
              <w:rPr>
                <w:rFonts w:ascii="Aptos" w:hAnsi="Aptos"/>
                <w:b/>
                <w:bCs/>
                <w:sz w:val="18"/>
                <w:szCs w:val="18"/>
              </w:rPr>
              <w:t>Plan</w:t>
            </w:r>
          </w:p>
          <w:p w14:paraId="36400EA8" w14:textId="6F0C77A2" w:rsidR="0024457C" w:rsidRPr="00C65DDA" w:rsidRDefault="0024457C" w:rsidP="0024457C">
            <w:pPr>
              <w:jc w:val="center"/>
              <w:rPr>
                <w:rFonts w:ascii="Aptos" w:hAnsi="Aptos"/>
                <w:b/>
                <w:bCs/>
                <w:sz w:val="18"/>
                <w:szCs w:val="18"/>
              </w:rPr>
            </w:pPr>
            <w:r>
              <w:rPr>
                <w:rFonts w:ascii="Aptos" w:hAnsi="Aptos"/>
                <w:b/>
                <w:bCs/>
                <w:sz w:val="18"/>
                <w:szCs w:val="18"/>
              </w:rPr>
              <w:t>2025.</w:t>
            </w:r>
          </w:p>
        </w:tc>
        <w:tc>
          <w:tcPr>
            <w:tcW w:w="1081" w:type="pct"/>
            <w:shd w:val="clear" w:color="auto" w:fill="8888D8"/>
            <w:noWrap/>
            <w:vAlign w:val="center"/>
          </w:tcPr>
          <w:p w14:paraId="3BC46528" w14:textId="77777777" w:rsidR="00B51666" w:rsidRDefault="00B51666" w:rsidP="00B51666">
            <w:pPr>
              <w:jc w:val="center"/>
              <w:rPr>
                <w:rFonts w:ascii="Aptos" w:hAnsi="Aptos"/>
                <w:b/>
                <w:bCs/>
                <w:sz w:val="18"/>
                <w:szCs w:val="18"/>
              </w:rPr>
            </w:pPr>
            <w:r>
              <w:rPr>
                <w:rFonts w:ascii="Aptos" w:hAnsi="Aptos"/>
                <w:b/>
                <w:bCs/>
                <w:sz w:val="18"/>
                <w:szCs w:val="18"/>
              </w:rPr>
              <w:t>Plan 2025.</w:t>
            </w:r>
          </w:p>
          <w:p w14:paraId="72975C44" w14:textId="78698EB0" w:rsidR="0024457C" w:rsidRPr="00C65DDA" w:rsidRDefault="00B51666" w:rsidP="00B51666">
            <w:pPr>
              <w:jc w:val="center"/>
              <w:rPr>
                <w:rFonts w:ascii="Aptos" w:hAnsi="Aptos"/>
                <w:b/>
                <w:bCs/>
                <w:sz w:val="18"/>
                <w:szCs w:val="18"/>
              </w:rPr>
            </w:pPr>
            <w:r>
              <w:rPr>
                <w:rFonts w:ascii="Aptos" w:hAnsi="Aptos"/>
                <w:b/>
                <w:bCs/>
                <w:sz w:val="18"/>
                <w:szCs w:val="18"/>
              </w:rPr>
              <w:t>I. izmjene i dopune</w:t>
            </w:r>
          </w:p>
        </w:tc>
      </w:tr>
      <w:tr w:rsidR="00A95521" w:rsidRPr="00C65DDA" w14:paraId="2BC177C7" w14:textId="77777777" w:rsidTr="006759D5">
        <w:trPr>
          <w:trHeight w:val="340"/>
        </w:trPr>
        <w:tc>
          <w:tcPr>
            <w:tcW w:w="1630" w:type="pct"/>
            <w:noWrap/>
            <w:vAlign w:val="center"/>
            <w:hideMark/>
          </w:tcPr>
          <w:p w14:paraId="10080639" w14:textId="5F06998D" w:rsidR="00A95521" w:rsidRPr="00C65DDA" w:rsidRDefault="003A3332" w:rsidP="00A95521">
            <w:pPr>
              <w:rPr>
                <w:rFonts w:ascii="Aptos" w:hAnsi="Aptos"/>
                <w:sz w:val="18"/>
                <w:szCs w:val="18"/>
              </w:rPr>
            </w:pPr>
            <w:r>
              <w:rPr>
                <w:rFonts w:ascii="Aptos" w:hAnsi="Aptos"/>
                <w:sz w:val="18"/>
                <w:szCs w:val="18"/>
              </w:rPr>
              <w:t>Kućanstva</w:t>
            </w:r>
          </w:p>
        </w:tc>
        <w:tc>
          <w:tcPr>
            <w:tcW w:w="992" w:type="pct"/>
            <w:vAlign w:val="center"/>
          </w:tcPr>
          <w:p w14:paraId="3A5AF31B" w14:textId="2EEE2818" w:rsidR="00A95521" w:rsidRPr="00C65DDA" w:rsidRDefault="00A95521" w:rsidP="00A95521">
            <w:pPr>
              <w:jc w:val="right"/>
              <w:rPr>
                <w:rFonts w:ascii="Aptos" w:hAnsi="Aptos"/>
                <w:sz w:val="18"/>
                <w:szCs w:val="18"/>
              </w:rPr>
            </w:pPr>
            <w:r>
              <w:rPr>
                <w:rFonts w:ascii="Aptos" w:hAnsi="Aptos" w:cs="Calibri"/>
                <w:sz w:val="18"/>
                <w:szCs w:val="18"/>
              </w:rPr>
              <w:t>5.319.504</w:t>
            </w:r>
          </w:p>
        </w:tc>
        <w:tc>
          <w:tcPr>
            <w:tcW w:w="1297" w:type="pct"/>
            <w:shd w:val="clear" w:color="auto" w:fill="FFFFFF" w:themeFill="background1"/>
            <w:noWrap/>
            <w:vAlign w:val="center"/>
            <w:hideMark/>
          </w:tcPr>
          <w:p w14:paraId="1EE36597" w14:textId="641D222C" w:rsidR="00A95521" w:rsidRPr="00C65DDA" w:rsidRDefault="00A95521" w:rsidP="00A95521">
            <w:pPr>
              <w:jc w:val="right"/>
              <w:rPr>
                <w:rFonts w:ascii="Aptos" w:hAnsi="Aptos"/>
                <w:sz w:val="18"/>
                <w:szCs w:val="18"/>
              </w:rPr>
            </w:pPr>
            <w:r>
              <w:rPr>
                <w:rFonts w:ascii="Aptos" w:hAnsi="Aptos" w:cs="Calibri"/>
                <w:sz w:val="18"/>
                <w:szCs w:val="18"/>
              </w:rPr>
              <w:t>5.281.160</w:t>
            </w:r>
          </w:p>
        </w:tc>
        <w:tc>
          <w:tcPr>
            <w:tcW w:w="1081" w:type="pct"/>
            <w:shd w:val="clear" w:color="auto" w:fill="F2F2F2" w:themeFill="background1" w:themeFillShade="F2"/>
            <w:noWrap/>
            <w:vAlign w:val="center"/>
            <w:hideMark/>
          </w:tcPr>
          <w:p w14:paraId="371FCA66" w14:textId="533AC9E7" w:rsidR="00A95521" w:rsidRPr="00C65DDA" w:rsidRDefault="00A95521" w:rsidP="00A95521">
            <w:pPr>
              <w:jc w:val="right"/>
              <w:rPr>
                <w:rFonts w:ascii="Aptos" w:hAnsi="Aptos"/>
                <w:sz w:val="18"/>
                <w:szCs w:val="18"/>
              </w:rPr>
            </w:pPr>
            <w:r>
              <w:rPr>
                <w:rFonts w:ascii="Aptos" w:hAnsi="Aptos" w:cs="Calibri"/>
                <w:sz w:val="18"/>
                <w:szCs w:val="18"/>
              </w:rPr>
              <w:t>6.499.227</w:t>
            </w:r>
          </w:p>
        </w:tc>
      </w:tr>
      <w:tr w:rsidR="00A95521" w:rsidRPr="00C65DDA" w14:paraId="35D1A60D" w14:textId="77777777" w:rsidTr="006759D5">
        <w:trPr>
          <w:trHeight w:val="340"/>
        </w:trPr>
        <w:tc>
          <w:tcPr>
            <w:tcW w:w="1630" w:type="pct"/>
            <w:noWrap/>
            <w:vAlign w:val="center"/>
            <w:hideMark/>
          </w:tcPr>
          <w:p w14:paraId="42DCAE93" w14:textId="2F2BA747" w:rsidR="00A95521" w:rsidRPr="00C65DDA" w:rsidRDefault="003A3332" w:rsidP="00A95521">
            <w:pPr>
              <w:rPr>
                <w:rFonts w:ascii="Aptos" w:hAnsi="Aptos"/>
                <w:sz w:val="18"/>
                <w:szCs w:val="18"/>
              </w:rPr>
            </w:pPr>
            <w:r>
              <w:rPr>
                <w:rFonts w:ascii="Aptos" w:hAnsi="Aptos"/>
                <w:sz w:val="18"/>
                <w:szCs w:val="18"/>
              </w:rPr>
              <w:t>Nisu kućanstva</w:t>
            </w:r>
          </w:p>
        </w:tc>
        <w:tc>
          <w:tcPr>
            <w:tcW w:w="992" w:type="pct"/>
            <w:vAlign w:val="center"/>
          </w:tcPr>
          <w:p w14:paraId="359833AB" w14:textId="3E9EC4A4" w:rsidR="00A95521" w:rsidRPr="00C65DDA" w:rsidRDefault="00A95521" w:rsidP="00A95521">
            <w:pPr>
              <w:jc w:val="right"/>
              <w:rPr>
                <w:rFonts w:ascii="Aptos" w:hAnsi="Aptos"/>
                <w:sz w:val="18"/>
                <w:szCs w:val="18"/>
              </w:rPr>
            </w:pPr>
            <w:r>
              <w:rPr>
                <w:rFonts w:ascii="Aptos" w:hAnsi="Aptos" w:cs="Calibri"/>
                <w:sz w:val="18"/>
                <w:szCs w:val="18"/>
              </w:rPr>
              <w:t>2.114.779</w:t>
            </w:r>
          </w:p>
        </w:tc>
        <w:tc>
          <w:tcPr>
            <w:tcW w:w="1297" w:type="pct"/>
            <w:shd w:val="clear" w:color="auto" w:fill="FFFFFF" w:themeFill="background1"/>
            <w:noWrap/>
            <w:vAlign w:val="center"/>
            <w:hideMark/>
          </w:tcPr>
          <w:p w14:paraId="27220F3A" w14:textId="1FF51D70" w:rsidR="00A95521" w:rsidRPr="00C65DDA" w:rsidRDefault="00A95521" w:rsidP="00A95521">
            <w:pPr>
              <w:jc w:val="right"/>
              <w:rPr>
                <w:rFonts w:ascii="Aptos" w:hAnsi="Aptos"/>
                <w:sz w:val="18"/>
                <w:szCs w:val="18"/>
              </w:rPr>
            </w:pPr>
            <w:r>
              <w:rPr>
                <w:rFonts w:ascii="Aptos" w:hAnsi="Aptos" w:cs="Calibri"/>
                <w:sz w:val="18"/>
                <w:szCs w:val="18"/>
              </w:rPr>
              <w:t>2.100.000</w:t>
            </w:r>
          </w:p>
        </w:tc>
        <w:tc>
          <w:tcPr>
            <w:tcW w:w="1081" w:type="pct"/>
            <w:shd w:val="clear" w:color="auto" w:fill="F2F2F2" w:themeFill="background1" w:themeFillShade="F2"/>
            <w:noWrap/>
            <w:vAlign w:val="center"/>
            <w:hideMark/>
          </w:tcPr>
          <w:p w14:paraId="30955041" w14:textId="08BA0F27" w:rsidR="00A95521" w:rsidRPr="00C65DDA" w:rsidRDefault="00A95521" w:rsidP="00A95521">
            <w:pPr>
              <w:jc w:val="right"/>
              <w:rPr>
                <w:rFonts w:ascii="Aptos" w:hAnsi="Aptos"/>
                <w:sz w:val="18"/>
                <w:szCs w:val="18"/>
              </w:rPr>
            </w:pPr>
            <w:r>
              <w:rPr>
                <w:rFonts w:ascii="Aptos" w:hAnsi="Aptos" w:cs="Calibri"/>
                <w:sz w:val="18"/>
                <w:szCs w:val="18"/>
              </w:rPr>
              <w:t>2.729.074</w:t>
            </w:r>
          </w:p>
        </w:tc>
      </w:tr>
      <w:tr w:rsidR="00A95521" w:rsidRPr="00C65DDA" w14:paraId="6A296F88" w14:textId="77777777" w:rsidTr="006759D5">
        <w:trPr>
          <w:trHeight w:val="340"/>
        </w:trPr>
        <w:tc>
          <w:tcPr>
            <w:tcW w:w="1630" w:type="pct"/>
            <w:noWrap/>
            <w:vAlign w:val="center"/>
            <w:hideMark/>
          </w:tcPr>
          <w:p w14:paraId="0208799D" w14:textId="4F8B89FE" w:rsidR="00A95521" w:rsidRPr="00C65DDA" w:rsidRDefault="00A95521" w:rsidP="00A95521">
            <w:pPr>
              <w:rPr>
                <w:rFonts w:ascii="Aptos" w:hAnsi="Aptos"/>
                <w:sz w:val="18"/>
                <w:szCs w:val="18"/>
              </w:rPr>
            </w:pPr>
            <w:r w:rsidRPr="00C65DDA">
              <w:rPr>
                <w:rFonts w:ascii="Aptos" w:hAnsi="Aptos"/>
                <w:sz w:val="18"/>
                <w:szCs w:val="18"/>
              </w:rPr>
              <w:t xml:space="preserve">Vlastita potrošnja </w:t>
            </w:r>
            <w:r w:rsidRPr="00C65DDA">
              <w:rPr>
                <w:rFonts w:ascii="Aptos" w:hAnsi="Aptos"/>
                <w:sz w:val="18"/>
                <w:szCs w:val="18"/>
                <w:vertAlign w:val="superscript"/>
              </w:rPr>
              <w:t>*1</w:t>
            </w:r>
          </w:p>
        </w:tc>
        <w:tc>
          <w:tcPr>
            <w:tcW w:w="992" w:type="pct"/>
            <w:vAlign w:val="center"/>
          </w:tcPr>
          <w:p w14:paraId="2BA501EC" w14:textId="1C19B5AE" w:rsidR="00A95521" w:rsidRPr="00C65DDA" w:rsidRDefault="00A95521" w:rsidP="00A95521">
            <w:pPr>
              <w:jc w:val="right"/>
              <w:rPr>
                <w:rFonts w:ascii="Aptos" w:hAnsi="Aptos"/>
                <w:sz w:val="18"/>
                <w:szCs w:val="18"/>
              </w:rPr>
            </w:pPr>
            <w:r>
              <w:rPr>
                <w:rFonts w:ascii="Aptos" w:hAnsi="Aptos" w:cs="Calibri"/>
                <w:sz w:val="18"/>
                <w:szCs w:val="18"/>
              </w:rPr>
              <w:t>48.960</w:t>
            </w:r>
          </w:p>
        </w:tc>
        <w:tc>
          <w:tcPr>
            <w:tcW w:w="1297" w:type="pct"/>
            <w:shd w:val="clear" w:color="auto" w:fill="FFFFFF" w:themeFill="background1"/>
            <w:noWrap/>
            <w:vAlign w:val="center"/>
            <w:hideMark/>
          </w:tcPr>
          <w:p w14:paraId="1A2E2C5E" w14:textId="53F4C89F" w:rsidR="00A95521" w:rsidRPr="00C65DDA" w:rsidRDefault="00A95521" w:rsidP="00A95521">
            <w:pPr>
              <w:jc w:val="right"/>
              <w:rPr>
                <w:rFonts w:ascii="Aptos" w:hAnsi="Aptos"/>
                <w:sz w:val="18"/>
                <w:szCs w:val="18"/>
              </w:rPr>
            </w:pPr>
            <w:r>
              <w:rPr>
                <w:rFonts w:ascii="Aptos" w:hAnsi="Aptos" w:cs="Calibri"/>
                <w:sz w:val="18"/>
                <w:szCs w:val="18"/>
              </w:rPr>
              <w:t>42.958</w:t>
            </w:r>
          </w:p>
        </w:tc>
        <w:tc>
          <w:tcPr>
            <w:tcW w:w="1081" w:type="pct"/>
            <w:shd w:val="clear" w:color="auto" w:fill="F2F2F2" w:themeFill="background1" w:themeFillShade="F2"/>
            <w:noWrap/>
            <w:vAlign w:val="center"/>
            <w:hideMark/>
          </w:tcPr>
          <w:p w14:paraId="675B4953" w14:textId="42DE538D" w:rsidR="00A95521" w:rsidRPr="00C65DDA" w:rsidRDefault="00A95521" w:rsidP="00A95521">
            <w:pPr>
              <w:jc w:val="right"/>
              <w:rPr>
                <w:rFonts w:ascii="Aptos" w:hAnsi="Aptos"/>
                <w:sz w:val="18"/>
                <w:szCs w:val="18"/>
              </w:rPr>
            </w:pPr>
            <w:r>
              <w:rPr>
                <w:rFonts w:ascii="Aptos" w:hAnsi="Aptos" w:cs="Calibri"/>
                <w:sz w:val="18"/>
                <w:szCs w:val="18"/>
              </w:rPr>
              <w:t>51.000</w:t>
            </w:r>
          </w:p>
        </w:tc>
      </w:tr>
      <w:tr w:rsidR="00A95521" w:rsidRPr="00C65DDA" w14:paraId="4265B7B0" w14:textId="77777777" w:rsidTr="006759D5">
        <w:trPr>
          <w:trHeight w:val="340"/>
        </w:trPr>
        <w:tc>
          <w:tcPr>
            <w:tcW w:w="1630" w:type="pct"/>
            <w:noWrap/>
            <w:vAlign w:val="center"/>
            <w:hideMark/>
          </w:tcPr>
          <w:p w14:paraId="2A907417" w14:textId="3B213F17" w:rsidR="00A95521" w:rsidRPr="00C65DDA" w:rsidRDefault="00A95521" w:rsidP="00A95521">
            <w:pPr>
              <w:rPr>
                <w:rFonts w:ascii="Aptos" w:hAnsi="Aptos"/>
                <w:sz w:val="18"/>
                <w:szCs w:val="18"/>
              </w:rPr>
            </w:pPr>
            <w:r w:rsidRPr="00C65DDA">
              <w:rPr>
                <w:rFonts w:ascii="Aptos" w:hAnsi="Aptos"/>
                <w:sz w:val="18"/>
                <w:szCs w:val="18"/>
              </w:rPr>
              <w:t>Socijalno ugroženi</w:t>
            </w:r>
          </w:p>
        </w:tc>
        <w:tc>
          <w:tcPr>
            <w:tcW w:w="992" w:type="pct"/>
            <w:vAlign w:val="center"/>
          </w:tcPr>
          <w:p w14:paraId="7738B2CC" w14:textId="10F8A313" w:rsidR="00A95521" w:rsidRPr="00C65DDA" w:rsidRDefault="00A95521" w:rsidP="00A95521">
            <w:pPr>
              <w:jc w:val="right"/>
              <w:rPr>
                <w:rFonts w:ascii="Aptos" w:hAnsi="Aptos"/>
                <w:sz w:val="18"/>
                <w:szCs w:val="18"/>
              </w:rPr>
            </w:pPr>
            <w:r>
              <w:rPr>
                <w:rFonts w:ascii="Aptos" w:hAnsi="Aptos" w:cs="Calibri"/>
                <w:sz w:val="18"/>
                <w:szCs w:val="18"/>
              </w:rPr>
              <w:t>11.342</w:t>
            </w:r>
          </w:p>
        </w:tc>
        <w:tc>
          <w:tcPr>
            <w:tcW w:w="1297" w:type="pct"/>
            <w:shd w:val="clear" w:color="auto" w:fill="FFFFFF" w:themeFill="background1"/>
            <w:noWrap/>
            <w:vAlign w:val="center"/>
            <w:hideMark/>
          </w:tcPr>
          <w:p w14:paraId="02C26482" w14:textId="4287CA56" w:rsidR="00A95521" w:rsidRPr="00C65DDA" w:rsidRDefault="00A95521" w:rsidP="00A95521">
            <w:pPr>
              <w:jc w:val="right"/>
              <w:rPr>
                <w:rFonts w:ascii="Aptos" w:hAnsi="Aptos"/>
                <w:sz w:val="18"/>
                <w:szCs w:val="18"/>
              </w:rPr>
            </w:pPr>
            <w:r>
              <w:rPr>
                <w:rFonts w:ascii="Aptos" w:hAnsi="Aptos" w:cs="Calibri"/>
                <w:sz w:val="18"/>
                <w:szCs w:val="18"/>
              </w:rPr>
              <w:t>11.340</w:t>
            </w:r>
          </w:p>
        </w:tc>
        <w:tc>
          <w:tcPr>
            <w:tcW w:w="1081" w:type="pct"/>
            <w:shd w:val="clear" w:color="auto" w:fill="F2F2F2" w:themeFill="background1" w:themeFillShade="F2"/>
            <w:noWrap/>
            <w:vAlign w:val="center"/>
            <w:hideMark/>
          </w:tcPr>
          <w:p w14:paraId="09B90732" w14:textId="78E3B28A" w:rsidR="00A95521" w:rsidRPr="00C65DDA" w:rsidRDefault="00A95521" w:rsidP="00A95521">
            <w:pPr>
              <w:jc w:val="right"/>
              <w:rPr>
                <w:rFonts w:ascii="Aptos" w:hAnsi="Aptos"/>
                <w:sz w:val="18"/>
                <w:szCs w:val="18"/>
              </w:rPr>
            </w:pPr>
            <w:r>
              <w:rPr>
                <w:rFonts w:ascii="Aptos" w:hAnsi="Aptos" w:cs="Calibri"/>
                <w:sz w:val="18"/>
                <w:szCs w:val="18"/>
              </w:rPr>
              <w:t>27.797</w:t>
            </w:r>
          </w:p>
        </w:tc>
      </w:tr>
      <w:tr w:rsidR="00A95521" w:rsidRPr="00C65DDA" w14:paraId="24E34AFD" w14:textId="77777777" w:rsidTr="006759D5">
        <w:trPr>
          <w:trHeight w:val="340"/>
        </w:trPr>
        <w:tc>
          <w:tcPr>
            <w:tcW w:w="1630" w:type="pct"/>
            <w:noWrap/>
            <w:vAlign w:val="center"/>
            <w:hideMark/>
          </w:tcPr>
          <w:p w14:paraId="0E876014" w14:textId="3DAF8AC0" w:rsidR="00A95521" w:rsidRPr="00C65DDA" w:rsidRDefault="00A95521" w:rsidP="00A95521">
            <w:pPr>
              <w:rPr>
                <w:rFonts w:ascii="Aptos" w:hAnsi="Aptos"/>
                <w:sz w:val="18"/>
                <w:szCs w:val="18"/>
              </w:rPr>
            </w:pPr>
            <w:r w:rsidRPr="00C65DDA">
              <w:rPr>
                <w:rFonts w:ascii="Aptos" w:hAnsi="Aptos"/>
                <w:sz w:val="18"/>
                <w:szCs w:val="18"/>
              </w:rPr>
              <w:t>Navodnjavanje</w:t>
            </w:r>
          </w:p>
        </w:tc>
        <w:tc>
          <w:tcPr>
            <w:tcW w:w="992" w:type="pct"/>
            <w:vAlign w:val="center"/>
          </w:tcPr>
          <w:p w14:paraId="36C01839" w14:textId="46BFCAFE" w:rsidR="00A95521" w:rsidRPr="00C65DDA" w:rsidRDefault="00A95521" w:rsidP="00A95521">
            <w:pPr>
              <w:jc w:val="right"/>
              <w:rPr>
                <w:rFonts w:ascii="Aptos" w:hAnsi="Aptos"/>
                <w:sz w:val="18"/>
                <w:szCs w:val="18"/>
              </w:rPr>
            </w:pPr>
            <w:r>
              <w:rPr>
                <w:rFonts w:ascii="Aptos" w:hAnsi="Aptos" w:cs="Calibri"/>
                <w:sz w:val="18"/>
                <w:szCs w:val="18"/>
              </w:rPr>
              <w:t>102.526</w:t>
            </w:r>
          </w:p>
        </w:tc>
        <w:tc>
          <w:tcPr>
            <w:tcW w:w="1297" w:type="pct"/>
            <w:shd w:val="clear" w:color="auto" w:fill="FFFFFF" w:themeFill="background1"/>
            <w:noWrap/>
            <w:vAlign w:val="center"/>
            <w:hideMark/>
          </w:tcPr>
          <w:p w14:paraId="7A7DA372" w14:textId="668AE020" w:rsidR="00A95521" w:rsidRPr="00C65DDA" w:rsidRDefault="00A95521" w:rsidP="00A95521">
            <w:pPr>
              <w:jc w:val="right"/>
              <w:rPr>
                <w:rFonts w:ascii="Aptos" w:hAnsi="Aptos"/>
                <w:sz w:val="18"/>
                <w:szCs w:val="18"/>
              </w:rPr>
            </w:pPr>
            <w:r>
              <w:rPr>
                <w:rFonts w:ascii="Aptos" w:hAnsi="Aptos" w:cs="Calibri"/>
                <w:sz w:val="18"/>
                <w:szCs w:val="18"/>
              </w:rPr>
              <w:t>101.500</w:t>
            </w:r>
          </w:p>
        </w:tc>
        <w:tc>
          <w:tcPr>
            <w:tcW w:w="1081" w:type="pct"/>
            <w:shd w:val="clear" w:color="auto" w:fill="F2F2F2" w:themeFill="background1" w:themeFillShade="F2"/>
            <w:noWrap/>
            <w:vAlign w:val="center"/>
            <w:hideMark/>
          </w:tcPr>
          <w:p w14:paraId="78DB47BE" w14:textId="3ED619B2" w:rsidR="00A95521" w:rsidRPr="00C65DDA" w:rsidRDefault="00A95521" w:rsidP="00A95521">
            <w:pPr>
              <w:jc w:val="right"/>
              <w:rPr>
                <w:rFonts w:ascii="Aptos" w:hAnsi="Aptos"/>
                <w:sz w:val="18"/>
                <w:szCs w:val="18"/>
              </w:rPr>
            </w:pPr>
            <w:r>
              <w:rPr>
                <w:rFonts w:ascii="Aptos" w:hAnsi="Aptos" w:cs="Calibri"/>
                <w:sz w:val="18"/>
                <w:szCs w:val="18"/>
              </w:rPr>
              <w:t>145.097</w:t>
            </w:r>
          </w:p>
        </w:tc>
      </w:tr>
      <w:tr w:rsidR="00A95521" w:rsidRPr="00C65DDA" w14:paraId="37F5E05A" w14:textId="77777777" w:rsidTr="006759D5">
        <w:trPr>
          <w:trHeight w:val="340"/>
        </w:trPr>
        <w:tc>
          <w:tcPr>
            <w:tcW w:w="1630" w:type="pct"/>
            <w:noWrap/>
            <w:vAlign w:val="center"/>
            <w:hideMark/>
          </w:tcPr>
          <w:p w14:paraId="7D5642EE" w14:textId="3739B34F" w:rsidR="00A95521" w:rsidRPr="00C65DDA" w:rsidRDefault="00A95521" w:rsidP="00A95521">
            <w:pPr>
              <w:rPr>
                <w:rFonts w:ascii="Aptos" w:hAnsi="Aptos"/>
                <w:sz w:val="18"/>
                <w:szCs w:val="18"/>
              </w:rPr>
            </w:pPr>
            <w:r w:rsidRPr="00C65DDA">
              <w:rPr>
                <w:rFonts w:ascii="Aptos" w:hAnsi="Aptos"/>
                <w:sz w:val="18"/>
                <w:szCs w:val="18"/>
              </w:rPr>
              <w:t>Drugim isporučitelji</w:t>
            </w:r>
            <w:r w:rsidRPr="00C65DDA">
              <w:rPr>
                <w:rFonts w:ascii="Aptos" w:hAnsi="Aptos"/>
                <w:sz w:val="18"/>
                <w:szCs w:val="18"/>
                <w:vertAlign w:val="superscript"/>
              </w:rPr>
              <w:t>*2</w:t>
            </w:r>
          </w:p>
        </w:tc>
        <w:tc>
          <w:tcPr>
            <w:tcW w:w="992" w:type="pct"/>
            <w:vAlign w:val="center"/>
          </w:tcPr>
          <w:p w14:paraId="5569971C" w14:textId="65C5E053" w:rsidR="00A95521" w:rsidRPr="00C65DDA" w:rsidRDefault="00A95521" w:rsidP="00A95521">
            <w:pPr>
              <w:jc w:val="right"/>
              <w:rPr>
                <w:rFonts w:ascii="Aptos" w:hAnsi="Aptos"/>
                <w:sz w:val="18"/>
                <w:szCs w:val="18"/>
              </w:rPr>
            </w:pPr>
            <w:r>
              <w:rPr>
                <w:rFonts w:ascii="Aptos" w:hAnsi="Aptos" w:cs="Calibri"/>
                <w:sz w:val="18"/>
                <w:szCs w:val="18"/>
              </w:rPr>
              <w:t>41.513</w:t>
            </w:r>
          </w:p>
        </w:tc>
        <w:tc>
          <w:tcPr>
            <w:tcW w:w="1297" w:type="pct"/>
            <w:shd w:val="clear" w:color="auto" w:fill="FFFFFF" w:themeFill="background1"/>
            <w:noWrap/>
            <w:vAlign w:val="center"/>
            <w:hideMark/>
          </w:tcPr>
          <w:p w14:paraId="7152A509" w14:textId="55176E5F" w:rsidR="00A95521" w:rsidRPr="00C65DDA" w:rsidRDefault="00A95521" w:rsidP="00A95521">
            <w:pPr>
              <w:jc w:val="right"/>
              <w:rPr>
                <w:rFonts w:ascii="Aptos" w:hAnsi="Aptos"/>
                <w:sz w:val="18"/>
                <w:szCs w:val="18"/>
              </w:rPr>
            </w:pPr>
            <w:r>
              <w:rPr>
                <w:rFonts w:ascii="Aptos" w:hAnsi="Aptos" w:cs="Calibri"/>
                <w:sz w:val="18"/>
                <w:szCs w:val="18"/>
              </w:rPr>
              <w:t>45.300</w:t>
            </w:r>
          </w:p>
        </w:tc>
        <w:tc>
          <w:tcPr>
            <w:tcW w:w="1081" w:type="pct"/>
            <w:shd w:val="clear" w:color="auto" w:fill="F2F2F2" w:themeFill="background1" w:themeFillShade="F2"/>
            <w:noWrap/>
            <w:vAlign w:val="center"/>
            <w:hideMark/>
          </w:tcPr>
          <w:p w14:paraId="277F69E1" w14:textId="2A238417" w:rsidR="00A95521" w:rsidRPr="00C65DDA" w:rsidRDefault="00A95521" w:rsidP="00A95521">
            <w:pPr>
              <w:jc w:val="right"/>
              <w:rPr>
                <w:rFonts w:ascii="Aptos" w:hAnsi="Aptos"/>
                <w:sz w:val="18"/>
                <w:szCs w:val="18"/>
              </w:rPr>
            </w:pPr>
            <w:r>
              <w:rPr>
                <w:rFonts w:ascii="Aptos" w:hAnsi="Aptos" w:cs="Calibri"/>
                <w:sz w:val="18"/>
                <w:szCs w:val="18"/>
              </w:rPr>
              <w:t>42.000</w:t>
            </w:r>
          </w:p>
        </w:tc>
      </w:tr>
      <w:tr w:rsidR="00A95521" w:rsidRPr="00C65DDA" w14:paraId="6EF45967" w14:textId="77777777" w:rsidTr="006759D5">
        <w:trPr>
          <w:trHeight w:val="340"/>
        </w:trPr>
        <w:tc>
          <w:tcPr>
            <w:tcW w:w="1630" w:type="pct"/>
            <w:noWrap/>
            <w:vAlign w:val="center"/>
            <w:hideMark/>
          </w:tcPr>
          <w:p w14:paraId="7475E555" w14:textId="0394E0AB" w:rsidR="00A95521" w:rsidRPr="00C65DDA" w:rsidRDefault="00A95521" w:rsidP="00A95521">
            <w:pPr>
              <w:rPr>
                <w:rFonts w:ascii="Aptos" w:hAnsi="Aptos"/>
                <w:b/>
                <w:bCs/>
                <w:sz w:val="18"/>
                <w:szCs w:val="18"/>
              </w:rPr>
            </w:pPr>
            <w:r w:rsidRPr="00C65DDA">
              <w:rPr>
                <w:rFonts w:ascii="Aptos" w:hAnsi="Aptos"/>
                <w:b/>
                <w:bCs/>
                <w:sz w:val="18"/>
                <w:szCs w:val="18"/>
              </w:rPr>
              <w:t>Ukupno</w:t>
            </w:r>
          </w:p>
        </w:tc>
        <w:tc>
          <w:tcPr>
            <w:tcW w:w="992" w:type="pct"/>
            <w:vAlign w:val="center"/>
          </w:tcPr>
          <w:p w14:paraId="244CB392" w14:textId="0B4BAC4C" w:rsidR="00A95521" w:rsidRPr="00C65DDA" w:rsidRDefault="00A95521" w:rsidP="00A95521">
            <w:pPr>
              <w:jc w:val="right"/>
              <w:rPr>
                <w:rFonts w:ascii="Aptos" w:hAnsi="Aptos"/>
                <w:b/>
                <w:bCs/>
                <w:sz w:val="18"/>
                <w:szCs w:val="18"/>
              </w:rPr>
            </w:pPr>
            <w:r>
              <w:rPr>
                <w:rFonts w:ascii="Aptos" w:hAnsi="Aptos" w:cs="Calibri"/>
                <w:b/>
                <w:bCs/>
                <w:sz w:val="18"/>
                <w:szCs w:val="18"/>
              </w:rPr>
              <w:t>7.638.624</w:t>
            </w:r>
          </w:p>
        </w:tc>
        <w:tc>
          <w:tcPr>
            <w:tcW w:w="1297" w:type="pct"/>
            <w:shd w:val="clear" w:color="auto" w:fill="FFFFFF" w:themeFill="background1"/>
            <w:noWrap/>
            <w:vAlign w:val="center"/>
            <w:hideMark/>
          </w:tcPr>
          <w:p w14:paraId="69EBEC48" w14:textId="14BD9A65" w:rsidR="00A95521" w:rsidRPr="00C65DDA" w:rsidRDefault="00A95521" w:rsidP="00A95521">
            <w:pPr>
              <w:jc w:val="right"/>
              <w:rPr>
                <w:rFonts w:ascii="Aptos" w:hAnsi="Aptos"/>
                <w:b/>
                <w:bCs/>
                <w:sz w:val="18"/>
                <w:szCs w:val="18"/>
              </w:rPr>
            </w:pPr>
            <w:r>
              <w:rPr>
                <w:rFonts w:ascii="Aptos" w:hAnsi="Aptos" w:cs="Calibri"/>
                <w:b/>
                <w:bCs/>
                <w:sz w:val="18"/>
                <w:szCs w:val="18"/>
              </w:rPr>
              <w:t>7.582.258</w:t>
            </w:r>
          </w:p>
        </w:tc>
        <w:tc>
          <w:tcPr>
            <w:tcW w:w="1081" w:type="pct"/>
            <w:shd w:val="clear" w:color="auto" w:fill="F2F2F2" w:themeFill="background1" w:themeFillShade="F2"/>
            <w:noWrap/>
            <w:vAlign w:val="center"/>
            <w:hideMark/>
          </w:tcPr>
          <w:p w14:paraId="62EBEEDB" w14:textId="3FBD68B5" w:rsidR="00A95521" w:rsidRPr="00C65DDA" w:rsidRDefault="00A95521" w:rsidP="00A95521">
            <w:pPr>
              <w:jc w:val="right"/>
              <w:rPr>
                <w:rFonts w:ascii="Aptos" w:hAnsi="Aptos"/>
                <w:b/>
                <w:bCs/>
                <w:sz w:val="18"/>
                <w:szCs w:val="18"/>
              </w:rPr>
            </w:pPr>
            <w:r>
              <w:rPr>
                <w:rFonts w:ascii="Aptos" w:hAnsi="Aptos" w:cs="Calibri"/>
                <w:b/>
                <w:bCs/>
                <w:sz w:val="18"/>
                <w:szCs w:val="18"/>
              </w:rPr>
              <w:t>9.494.195</w:t>
            </w:r>
          </w:p>
        </w:tc>
      </w:tr>
    </w:tbl>
    <w:p w14:paraId="4880434F" w14:textId="77777777" w:rsidR="002934E4" w:rsidRPr="00C65DDA" w:rsidRDefault="002934E4" w:rsidP="00B42CC1">
      <w:pPr>
        <w:rPr>
          <w:rFonts w:ascii="Aptos" w:hAnsi="Aptos"/>
          <w:i/>
          <w:iCs/>
          <w:sz w:val="16"/>
          <w:szCs w:val="16"/>
        </w:rPr>
      </w:pPr>
      <w:r w:rsidRPr="00C65DDA">
        <w:rPr>
          <w:rFonts w:ascii="Aptos" w:hAnsi="Aptos"/>
          <w:i/>
          <w:iCs/>
          <w:sz w:val="16"/>
          <w:szCs w:val="16"/>
        </w:rPr>
        <w:t>*</w:t>
      </w:r>
      <w:r w:rsidRPr="00C65DDA">
        <w:rPr>
          <w:rFonts w:ascii="Aptos" w:hAnsi="Aptos"/>
          <w:i/>
          <w:iCs/>
          <w:sz w:val="16"/>
          <w:szCs w:val="16"/>
          <w:vertAlign w:val="superscript"/>
        </w:rPr>
        <w:t xml:space="preserve">1 </w:t>
      </w:r>
      <w:r w:rsidRPr="00C65DDA">
        <w:rPr>
          <w:rFonts w:ascii="Aptos" w:hAnsi="Aptos"/>
          <w:i/>
          <w:iCs/>
          <w:sz w:val="16"/>
          <w:szCs w:val="16"/>
        </w:rPr>
        <w:t>Vlastita potrošnja je planirana za potrebe ispiranje finih sita na uređajima za pročišćavanje vode, te za vlastite potrebe.</w:t>
      </w:r>
    </w:p>
    <w:p w14:paraId="629AA2F8" w14:textId="0E55C876" w:rsidR="00510C64" w:rsidRPr="00C65DDA" w:rsidRDefault="002934E4" w:rsidP="00B42CC1">
      <w:pPr>
        <w:rPr>
          <w:rFonts w:ascii="Aptos" w:hAnsi="Aptos"/>
          <w:i/>
          <w:iCs/>
          <w:sz w:val="16"/>
          <w:szCs w:val="16"/>
        </w:rPr>
      </w:pPr>
      <w:r w:rsidRPr="00C65DDA">
        <w:rPr>
          <w:rFonts w:ascii="Aptos" w:hAnsi="Aptos"/>
          <w:i/>
          <w:iCs/>
          <w:sz w:val="16"/>
          <w:szCs w:val="16"/>
        </w:rPr>
        <w:t>*</w:t>
      </w:r>
      <w:r w:rsidRPr="00C65DDA">
        <w:rPr>
          <w:rFonts w:ascii="Aptos" w:hAnsi="Aptos"/>
          <w:i/>
          <w:iCs/>
          <w:sz w:val="16"/>
          <w:szCs w:val="16"/>
          <w:vertAlign w:val="superscript"/>
        </w:rPr>
        <w:t>2</w:t>
      </w:r>
      <w:r w:rsidRPr="00C65DDA">
        <w:rPr>
          <w:rFonts w:ascii="Aptos" w:hAnsi="Aptos"/>
          <w:i/>
          <w:iCs/>
          <w:sz w:val="16"/>
          <w:szCs w:val="16"/>
        </w:rPr>
        <w:t xml:space="preserve"> </w:t>
      </w:r>
      <w:r w:rsidR="001963A7" w:rsidRPr="00C65DDA">
        <w:rPr>
          <w:rFonts w:ascii="Aptos" w:hAnsi="Aptos"/>
          <w:i/>
          <w:iCs/>
          <w:sz w:val="16"/>
          <w:szCs w:val="16"/>
        </w:rPr>
        <w:t>Istarskom vodovodu d.o.o. Buzet je planirana isporuka na tri mjerna mjesta koja se nalaze na području općine Žminj i Svetvinčenat</w:t>
      </w:r>
      <w:r w:rsidRPr="00C65DDA">
        <w:rPr>
          <w:rFonts w:ascii="Aptos" w:hAnsi="Aptos"/>
          <w:i/>
          <w:iCs/>
          <w:sz w:val="16"/>
          <w:szCs w:val="16"/>
        </w:rPr>
        <w:t>.</w:t>
      </w:r>
    </w:p>
    <w:p w14:paraId="616AF0F6" w14:textId="77777777" w:rsidR="004C5548" w:rsidRPr="00C65DDA" w:rsidRDefault="004C5548" w:rsidP="00B42CC1">
      <w:pPr>
        <w:rPr>
          <w:rFonts w:ascii="Aptos" w:hAnsi="Aptos"/>
        </w:rPr>
      </w:pPr>
    </w:p>
    <w:p w14:paraId="7949DA2E" w14:textId="2F775C8B" w:rsidR="00A95521" w:rsidRDefault="007A4820" w:rsidP="00B42CC1">
      <w:pPr>
        <w:rPr>
          <w:rFonts w:ascii="Aptos" w:hAnsi="Aptos"/>
        </w:rPr>
      </w:pPr>
      <w:r>
        <w:rPr>
          <w:rFonts w:ascii="Aptos" w:hAnsi="Aptos"/>
        </w:rPr>
        <w:t>Izmjenama i dopunama plana</w:t>
      </w:r>
      <w:r w:rsidR="00A95521">
        <w:rPr>
          <w:rFonts w:ascii="Aptos" w:hAnsi="Aptos"/>
        </w:rPr>
        <w:t xml:space="preserve"> projekcija gubitka vode povećana </w:t>
      </w:r>
      <w:r>
        <w:rPr>
          <w:rFonts w:ascii="Aptos" w:hAnsi="Aptos"/>
        </w:rPr>
        <w:t xml:space="preserve">je </w:t>
      </w:r>
      <w:r w:rsidR="00A95521">
        <w:rPr>
          <w:rFonts w:ascii="Aptos" w:hAnsi="Aptos"/>
        </w:rPr>
        <w:t>sa 1,5 milijuna m</w:t>
      </w:r>
      <w:r w:rsidR="00A95521" w:rsidRPr="00A95521">
        <w:rPr>
          <w:rFonts w:ascii="Aptos" w:hAnsi="Aptos"/>
          <w:vertAlign w:val="superscript"/>
        </w:rPr>
        <w:t>3</w:t>
      </w:r>
      <w:r w:rsidR="00A95521">
        <w:rPr>
          <w:rFonts w:ascii="Aptos" w:hAnsi="Aptos"/>
        </w:rPr>
        <w:t xml:space="preserve"> na 2,2 milijuna m</w:t>
      </w:r>
      <w:r w:rsidR="00A95521" w:rsidRPr="00A95521">
        <w:rPr>
          <w:rFonts w:ascii="Aptos" w:hAnsi="Aptos"/>
          <w:vertAlign w:val="superscript"/>
        </w:rPr>
        <w:t>3</w:t>
      </w:r>
      <w:r w:rsidR="00A95521">
        <w:rPr>
          <w:rFonts w:ascii="Aptos" w:hAnsi="Aptos"/>
        </w:rPr>
        <w:t>. Planirani gubitak vode iznosi 18,6% zahvaćene i crpljene vode.</w:t>
      </w:r>
    </w:p>
    <w:p w14:paraId="076035B1" w14:textId="77777777" w:rsidR="00C10D51" w:rsidRPr="00C65DDA" w:rsidRDefault="00C10D51">
      <w:pPr>
        <w:spacing w:line="240" w:lineRule="auto"/>
        <w:jc w:val="left"/>
        <w:rPr>
          <w:rFonts w:ascii="Aptos" w:hAnsi="Aptos"/>
        </w:rPr>
      </w:pPr>
      <w:r w:rsidRPr="00C65DDA">
        <w:rPr>
          <w:rFonts w:ascii="Aptos" w:hAnsi="Aptos"/>
        </w:rPr>
        <w:br w:type="page"/>
      </w:r>
    </w:p>
    <w:p w14:paraId="47649F87" w14:textId="460F857A" w:rsidR="00BA22B7" w:rsidRPr="00C65DDA" w:rsidRDefault="00BA22B7" w:rsidP="00B42CC1">
      <w:pPr>
        <w:pStyle w:val="Naslov1"/>
        <w:rPr>
          <w:rFonts w:ascii="Aptos" w:hAnsi="Aptos"/>
        </w:rPr>
      </w:pPr>
      <w:r w:rsidRPr="00C65DDA">
        <w:rPr>
          <w:rFonts w:ascii="Aptos" w:hAnsi="Aptos"/>
        </w:rPr>
        <w:lastRenderedPageBreak/>
        <w:t>PLAN ISPUŠTENE VODE U SUSTAV JAVNE ODVODNJE</w:t>
      </w:r>
      <w:r w:rsidR="008B6954" w:rsidRPr="00C65DDA">
        <w:rPr>
          <w:rFonts w:ascii="Aptos" w:hAnsi="Aptos"/>
        </w:rPr>
        <w:t xml:space="preserve"> </w:t>
      </w:r>
    </w:p>
    <w:p w14:paraId="1389F6D8" w14:textId="77777777" w:rsidR="00313736" w:rsidRPr="00C65DDA" w:rsidRDefault="00313736" w:rsidP="00313736">
      <w:pPr>
        <w:pBdr>
          <w:bottom w:val="single" w:sz="4" w:space="1" w:color="3333CC"/>
        </w:pBdr>
        <w:rPr>
          <w:rFonts w:ascii="Aptos" w:hAnsi="Aptos"/>
          <w:sz w:val="10"/>
          <w:szCs w:val="10"/>
        </w:rPr>
      </w:pPr>
    </w:p>
    <w:p w14:paraId="7A48E4C4" w14:textId="77777777" w:rsidR="00BA22B7" w:rsidRPr="00C65DDA" w:rsidRDefault="00BA22B7" w:rsidP="00B42CC1">
      <w:pPr>
        <w:rPr>
          <w:rFonts w:ascii="Aptos" w:hAnsi="Aptos"/>
        </w:rPr>
      </w:pPr>
    </w:p>
    <w:p w14:paraId="3A857B76" w14:textId="05FC1179" w:rsidR="003A3332" w:rsidRDefault="007A4820" w:rsidP="00B42CC1">
      <w:pPr>
        <w:rPr>
          <w:rFonts w:ascii="Aptos" w:hAnsi="Aptos"/>
        </w:rPr>
      </w:pPr>
      <w:r>
        <w:rPr>
          <w:rFonts w:ascii="Aptos" w:hAnsi="Aptos"/>
        </w:rPr>
        <w:t>Izmjenama i dopunama</w:t>
      </w:r>
      <w:r w:rsidR="003A3332">
        <w:rPr>
          <w:rFonts w:ascii="Aptos" w:hAnsi="Aptos"/>
        </w:rPr>
        <w:t xml:space="preserve"> plana za 2025. godinu planirano je 5.534.099 m</w:t>
      </w:r>
      <w:r w:rsidR="003A3332" w:rsidRPr="0024457C">
        <w:rPr>
          <w:rFonts w:ascii="Aptos" w:hAnsi="Aptos"/>
          <w:vertAlign w:val="superscript"/>
        </w:rPr>
        <w:t>3</w:t>
      </w:r>
      <w:r w:rsidR="003A3332">
        <w:rPr>
          <w:rFonts w:ascii="Aptos" w:hAnsi="Aptos"/>
        </w:rPr>
        <w:t xml:space="preserve"> ispuštene vode kroz sustav odvodnje. Povećanje od </w:t>
      </w:r>
      <w:r w:rsidR="006759D5">
        <w:rPr>
          <w:rFonts w:ascii="Aptos" w:hAnsi="Aptos"/>
        </w:rPr>
        <w:t>1,5 milijuna</w:t>
      </w:r>
      <w:r w:rsidR="003A3332">
        <w:rPr>
          <w:rFonts w:ascii="Aptos" w:hAnsi="Aptos"/>
        </w:rPr>
        <w:t xml:space="preserve"> m</w:t>
      </w:r>
      <w:r w:rsidR="003A3332" w:rsidRPr="006759D5">
        <w:rPr>
          <w:rFonts w:ascii="Aptos" w:hAnsi="Aptos"/>
          <w:vertAlign w:val="superscript"/>
        </w:rPr>
        <w:t>3</w:t>
      </w:r>
      <w:r w:rsidR="003A3332">
        <w:rPr>
          <w:rFonts w:ascii="Aptos" w:hAnsi="Aptos"/>
        </w:rPr>
        <w:t xml:space="preserve"> odnosi se na Podružnicu Labin</w:t>
      </w:r>
      <w:r w:rsidR="006759D5">
        <w:rPr>
          <w:rFonts w:ascii="Aptos" w:hAnsi="Aptos"/>
        </w:rPr>
        <w:t xml:space="preserve"> i Poslovnu jedinicu Medulin</w:t>
      </w:r>
      <w:r w:rsidR="003A3332">
        <w:rPr>
          <w:rFonts w:ascii="Aptos" w:hAnsi="Aptos"/>
        </w:rPr>
        <w:t xml:space="preserve"> dok je količina vode ispuštene vode kroz sustav odvodnje na području </w:t>
      </w:r>
      <w:r w:rsidR="006759D5">
        <w:rPr>
          <w:rFonts w:ascii="Aptos" w:hAnsi="Aptos"/>
        </w:rPr>
        <w:t>poslovanja ex Vodovod Pula</w:t>
      </w:r>
      <w:r w:rsidR="003A3332">
        <w:rPr>
          <w:rFonts w:ascii="Aptos" w:hAnsi="Aptos"/>
        </w:rPr>
        <w:t xml:space="preserve"> povećana za 1% u odnosu na prvotni plan. </w:t>
      </w:r>
    </w:p>
    <w:p w14:paraId="529CC8B2" w14:textId="77777777" w:rsidR="003A3332" w:rsidRDefault="003A3332" w:rsidP="00B42CC1">
      <w:pPr>
        <w:rPr>
          <w:rFonts w:ascii="Aptos" w:hAnsi="Aptos"/>
        </w:rPr>
      </w:pPr>
    </w:p>
    <w:p w14:paraId="7000E6E8" w14:textId="4BC96335" w:rsidR="003A3332" w:rsidRPr="003C75B2" w:rsidRDefault="003A3332" w:rsidP="003A3332">
      <w:pPr>
        <w:pBdr>
          <w:bottom w:val="single" w:sz="4" w:space="1" w:color="auto"/>
        </w:pBdr>
        <w:rPr>
          <w:rFonts w:ascii="Aptos" w:hAnsi="Aptos"/>
          <w:b/>
          <w:bCs/>
          <w:sz w:val="18"/>
          <w:szCs w:val="18"/>
        </w:rPr>
      </w:pPr>
      <w:r w:rsidRPr="003C75B2">
        <w:rPr>
          <w:rFonts w:ascii="Aptos" w:hAnsi="Aptos"/>
          <w:b/>
          <w:bCs/>
          <w:sz w:val="18"/>
          <w:szCs w:val="18"/>
        </w:rPr>
        <w:t>Tablica</w:t>
      </w:r>
      <w:r>
        <w:rPr>
          <w:rFonts w:ascii="Aptos" w:hAnsi="Aptos"/>
          <w:b/>
          <w:bCs/>
          <w:sz w:val="18"/>
          <w:szCs w:val="18"/>
        </w:rPr>
        <w:t xml:space="preserve"> </w:t>
      </w:r>
      <w:r w:rsidR="00900292">
        <w:rPr>
          <w:rFonts w:ascii="Aptos" w:hAnsi="Aptos"/>
          <w:b/>
          <w:bCs/>
          <w:sz w:val="18"/>
          <w:szCs w:val="18"/>
        </w:rPr>
        <w:t>3.</w:t>
      </w:r>
    </w:p>
    <w:p w14:paraId="6DA756FA" w14:textId="77777777" w:rsidR="003A3332" w:rsidRDefault="003A3332" w:rsidP="003A3332">
      <w:pPr>
        <w:pBdr>
          <w:bottom w:val="single" w:sz="4" w:space="1" w:color="auto"/>
        </w:pBdr>
        <w:rPr>
          <w:rFonts w:ascii="Aptos" w:hAnsi="Aptos"/>
          <w:b/>
          <w:bCs/>
          <w:sz w:val="18"/>
          <w:szCs w:val="18"/>
        </w:rPr>
      </w:pPr>
      <w:r w:rsidRPr="003C75B2">
        <w:rPr>
          <w:rFonts w:ascii="Aptos" w:hAnsi="Aptos"/>
          <w:b/>
          <w:bCs/>
          <w:sz w:val="18"/>
          <w:szCs w:val="18"/>
        </w:rPr>
        <w:t xml:space="preserve">Planirana količina </w:t>
      </w:r>
      <w:r>
        <w:rPr>
          <w:rFonts w:ascii="Aptos" w:hAnsi="Aptos"/>
          <w:b/>
          <w:bCs/>
          <w:sz w:val="18"/>
          <w:szCs w:val="18"/>
        </w:rPr>
        <w:t xml:space="preserve">ispuštene vode u sustav odvodnje </w:t>
      </w:r>
      <w:r w:rsidRPr="003C75B2">
        <w:rPr>
          <w:rFonts w:ascii="Aptos" w:hAnsi="Aptos"/>
          <w:b/>
          <w:bCs/>
          <w:sz w:val="18"/>
          <w:szCs w:val="18"/>
        </w:rPr>
        <w:t xml:space="preserve"> (u m</w:t>
      </w:r>
      <w:r w:rsidRPr="003C75B2">
        <w:rPr>
          <w:rFonts w:ascii="Aptos" w:hAnsi="Aptos"/>
          <w:b/>
          <w:bCs/>
          <w:sz w:val="18"/>
          <w:szCs w:val="18"/>
          <w:vertAlign w:val="superscript"/>
        </w:rPr>
        <w:t>3</w:t>
      </w:r>
      <w:r w:rsidRPr="003C75B2">
        <w:rPr>
          <w:rFonts w:ascii="Aptos" w:hAnsi="Aptos"/>
          <w:b/>
          <w:bCs/>
          <w:sz w:val="18"/>
          <w:szCs w:val="18"/>
        </w:rPr>
        <w:t>)</w:t>
      </w:r>
    </w:p>
    <w:p w14:paraId="47C0A909" w14:textId="667B8DA0" w:rsidR="003A3332" w:rsidRPr="003C75B2" w:rsidRDefault="007A4820" w:rsidP="003A3332">
      <w:pPr>
        <w:pBdr>
          <w:bottom w:val="single" w:sz="4" w:space="1" w:color="auto"/>
        </w:pBdr>
        <w:rPr>
          <w:rFonts w:ascii="Aptos" w:hAnsi="Aptos"/>
          <w:b/>
          <w:bCs/>
          <w:sz w:val="18"/>
          <w:szCs w:val="18"/>
        </w:rPr>
      </w:pPr>
      <w:r>
        <w:rPr>
          <w:rFonts w:ascii="Aptos" w:hAnsi="Aptos"/>
          <w:b/>
          <w:bCs/>
          <w:sz w:val="18"/>
          <w:szCs w:val="18"/>
        </w:rPr>
        <w:t>Plan 2025. – I. izmjene i dopune</w:t>
      </w:r>
    </w:p>
    <w:p w14:paraId="065B19FE" w14:textId="77777777" w:rsidR="003A3332" w:rsidRDefault="003A3332" w:rsidP="00B42CC1">
      <w:pPr>
        <w:rPr>
          <w:rFonts w:ascii="Aptos" w:hAnsi="Aptos"/>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54"/>
        <w:gridCol w:w="1798"/>
        <w:gridCol w:w="2351"/>
        <w:gridCol w:w="1959"/>
      </w:tblGrid>
      <w:tr w:rsidR="0024457C" w:rsidRPr="00C65DDA" w14:paraId="3B427463" w14:textId="77777777" w:rsidTr="006759D5">
        <w:trPr>
          <w:trHeight w:val="397"/>
        </w:trPr>
        <w:tc>
          <w:tcPr>
            <w:tcW w:w="1630" w:type="pct"/>
            <w:shd w:val="clear" w:color="auto" w:fill="8888D8"/>
            <w:noWrap/>
            <w:vAlign w:val="center"/>
          </w:tcPr>
          <w:p w14:paraId="50F11E80" w14:textId="77777777" w:rsidR="0024457C" w:rsidRPr="00C65DDA" w:rsidRDefault="0024457C" w:rsidP="0024457C">
            <w:pPr>
              <w:rPr>
                <w:rFonts w:ascii="Aptos" w:hAnsi="Aptos"/>
                <w:b/>
                <w:bCs/>
                <w:sz w:val="18"/>
                <w:szCs w:val="18"/>
              </w:rPr>
            </w:pPr>
            <w:r w:rsidRPr="00C65DDA">
              <w:rPr>
                <w:rFonts w:ascii="Aptos" w:hAnsi="Aptos"/>
                <w:b/>
                <w:bCs/>
                <w:sz w:val="18"/>
                <w:szCs w:val="18"/>
              </w:rPr>
              <w:t>Kategorije korisnika</w:t>
            </w:r>
          </w:p>
        </w:tc>
        <w:tc>
          <w:tcPr>
            <w:tcW w:w="992" w:type="pct"/>
            <w:shd w:val="clear" w:color="auto" w:fill="8888D8"/>
            <w:vAlign w:val="center"/>
          </w:tcPr>
          <w:p w14:paraId="395BC4B5" w14:textId="77777777" w:rsidR="0024457C" w:rsidRDefault="0024457C" w:rsidP="0024457C">
            <w:pPr>
              <w:jc w:val="center"/>
              <w:rPr>
                <w:rFonts w:ascii="Aptos" w:hAnsi="Aptos"/>
                <w:b/>
                <w:bCs/>
                <w:sz w:val="18"/>
                <w:szCs w:val="18"/>
              </w:rPr>
            </w:pPr>
            <w:r>
              <w:rPr>
                <w:rFonts w:ascii="Aptos" w:hAnsi="Aptos"/>
                <w:b/>
                <w:bCs/>
                <w:sz w:val="18"/>
                <w:szCs w:val="18"/>
              </w:rPr>
              <w:t>Realizacija</w:t>
            </w:r>
          </w:p>
          <w:p w14:paraId="4D2BE5DF" w14:textId="10961F5C" w:rsidR="0024457C" w:rsidRPr="00C65DDA" w:rsidRDefault="0024457C" w:rsidP="0024457C">
            <w:pPr>
              <w:jc w:val="center"/>
              <w:rPr>
                <w:rFonts w:ascii="Aptos" w:hAnsi="Aptos"/>
                <w:b/>
                <w:bCs/>
                <w:sz w:val="18"/>
                <w:szCs w:val="18"/>
              </w:rPr>
            </w:pPr>
            <w:r>
              <w:rPr>
                <w:rFonts w:ascii="Aptos" w:hAnsi="Aptos"/>
                <w:b/>
                <w:bCs/>
                <w:sz w:val="18"/>
                <w:szCs w:val="18"/>
              </w:rPr>
              <w:t>2024.</w:t>
            </w:r>
          </w:p>
        </w:tc>
        <w:tc>
          <w:tcPr>
            <w:tcW w:w="1297" w:type="pct"/>
            <w:shd w:val="clear" w:color="auto" w:fill="8888D8"/>
            <w:noWrap/>
            <w:vAlign w:val="center"/>
          </w:tcPr>
          <w:p w14:paraId="5F8CF9FD" w14:textId="77777777" w:rsidR="0024457C" w:rsidRDefault="0024457C" w:rsidP="0024457C">
            <w:pPr>
              <w:jc w:val="center"/>
              <w:rPr>
                <w:rFonts w:ascii="Aptos" w:hAnsi="Aptos"/>
                <w:b/>
                <w:bCs/>
                <w:sz w:val="18"/>
                <w:szCs w:val="18"/>
              </w:rPr>
            </w:pPr>
            <w:r>
              <w:rPr>
                <w:rFonts w:ascii="Aptos" w:hAnsi="Aptos"/>
                <w:b/>
                <w:bCs/>
                <w:sz w:val="18"/>
                <w:szCs w:val="18"/>
              </w:rPr>
              <w:t>Plan</w:t>
            </w:r>
          </w:p>
          <w:p w14:paraId="281E7FE5" w14:textId="3E5F590B" w:rsidR="0024457C" w:rsidRPr="00C65DDA" w:rsidRDefault="0024457C" w:rsidP="0024457C">
            <w:pPr>
              <w:jc w:val="center"/>
              <w:rPr>
                <w:rFonts w:ascii="Aptos" w:hAnsi="Aptos"/>
                <w:b/>
                <w:bCs/>
                <w:sz w:val="18"/>
                <w:szCs w:val="18"/>
              </w:rPr>
            </w:pPr>
            <w:r>
              <w:rPr>
                <w:rFonts w:ascii="Aptos" w:hAnsi="Aptos"/>
                <w:b/>
                <w:bCs/>
                <w:sz w:val="18"/>
                <w:szCs w:val="18"/>
              </w:rPr>
              <w:t>2025.</w:t>
            </w:r>
          </w:p>
        </w:tc>
        <w:tc>
          <w:tcPr>
            <w:tcW w:w="1081" w:type="pct"/>
            <w:shd w:val="clear" w:color="auto" w:fill="8888D8"/>
            <w:noWrap/>
            <w:vAlign w:val="center"/>
          </w:tcPr>
          <w:p w14:paraId="3984E9C7" w14:textId="77777777" w:rsidR="00B51666" w:rsidRDefault="00B51666" w:rsidP="00B51666">
            <w:pPr>
              <w:jc w:val="center"/>
              <w:rPr>
                <w:rFonts w:ascii="Aptos" w:hAnsi="Aptos"/>
                <w:b/>
                <w:bCs/>
                <w:sz w:val="18"/>
                <w:szCs w:val="18"/>
              </w:rPr>
            </w:pPr>
            <w:r>
              <w:rPr>
                <w:rFonts w:ascii="Aptos" w:hAnsi="Aptos"/>
                <w:b/>
                <w:bCs/>
                <w:sz w:val="18"/>
                <w:szCs w:val="18"/>
              </w:rPr>
              <w:t>Plan 2025.</w:t>
            </w:r>
          </w:p>
          <w:p w14:paraId="351D2C8A" w14:textId="3B0940B9" w:rsidR="0024457C" w:rsidRPr="00C65DDA" w:rsidRDefault="00B51666" w:rsidP="00B51666">
            <w:pPr>
              <w:jc w:val="center"/>
              <w:rPr>
                <w:rFonts w:ascii="Aptos" w:hAnsi="Aptos"/>
                <w:b/>
                <w:bCs/>
                <w:sz w:val="18"/>
                <w:szCs w:val="18"/>
              </w:rPr>
            </w:pPr>
            <w:r>
              <w:rPr>
                <w:rFonts w:ascii="Aptos" w:hAnsi="Aptos"/>
                <w:b/>
                <w:bCs/>
                <w:sz w:val="18"/>
                <w:szCs w:val="18"/>
              </w:rPr>
              <w:t>I. izmjene i dopune</w:t>
            </w:r>
          </w:p>
        </w:tc>
      </w:tr>
      <w:tr w:rsidR="003A3332" w:rsidRPr="00C65DDA" w14:paraId="1A490BE1" w14:textId="77777777" w:rsidTr="006759D5">
        <w:trPr>
          <w:trHeight w:val="340"/>
        </w:trPr>
        <w:tc>
          <w:tcPr>
            <w:tcW w:w="1630" w:type="pct"/>
            <w:noWrap/>
            <w:vAlign w:val="center"/>
            <w:hideMark/>
          </w:tcPr>
          <w:p w14:paraId="7F77D406" w14:textId="2B71A0A1" w:rsidR="003A3332" w:rsidRPr="00C65DDA" w:rsidRDefault="003A3332" w:rsidP="003A3332">
            <w:pPr>
              <w:rPr>
                <w:rFonts w:ascii="Aptos" w:hAnsi="Aptos"/>
                <w:sz w:val="18"/>
                <w:szCs w:val="18"/>
              </w:rPr>
            </w:pPr>
            <w:r>
              <w:rPr>
                <w:rFonts w:ascii="Aptos" w:hAnsi="Aptos" w:cs="Calibri"/>
                <w:sz w:val="18"/>
                <w:szCs w:val="18"/>
              </w:rPr>
              <w:t>Kućanstva</w:t>
            </w:r>
          </w:p>
        </w:tc>
        <w:tc>
          <w:tcPr>
            <w:tcW w:w="992" w:type="pct"/>
            <w:vAlign w:val="center"/>
          </w:tcPr>
          <w:p w14:paraId="330DF71F" w14:textId="70A35CDB" w:rsidR="003A3332" w:rsidRPr="00C65DDA" w:rsidRDefault="003A3332" w:rsidP="003A3332">
            <w:pPr>
              <w:jc w:val="right"/>
              <w:rPr>
                <w:rFonts w:ascii="Aptos" w:hAnsi="Aptos"/>
                <w:sz w:val="18"/>
                <w:szCs w:val="18"/>
              </w:rPr>
            </w:pPr>
            <w:r>
              <w:rPr>
                <w:rFonts w:ascii="Aptos" w:hAnsi="Aptos" w:cs="Calibri"/>
                <w:sz w:val="18"/>
                <w:szCs w:val="18"/>
              </w:rPr>
              <w:t>2.949.207</w:t>
            </w:r>
          </w:p>
        </w:tc>
        <w:tc>
          <w:tcPr>
            <w:tcW w:w="1297" w:type="pct"/>
            <w:shd w:val="clear" w:color="auto" w:fill="FFFFFF" w:themeFill="background1"/>
            <w:noWrap/>
            <w:vAlign w:val="center"/>
            <w:hideMark/>
          </w:tcPr>
          <w:p w14:paraId="39CE2D5D" w14:textId="75AB431A" w:rsidR="003A3332" w:rsidRPr="00C65DDA" w:rsidRDefault="003A3332" w:rsidP="003A3332">
            <w:pPr>
              <w:jc w:val="right"/>
              <w:rPr>
                <w:rFonts w:ascii="Aptos" w:hAnsi="Aptos"/>
                <w:sz w:val="18"/>
                <w:szCs w:val="18"/>
              </w:rPr>
            </w:pPr>
            <w:r>
              <w:rPr>
                <w:rFonts w:ascii="Aptos" w:hAnsi="Aptos" w:cs="Calibri"/>
                <w:sz w:val="18"/>
                <w:szCs w:val="18"/>
              </w:rPr>
              <w:t>2.935.856</w:t>
            </w:r>
          </w:p>
        </w:tc>
        <w:tc>
          <w:tcPr>
            <w:tcW w:w="1081" w:type="pct"/>
            <w:shd w:val="clear" w:color="auto" w:fill="F2F2F2" w:themeFill="background1" w:themeFillShade="F2"/>
            <w:noWrap/>
            <w:vAlign w:val="center"/>
            <w:hideMark/>
          </w:tcPr>
          <w:p w14:paraId="35AF1F1A" w14:textId="438E9A1E" w:rsidR="003A3332" w:rsidRPr="00C65DDA" w:rsidRDefault="003A3332" w:rsidP="003A3332">
            <w:pPr>
              <w:jc w:val="right"/>
              <w:rPr>
                <w:rFonts w:ascii="Aptos" w:hAnsi="Aptos"/>
                <w:sz w:val="18"/>
                <w:szCs w:val="18"/>
              </w:rPr>
            </w:pPr>
            <w:r>
              <w:rPr>
                <w:rFonts w:ascii="Aptos" w:hAnsi="Aptos" w:cs="Calibri"/>
                <w:sz w:val="18"/>
                <w:szCs w:val="18"/>
              </w:rPr>
              <w:t>3.724.053</w:t>
            </w:r>
          </w:p>
        </w:tc>
      </w:tr>
      <w:tr w:rsidR="003A3332" w:rsidRPr="00C65DDA" w14:paraId="08A68C81" w14:textId="77777777" w:rsidTr="006759D5">
        <w:trPr>
          <w:trHeight w:val="340"/>
        </w:trPr>
        <w:tc>
          <w:tcPr>
            <w:tcW w:w="1630" w:type="pct"/>
            <w:noWrap/>
            <w:vAlign w:val="center"/>
            <w:hideMark/>
          </w:tcPr>
          <w:p w14:paraId="7F596BA2" w14:textId="5143397C" w:rsidR="003A3332" w:rsidRPr="00C65DDA" w:rsidRDefault="003A3332" w:rsidP="003A3332">
            <w:pPr>
              <w:rPr>
                <w:rFonts w:ascii="Aptos" w:hAnsi="Aptos"/>
                <w:sz w:val="18"/>
                <w:szCs w:val="18"/>
              </w:rPr>
            </w:pPr>
            <w:r>
              <w:rPr>
                <w:rFonts w:ascii="Aptos" w:hAnsi="Aptos" w:cs="Calibri"/>
                <w:sz w:val="18"/>
                <w:szCs w:val="18"/>
              </w:rPr>
              <w:t>Nisu kućanstva</w:t>
            </w:r>
          </w:p>
        </w:tc>
        <w:tc>
          <w:tcPr>
            <w:tcW w:w="992" w:type="pct"/>
            <w:vAlign w:val="center"/>
          </w:tcPr>
          <w:p w14:paraId="24832F32" w14:textId="3C4EA4E9" w:rsidR="003A3332" w:rsidRPr="00C65DDA" w:rsidRDefault="003A3332" w:rsidP="003A3332">
            <w:pPr>
              <w:jc w:val="right"/>
              <w:rPr>
                <w:rFonts w:ascii="Aptos" w:hAnsi="Aptos"/>
                <w:sz w:val="18"/>
                <w:szCs w:val="18"/>
              </w:rPr>
            </w:pPr>
            <w:r>
              <w:rPr>
                <w:rFonts w:ascii="Aptos" w:hAnsi="Aptos" w:cs="Calibri"/>
                <w:sz w:val="18"/>
                <w:szCs w:val="18"/>
              </w:rPr>
              <w:t>1.057.290</w:t>
            </w:r>
          </w:p>
        </w:tc>
        <w:tc>
          <w:tcPr>
            <w:tcW w:w="1297" w:type="pct"/>
            <w:shd w:val="clear" w:color="auto" w:fill="FFFFFF" w:themeFill="background1"/>
            <w:noWrap/>
            <w:vAlign w:val="center"/>
            <w:hideMark/>
          </w:tcPr>
          <w:p w14:paraId="57B6690E" w14:textId="5647CB85" w:rsidR="003A3332" w:rsidRPr="00C65DDA" w:rsidRDefault="003A3332" w:rsidP="003A3332">
            <w:pPr>
              <w:jc w:val="right"/>
              <w:rPr>
                <w:rFonts w:ascii="Aptos" w:hAnsi="Aptos"/>
                <w:sz w:val="18"/>
                <w:szCs w:val="18"/>
              </w:rPr>
            </w:pPr>
            <w:r>
              <w:rPr>
                <w:rFonts w:ascii="Aptos" w:hAnsi="Aptos" w:cs="Calibri"/>
                <w:sz w:val="18"/>
                <w:szCs w:val="18"/>
              </w:rPr>
              <w:t>1.062.421</w:t>
            </w:r>
          </w:p>
        </w:tc>
        <w:tc>
          <w:tcPr>
            <w:tcW w:w="1081" w:type="pct"/>
            <w:shd w:val="clear" w:color="auto" w:fill="F2F2F2" w:themeFill="background1" w:themeFillShade="F2"/>
            <w:noWrap/>
            <w:vAlign w:val="center"/>
            <w:hideMark/>
          </w:tcPr>
          <w:p w14:paraId="0BE91A67" w14:textId="0B7DD1F4" w:rsidR="003A3332" w:rsidRPr="00C65DDA" w:rsidRDefault="003A3332" w:rsidP="003A3332">
            <w:pPr>
              <w:jc w:val="right"/>
              <w:rPr>
                <w:rFonts w:ascii="Aptos" w:hAnsi="Aptos"/>
                <w:sz w:val="18"/>
                <w:szCs w:val="18"/>
              </w:rPr>
            </w:pPr>
            <w:r>
              <w:rPr>
                <w:rFonts w:ascii="Aptos" w:hAnsi="Aptos" w:cs="Calibri"/>
                <w:sz w:val="18"/>
                <w:szCs w:val="18"/>
              </w:rPr>
              <w:t>1.785.401</w:t>
            </w:r>
          </w:p>
        </w:tc>
      </w:tr>
      <w:tr w:rsidR="003A3332" w:rsidRPr="00C65DDA" w14:paraId="4F1DFD3F" w14:textId="77777777" w:rsidTr="006759D5">
        <w:trPr>
          <w:trHeight w:val="340"/>
        </w:trPr>
        <w:tc>
          <w:tcPr>
            <w:tcW w:w="1630" w:type="pct"/>
            <w:noWrap/>
            <w:vAlign w:val="center"/>
            <w:hideMark/>
          </w:tcPr>
          <w:p w14:paraId="7868F558" w14:textId="15B38E2D" w:rsidR="003A3332" w:rsidRPr="00C65DDA" w:rsidRDefault="003A3332" w:rsidP="003A3332">
            <w:pPr>
              <w:rPr>
                <w:rFonts w:ascii="Aptos" w:hAnsi="Aptos"/>
                <w:sz w:val="18"/>
                <w:szCs w:val="18"/>
              </w:rPr>
            </w:pPr>
            <w:r>
              <w:rPr>
                <w:rFonts w:ascii="Aptos" w:hAnsi="Aptos" w:cs="Calibri"/>
                <w:sz w:val="18"/>
                <w:szCs w:val="18"/>
              </w:rPr>
              <w:t>Socijalno ugroženi</w:t>
            </w:r>
          </w:p>
        </w:tc>
        <w:tc>
          <w:tcPr>
            <w:tcW w:w="992" w:type="pct"/>
            <w:vAlign w:val="center"/>
          </w:tcPr>
          <w:p w14:paraId="6D9931EB" w14:textId="228A1011" w:rsidR="003A3332" w:rsidRPr="00C65DDA" w:rsidRDefault="003A3332" w:rsidP="003A3332">
            <w:pPr>
              <w:jc w:val="right"/>
              <w:rPr>
                <w:rFonts w:ascii="Aptos" w:hAnsi="Aptos"/>
                <w:sz w:val="18"/>
                <w:szCs w:val="18"/>
              </w:rPr>
            </w:pPr>
            <w:r>
              <w:rPr>
                <w:rFonts w:ascii="Aptos" w:hAnsi="Aptos" w:cs="Calibri"/>
                <w:sz w:val="18"/>
                <w:szCs w:val="18"/>
              </w:rPr>
              <w:t>6.738</w:t>
            </w:r>
          </w:p>
        </w:tc>
        <w:tc>
          <w:tcPr>
            <w:tcW w:w="1297" w:type="pct"/>
            <w:shd w:val="clear" w:color="auto" w:fill="FFFFFF" w:themeFill="background1"/>
            <w:noWrap/>
            <w:vAlign w:val="center"/>
            <w:hideMark/>
          </w:tcPr>
          <w:p w14:paraId="291CF571" w14:textId="3145B410" w:rsidR="003A3332" w:rsidRPr="00C65DDA" w:rsidRDefault="003A3332" w:rsidP="003A3332">
            <w:pPr>
              <w:jc w:val="right"/>
              <w:rPr>
                <w:rFonts w:ascii="Aptos" w:hAnsi="Aptos"/>
                <w:sz w:val="18"/>
                <w:szCs w:val="18"/>
              </w:rPr>
            </w:pPr>
            <w:r>
              <w:rPr>
                <w:rFonts w:ascii="Aptos" w:hAnsi="Aptos" w:cs="Calibri"/>
                <w:sz w:val="18"/>
                <w:szCs w:val="18"/>
              </w:rPr>
              <w:t>6.883</w:t>
            </w:r>
          </w:p>
        </w:tc>
        <w:tc>
          <w:tcPr>
            <w:tcW w:w="1081" w:type="pct"/>
            <w:shd w:val="clear" w:color="auto" w:fill="F2F2F2" w:themeFill="background1" w:themeFillShade="F2"/>
            <w:noWrap/>
            <w:vAlign w:val="center"/>
            <w:hideMark/>
          </w:tcPr>
          <w:p w14:paraId="5700A746" w14:textId="22A8665D" w:rsidR="003A3332" w:rsidRPr="00C65DDA" w:rsidRDefault="003A3332" w:rsidP="003A3332">
            <w:pPr>
              <w:jc w:val="right"/>
              <w:rPr>
                <w:rFonts w:ascii="Aptos" w:hAnsi="Aptos"/>
                <w:sz w:val="18"/>
                <w:szCs w:val="18"/>
              </w:rPr>
            </w:pPr>
            <w:r>
              <w:rPr>
                <w:rFonts w:ascii="Aptos" w:hAnsi="Aptos" w:cs="Calibri"/>
                <w:sz w:val="18"/>
                <w:szCs w:val="18"/>
              </w:rPr>
              <w:t>24.646</w:t>
            </w:r>
          </w:p>
        </w:tc>
      </w:tr>
      <w:tr w:rsidR="003A3332" w:rsidRPr="00C65DDA" w14:paraId="49BEE7F6" w14:textId="77777777" w:rsidTr="006759D5">
        <w:trPr>
          <w:trHeight w:val="340"/>
        </w:trPr>
        <w:tc>
          <w:tcPr>
            <w:tcW w:w="1630" w:type="pct"/>
            <w:noWrap/>
            <w:vAlign w:val="center"/>
            <w:hideMark/>
          </w:tcPr>
          <w:p w14:paraId="518E424B" w14:textId="77777777" w:rsidR="003A3332" w:rsidRPr="00C65DDA" w:rsidRDefault="003A3332" w:rsidP="003A3332">
            <w:pPr>
              <w:rPr>
                <w:rFonts w:ascii="Aptos" w:hAnsi="Aptos"/>
                <w:b/>
                <w:bCs/>
                <w:sz w:val="18"/>
                <w:szCs w:val="18"/>
              </w:rPr>
            </w:pPr>
            <w:r w:rsidRPr="00C65DDA">
              <w:rPr>
                <w:rFonts w:ascii="Aptos" w:hAnsi="Aptos"/>
                <w:b/>
                <w:bCs/>
                <w:sz w:val="18"/>
                <w:szCs w:val="18"/>
              </w:rPr>
              <w:t>Ukupno</w:t>
            </w:r>
          </w:p>
        </w:tc>
        <w:tc>
          <w:tcPr>
            <w:tcW w:w="992" w:type="pct"/>
            <w:vAlign w:val="center"/>
          </w:tcPr>
          <w:p w14:paraId="59921F78" w14:textId="21BE167D" w:rsidR="003A3332" w:rsidRPr="00C65DDA" w:rsidRDefault="003A3332" w:rsidP="003A3332">
            <w:pPr>
              <w:jc w:val="right"/>
              <w:rPr>
                <w:rFonts w:ascii="Aptos" w:hAnsi="Aptos"/>
                <w:b/>
                <w:bCs/>
                <w:sz w:val="18"/>
                <w:szCs w:val="18"/>
              </w:rPr>
            </w:pPr>
            <w:r>
              <w:rPr>
                <w:rFonts w:ascii="Aptos" w:hAnsi="Aptos" w:cs="Calibri"/>
                <w:b/>
                <w:bCs/>
                <w:sz w:val="18"/>
                <w:szCs w:val="18"/>
              </w:rPr>
              <w:t>4.013.235</w:t>
            </w:r>
          </w:p>
        </w:tc>
        <w:tc>
          <w:tcPr>
            <w:tcW w:w="1297" w:type="pct"/>
            <w:shd w:val="clear" w:color="auto" w:fill="FFFFFF" w:themeFill="background1"/>
            <w:noWrap/>
            <w:vAlign w:val="center"/>
            <w:hideMark/>
          </w:tcPr>
          <w:p w14:paraId="55CE31D5" w14:textId="615C3040" w:rsidR="003A3332" w:rsidRPr="00C65DDA" w:rsidRDefault="003A3332" w:rsidP="003A3332">
            <w:pPr>
              <w:jc w:val="right"/>
              <w:rPr>
                <w:rFonts w:ascii="Aptos" w:hAnsi="Aptos"/>
                <w:b/>
                <w:bCs/>
                <w:sz w:val="18"/>
                <w:szCs w:val="18"/>
              </w:rPr>
            </w:pPr>
            <w:r>
              <w:rPr>
                <w:rFonts w:ascii="Aptos" w:hAnsi="Aptos" w:cs="Calibri"/>
                <w:b/>
                <w:bCs/>
                <w:sz w:val="18"/>
                <w:szCs w:val="18"/>
              </w:rPr>
              <w:t>4.005.160</w:t>
            </w:r>
          </w:p>
        </w:tc>
        <w:tc>
          <w:tcPr>
            <w:tcW w:w="1081" w:type="pct"/>
            <w:shd w:val="clear" w:color="auto" w:fill="F2F2F2" w:themeFill="background1" w:themeFillShade="F2"/>
            <w:noWrap/>
            <w:vAlign w:val="center"/>
            <w:hideMark/>
          </w:tcPr>
          <w:p w14:paraId="625AA027" w14:textId="1CA8C929" w:rsidR="003A3332" w:rsidRPr="00C65DDA" w:rsidRDefault="003A3332" w:rsidP="003A3332">
            <w:pPr>
              <w:jc w:val="right"/>
              <w:rPr>
                <w:rFonts w:ascii="Aptos" w:hAnsi="Aptos"/>
                <w:b/>
                <w:bCs/>
                <w:sz w:val="18"/>
                <w:szCs w:val="18"/>
              </w:rPr>
            </w:pPr>
            <w:r>
              <w:rPr>
                <w:rFonts w:ascii="Aptos" w:hAnsi="Aptos" w:cs="Calibri"/>
                <w:b/>
                <w:bCs/>
                <w:sz w:val="18"/>
                <w:szCs w:val="18"/>
              </w:rPr>
              <w:t>5.534.099</w:t>
            </w:r>
          </w:p>
        </w:tc>
      </w:tr>
    </w:tbl>
    <w:p w14:paraId="394AE58F" w14:textId="77777777" w:rsidR="003A3332" w:rsidRDefault="003A3332" w:rsidP="00B42CC1">
      <w:pPr>
        <w:rPr>
          <w:rFonts w:ascii="Aptos" w:hAnsi="Aptos"/>
        </w:rPr>
      </w:pPr>
    </w:p>
    <w:p w14:paraId="399CD701" w14:textId="4BC0502D" w:rsidR="003A3332" w:rsidRDefault="006759D5" w:rsidP="00B42CC1">
      <w:pPr>
        <w:rPr>
          <w:rFonts w:ascii="Aptos" w:hAnsi="Aptos"/>
        </w:rPr>
      </w:pPr>
      <w:r>
        <w:rPr>
          <w:rFonts w:ascii="Aptos" w:hAnsi="Aptos"/>
        </w:rPr>
        <w:t xml:space="preserve">Sustav odvodnje </w:t>
      </w:r>
      <w:r w:rsidR="0057335F">
        <w:rPr>
          <w:rFonts w:ascii="Aptos" w:hAnsi="Aptos"/>
        </w:rPr>
        <w:t>planom</w:t>
      </w:r>
      <w:r>
        <w:rPr>
          <w:rFonts w:ascii="Aptos" w:hAnsi="Aptos"/>
        </w:rPr>
        <w:t xml:space="preserve"> obuhvaća 47.180 korisnika, od čega se 41.279 odnosi na kućanstva, 359 na socijalno ugrožene korisnike, a 5.542 na korisnike koji nisu kućanstva.</w:t>
      </w:r>
      <w:r w:rsidR="007C6776">
        <w:rPr>
          <w:rFonts w:ascii="Aptos" w:hAnsi="Aptos"/>
        </w:rPr>
        <w:t xml:space="preserve"> Na području Podružnice Labin planirano je 6.549 korisnika, a na području Poslovne jedinice Medulin 4.884 korisnika.</w:t>
      </w:r>
    </w:p>
    <w:p w14:paraId="25E8093C" w14:textId="208DF216" w:rsidR="006759D5" w:rsidRDefault="006759D5" w:rsidP="00B42CC1">
      <w:pPr>
        <w:rPr>
          <w:rFonts w:ascii="Aptos" w:hAnsi="Aptos"/>
        </w:rPr>
      </w:pPr>
    </w:p>
    <w:p w14:paraId="34CAA4C2" w14:textId="4FCBE9F1" w:rsidR="00BA22B7" w:rsidRPr="00C65DDA" w:rsidRDefault="0057335F" w:rsidP="00B42CC1">
      <w:pPr>
        <w:rPr>
          <w:rFonts w:ascii="Aptos" w:hAnsi="Aptos"/>
        </w:rPr>
      </w:pPr>
      <w:r>
        <w:rPr>
          <w:rFonts w:ascii="Aptos" w:hAnsi="Aptos"/>
        </w:rPr>
        <w:t>Planirana k</w:t>
      </w:r>
      <w:r w:rsidR="00BA22B7" w:rsidRPr="00C65DDA">
        <w:rPr>
          <w:rFonts w:ascii="Aptos" w:hAnsi="Aptos"/>
        </w:rPr>
        <w:t xml:space="preserve">oličina ispumpanih otpadnih voda iz sabirnih jama u </w:t>
      </w:r>
      <w:r w:rsidR="00B15B77" w:rsidRPr="00C65DDA">
        <w:rPr>
          <w:rFonts w:ascii="Aptos" w:hAnsi="Aptos"/>
        </w:rPr>
        <w:t xml:space="preserve">2025. godini iznosi </w:t>
      </w:r>
      <w:r w:rsidR="007C6776">
        <w:rPr>
          <w:rFonts w:ascii="Aptos" w:hAnsi="Aptos"/>
        </w:rPr>
        <w:t>44.043</w:t>
      </w:r>
      <w:r w:rsidR="00BA22B7" w:rsidRPr="00C65DDA">
        <w:rPr>
          <w:rFonts w:ascii="Aptos" w:hAnsi="Aptos"/>
        </w:rPr>
        <w:t xml:space="preserve"> m</w:t>
      </w:r>
      <w:r w:rsidR="00BA22B7" w:rsidRPr="00C65DDA">
        <w:rPr>
          <w:rFonts w:ascii="Aptos" w:hAnsi="Aptos"/>
          <w:vertAlign w:val="superscript"/>
        </w:rPr>
        <w:t>3</w:t>
      </w:r>
      <w:r w:rsidR="00B15B77" w:rsidRPr="00C65DDA">
        <w:rPr>
          <w:rFonts w:ascii="Aptos" w:hAnsi="Aptos"/>
        </w:rPr>
        <w:t>.</w:t>
      </w:r>
    </w:p>
    <w:p w14:paraId="5D1F7227" w14:textId="77777777" w:rsidR="00616B6F" w:rsidRPr="00C65DDA" w:rsidRDefault="00616B6F" w:rsidP="00B42CC1">
      <w:pPr>
        <w:rPr>
          <w:rFonts w:ascii="Aptos" w:hAnsi="Aptos"/>
        </w:rPr>
      </w:pPr>
    </w:p>
    <w:p w14:paraId="1385B088" w14:textId="77777777" w:rsidR="006D2B1D" w:rsidRPr="00C65DDA" w:rsidRDefault="006D2B1D" w:rsidP="00B42CC1">
      <w:pPr>
        <w:rPr>
          <w:rFonts w:ascii="Aptos" w:hAnsi="Aptos"/>
        </w:rPr>
      </w:pPr>
      <w:r w:rsidRPr="00C65DDA">
        <w:rPr>
          <w:rFonts w:ascii="Aptos" w:hAnsi="Aptos"/>
        </w:rPr>
        <w:br w:type="page"/>
      </w:r>
    </w:p>
    <w:p w14:paraId="0A4FD6AE" w14:textId="6131E6E7" w:rsidR="00DB3694" w:rsidRPr="00C65DDA" w:rsidRDefault="00DB3694" w:rsidP="00B42CC1">
      <w:pPr>
        <w:pStyle w:val="Naslov1"/>
        <w:rPr>
          <w:rFonts w:ascii="Aptos" w:hAnsi="Aptos"/>
          <w:color w:val="333399"/>
        </w:rPr>
      </w:pPr>
      <w:r w:rsidRPr="00C65DDA">
        <w:rPr>
          <w:rFonts w:ascii="Aptos" w:hAnsi="Aptos"/>
        </w:rPr>
        <w:lastRenderedPageBreak/>
        <w:t xml:space="preserve">PLAN </w:t>
      </w:r>
      <w:r w:rsidR="00552F19" w:rsidRPr="00C65DDA">
        <w:rPr>
          <w:rFonts w:ascii="Aptos" w:hAnsi="Aptos"/>
        </w:rPr>
        <w:t>KADROVA</w:t>
      </w:r>
      <w:r w:rsidR="00CD35CF" w:rsidRPr="00C65DDA">
        <w:rPr>
          <w:rFonts w:ascii="Aptos" w:hAnsi="Aptos"/>
        </w:rPr>
        <w:t xml:space="preserve"> I STRUČNA KVALIFIKACIJA ZAPOSLENIKA</w:t>
      </w:r>
      <w:r w:rsidR="008B6954" w:rsidRPr="00C65DDA">
        <w:rPr>
          <w:rFonts w:ascii="Aptos" w:hAnsi="Aptos"/>
        </w:rPr>
        <w:t xml:space="preserve"> </w:t>
      </w:r>
    </w:p>
    <w:p w14:paraId="11ACB456" w14:textId="77777777" w:rsidR="00313736" w:rsidRPr="00C65DDA" w:rsidRDefault="00313736" w:rsidP="00313736">
      <w:pPr>
        <w:pBdr>
          <w:bottom w:val="single" w:sz="4" w:space="1" w:color="3333CC"/>
        </w:pBdr>
        <w:rPr>
          <w:rFonts w:ascii="Aptos" w:hAnsi="Aptos"/>
          <w:sz w:val="10"/>
          <w:szCs w:val="10"/>
        </w:rPr>
      </w:pPr>
    </w:p>
    <w:p w14:paraId="665CD037" w14:textId="77777777" w:rsidR="00313736" w:rsidRPr="00C65DDA" w:rsidRDefault="00313736" w:rsidP="00B42CC1">
      <w:pPr>
        <w:rPr>
          <w:rFonts w:ascii="Aptos" w:hAnsi="Aptos"/>
        </w:rPr>
      </w:pPr>
    </w:p>
    <w:p w14:paraId="301EBF56" w14:textId="77777777" w:rsidR="007C6776" w:rsidRPr="00395FAE" w:rsidRDefault="007C6776" w:rsidP="007C6776">
      <w:pPr>
        <w:spacing w:before="100" w:after="100"/>
        <w:rPr>
          <w:rFonts w:ascii="Aptos" w:hAnsi="Aptos"/>
        </w:rPr>
      </w:pPr>
      <w:r w:rsidRPr="00395FAE">
        <w:rPr>
          <w:rFonts w:ascii="Aptos" w:hAnsi="Aptos"/>
        </w:rPr>
        <w:t>Na dan 1. ožujka 2025. društva Albanež d.o.o. i Vodovod Labin d.o.o. pripojena su društvu Vodovod Pula d.o.o., koje je istoga dana promijenilo naziv u Vodovod Pula-Labin d.o.o. Nakon provedene statusne promjene, novo društvo Vodovod Pula-Labin d.o.o. zapošljava ukupno 313 radnika, i to: 231 radnika iz bivšeg Vodovod Pula d.o.o., 10 radnika iz bivšeg Albanež d.o.o. i 72 radnika iz bivšeg Vodovod Labin d.o.o.</w:t>
      </w:r>
    </w:p>
    <w:p w14:paraId="269F08DB" w14:textId="77777777" w:rsidR="007C6776" w:rsidRPr="00395FAE" w:rsidRDefault="007C6776" w:rsidP="007C6776">
      <w:pPr>
        <w:rPr>
          <w:rFonts w:ascii="Aptos" w:hAnsi="Aptos"/>
        </w:rPr>
      </w:pPr>
      <w:bookmarkStart w:id="0" w:name="_Hlk214881902"/>
      <w:r w:rsidRPr="00395FAE">
        <w:rPr>
          <w:rFonts w:ascii="Aptos" w:hAnsi="Aptos"/>
        </w:rPr>
        <w:t>U razdoblju od ožujka do listopada 2025. godine 4 radnika je otišlo u mirovinu (Čistač, Monter I, Knjigovođa osnovnih sredstava, Pomoćni skladišni radnik), 1 smrtni slučaj (Vozač teretnog vozila) te je sa 6 radnika sklopljen sporazumni raskid ugovora o radu (sa Kontrolorom prekidnih komora i rezervoara, sa Tehničarem za trasiranje i izradu karata vodovodne mreže, sa Pravnim referentom, sa Strojnim električarem  te sa dva Radnika na održavanju vodovodne mreže III). U istom razdoblju zaposlena su 4 radnika na određeno vrijeme (Administrativni referent, Materijalni knjigovođa te dva Montera II) dok je 15 radnika  zaposleno na neodređeno vrijeme</w:t>
      </w:r>
      <w:r>
        <w:rPr>
          <w:rFonts w:ascii="Aptos" w:hAnsi="Aptos"/>
        </w:rPr>
        <w:t xml:space="preserve"> (Radnik u kanalizaciji II, </w:t>
      </w:r>
      <w:r w:rsidRPr="005E27B7">
        <w:rPr>
          <w:rFonts w:ascii="Aptos" w:hAnsi="Aptos"/>
        </w:rPr>
        <w:t>Kontrolor prekidnih komora i rezervoara</w:t>
      </w:r>
      <w:r>
        <w:rPr>
          <w:rFonts w:ascii="Aptos" w:hAnsi="Aptos"/>
        </w:rPr>
        <w:t>, dva P</w:t>
      </w:r>
      <w:r w:rsidRPr="005E27B7">
        <w:rPr>
          <w:rFonts w:ascii="Aptos" w:hAnsi="Aptos"/>
        </w:rPr>
        <w:t>ravn</w:t>
      </w:r>
      <w:r>
        <w:rPr>
          <w:rFonts w:ascii="Aptos" w:hAnsi="Aptos"/>
        </w:rPr>
        <w:t>a</w:t>
      </w:r>
      <w:r w:rsidRPr="005E27B7">
        <w:rPr>
          <w:rFonts w:ascii="Aptos" w:hAnsi="Aptos"/>
        </w:rPr>
        <w:t xml:space="preserve"> referent</w:t>
      </w:r>
      <w:r>
        <w:rPr>
          <w:rFonts w:ascii="Aptos" w:hAnsi="Aptos"/>
        </w:rPr>
        <w:t xml:space="preserve">a, </w:t>
      </w:r>
      <w:r w:rsidRPr="005E27B7">
        <w:rPr>
          <w:rFonts w:ascii="Aptos" w:hAnsi="Aptos"/>
        </w:rPr>
        <w:t>Poslovođa sustava odvodnje</w:t>
      </w:r>
      <w:r>
        <w:rPr>
          <w:rFonts w:ascii="Aptos" w:hAnsi="Aptos"/>
        </w:rPr>
        <w:t xml:space="preserve">, </w:t>
      </w:r>
      <w:r w:rsidRPr="005E27B7">
        <w:rPr>
          <w:rFonts w:ascii="Aptos" w:hAnsi="Aptos"/>
        </w:rPr>
        <w:t>Vozač specijalnog vozila</w:t>
      </w:r>
      <w:r>
        <w:rPr>
          <w:rFonts w:ascii="Aptos" w:hAnsi="Aptos"/>
        </w:rPr>
        <w:t xml:space="preserve">, </w:t>
      </w:r>
      <w:r w:rsidRPr="005E27B7">
        <w:rPr>
          <w:rFonts w:ascii="Aptos" w:hAnsi="Aptos"/>
        </w:rPr>
        <w:t>Tehnolog – voditelj uređaja za pročišćavanje otpadnih voda</w:t>
      </w:r>
      <w:r>
        <w:rPr>
          <w:rFonts w:ascii="Aptos" w:hAnsi="Aptos"/>
        </w:rPr>
        <w:t xml:space="preserve">, </w:t>
      </w:r>
      <w:r w:rsidRPr="005E27B7">
        <w:rPr>
          <w:rFonts w:ascii="Aptos" w:hAnsi="Aptos"/>
        </w:rPr>
        <w:t>Radnik na održavanju vodovodne mreže III</w:t>
      </w:r>
      <w:r>
        <w:rPr>
          <w:rFonts w:ascii="Aptos" w:hAnsi="Aptos"/>
        </w:rPr>
        <w:t>,</w:t>
      </w:r>
      <w:r w:rsidRPr="005E27B7">
        <w:t xml:space="preserve"> </w:t>
      </w:r>
      <w:r w:rsidRPr="005E27B7">
        <w:rPr>
          <w:rFonts w:ascii="Aptos" w:hAnsi="Aptos"/>
        </w:rPr>
        <w:t>Specijalista na nadzorno upravljačke sustave</w:t>
      </w:r>
      <w:r>
        <w:rPr>
          <w:rFonts w:ascii="Aptos" w:hAnsi="Aptos"/>
        </w:rPr>
        <w:t xml:space="preserve">, </w:t>
      </w:r>
      <w:r w:rsidRPr="005E27B7">
        <w:rPr>
          <w:rFonts w:ascii="Aptos" w:hAnsi="Aptos"/>
        </w:rPr>
        <w:t>Strojar</w:t>
      </w:r>
      <w:r>
        <w:rPr>
          <w:rFonts w:ascii="Aptos" w:hAnsi="Aptos"/>
        </w:rPr>
        <w:t xml:space="preserve">,  </w:t>
      </w:r>
      <w:r w:rsidRPr="005E27B7">
        <w:rPr>
          <w:rFonts w:ascii="Aptos" w:hAnsi="Aptos"/>
        </w:rPr>
        <w:t>Električar</w:t>
      </w:r>
      <w:r>
        <w:rPr>
          <w:rFonts w:ascii="Aptos" w:hAnsi="Aptos"/>
        </w:rPr>
        <w:t>, dva Radnika na specijalnom vozilu, Pomoćni radnik u laboratoriju)</w:t>
      </w:r>
      <w:r w:rsidRPr="00395FAE">
        <w:rPr>
          <w:rFonts w:ascii="Aptos" w:hAnsi="Aptos"/>
        </w:rPr>
        <w:t>. Do kraja godine planira se odlazak u mirovinu za 7 radnika</w:t>
      </w:r>
      <w:r>
        <w:rPr>
          <w:rFonts w:ascii="Aptos" w:hAnsi="Aptos"/>
        </w:rPr>
        <w:t xml:space="preserve"> </w:t>
      </w:r>
      <w:r w:rsidRPr="00395FAE">
        <w:rPr>
          <w:rFonts w:ascii="Aptos" w:hAnsi="Aptos"/>
        </w:rPr>
        <w:t xml:space="preserve">te je predviđeno zapošljavanje </w:t>
      </w:r>
      <w:r>
        <w:rPr>
          <w:rFonts w:ascii="Aptos" w:hAnsi="Aptos"/>
        </w:rPr>
        <w:t>8</w:t>
      </w:r>
      <w:r w:rsidRPr="00395FAE">
        <w:rPr>
          <w:rFonts w:ascii="Aptos" w:hAnsi="Aptos"/>
        </w:rPr>
        <w:t xml:space="preserve"> radnika</w:t>
      </w:r>
      <w:r>
        <w:rPr>
          <w:rFonts w:ascii="Aptos" w:hAnsi="Aptos"/>
        </w:rPr>
        <w:t xml:space="preserve"> (Strojar električar, </w:t>
      </w:r>
      <w:r w:rsidRPr="00506E81">
        <w:rPr>
          <w:rFonts w:ascii="Aptos" w:hAnsi="Aptos"/>
        </w:rPr>
        <w:t>Voditel</w:t>
      </w:r>
      <w:r>
        <w:rPr>
          <w:rFonts w:ascii="Aptos" w:hAnsi="Aptos"/>
        </w:rPr>
        <w:t>j</w:t>
      </w:r>
      <w:r w:rsidRPr="00506E81">
        <w:rPr>
          <w:rFonts w:ascii="Aptos" w:hAnsi="Aptos"/>
        </w:rPr>
        <w:t xml:space="preserve"> uređaja za pročišćavanje otpadnih voda</w:t>
      </w:r>
      <w:r>
        <w:rPr>
          <w:rFonts w:ascii="Aptos" w:hAnsi="Aptos"/>
        </w:rPr>
        <w:t>, V</w:t>
      </w:r>
      <w:r w:rsidRPr="00506E81">
        <w:rPr>
          <w:rFonts w:ascii="Aptos" w:hAnsi="Aptos"/>
        </w:rPr>
        <w:t>ozač specijalnog vozila</w:t>
      </w:r>
      <w:r>
        <w:rPr>
          <w:rFonts w:ascii="Aptos" w:hAnsi="Aptos"/>
        </w:rPr>
        <w:t>, dva P</w:t>
      </w:r>
      <w:r w:rsidRPr="00506E81">
        <w:rPr>
          <w:rFonts w:ascii="Aptos" w:hAnsi="Aptos"/>
        </w:rPr>
        <w:t>omoćn</w:t>
      </w:r>
      <w:r>
        <w:rPr>
          <w:rFonts w:ascii="Aptos" w:hAnsi="Aptos"/>
        </w:rPr>
        <w:t xml:space="preserve">a </w:t>
      </w:r>
      <w:r w:rsidRPr="00506E81">
        <w:rPr>
          <w:rFonts w:ascii="Aptos" w:hAnsi="Aptos"/>
        </w:rPr>
        <w:t>radnik</w:t>
      </w:r>
      <w:r>
        <w:rPr>
          <w:rFonts w:ascii="Aptos" w:hAnsi="Aptos"/>
        </w:rPr>
        <w:t>a</w:t>
      </w:r>
      <w:r w:rsidRPr="00506E81">
        <w:rPr>
          <w:rFonts w:ascii="Aptos" w:hAnsi="Aptos"/>
        </w:rPr>
        <w:t xml:space="preserve"> na </w:t>
      </w:r>
      <w:proofErr w:type="spellStart"/>
      <w:r w:rsidRPr="00506E81">
        <w:rPr>
          <w:rFonts w:ascii="Aptos" w:hAnsi="Aptos"/>
        </w:rPr>
        <w:t>spec</w:t>
      </w:r>
      <w:proofErr w:type="spellEnd"/>
      <w:r w:rsidRPr="00506E81">
        <w:rPr>
          <w:rFonts w:ascii="Aptos" w:hAnsi="Aptos"/>
        </w:rPr>
        <w:t>.</w:t>
      </w:r>
      <w:r>
        <w:rPr>
          <w:rFonts w:ascii="Aptos" w:hAnsi="Aptos"/>
        </w:rPr>
        <w:t xml:space="preserve"> </w:t>
      </w:r>
      <w:r w:rsidRPr="00506E81">
        <w:rPr>
          <w:rFonts w:ascii="Aptos" w:hAnsi="Aptos"/>
        </w:rPr>
        <w:t>vozilu</w:t>
      </w:r>
      <w:r>
        <w:rPr>
          <w:rFonts w:ascii="Aptos" w:hAnsi="Aptos"/>
        </w:rPr>
        <w:t>, dva R</w:t>
      </w:r>
      <w:r w:rsidRPr="00506E81">
        <w:rPr>
          <w:rFonts w:ascii="Aptos" w:hAnsi="Aptos"/>
        </w:rPr>
        <w:t>adnik</w:t>
      </w:r>
      <w:r>
        <w:rPr>
          <w:rFonts w:ascii="Aptos" w:hAnsi="Aptos"/>
        </w:rPr>
        <w:t>a</w:t>
      </w:r>
      <w:r w:rsidRPr="00506E81">
        <w:rPr>
          <w:rFonts w:ascii="Aptos" w:hAnsi="Aptos"/>
        </w:rPr>
        <w:t xml:space="preserve"> u kanalizaciji</w:t>
      </w:r>
      <w:r>
        <w:rPr>
          <w:rFonts w:ascii="Aptos" w:hAnsi="Aptos"/>
        </w:rPr>
        <w:t xml:space="preserve">, </w:t>
      </w:r>
      <w:r w:rsidRPr="00506E81">
        <w:rPr>
          <w:rFonts w:ascii="Aptos" w:hAnsi="Aptos"/>
        </w:rPr>
        <w:t>Inženjer računalnog sustava</w:t>
      </w:r>
      <w:r>
        <w:rPr>
          <w:rFonts w:ascii="Aptos" w:hAnsi="Aptos"/>
        </w:rPr>
        <w:t xml:space="preserve">) </w:t>
      </w:r>
      <w:r w:rsidRPr="00395FAE">
        <w:rPr>
          <w:rFonts w:ascii="Aptos" w:hAnsi="Aptos"/>
        </w:rPr>
        <w:t>. Krajem 2025. godine Društvo planira imati 322 radnika.</w:t>
      </w:r>
    </w:p>
    <w:bookmarkEnd w:id="0"/>
    <w:p w14:paraId="6A274EB1" w14:textId="77777777" w:rsidR="00C270E5" w:rsidRPr="00C65DDA" w:rsidRDefault="00C270E5" w:rsidP="00B42CC1">
      <w:pPr>
        <w:rPr>
          <w:rFonts w:ascii="Aptos" w:hAnsi="Aptos"/>
        </w:rPr>
      </w:pPr>
    </w:p>
    <w:p w14:paraId="4CCD9E71" w14:textId="39DE9621" w:rsidR="00B15B77" w:rsidRPr="007C6776" w:rsidRDefault="00B15B77" w:rsidP="00B42CC1">
      <w:pPr>
        <w:rPr>
          <w:rFonts w:ascii="Aptos" w:hAnsi="Aptos"/>
          <w:color w:val="000000" w:themeColor="text1"/>
        </w:rPr>
      </w:pPr>
      <w:r w:rsidRPr="007C6776">
        <w:rPr>
          <w:rFonts w:ascii="Aptos" w:hAnsi="Aptos"/>
          <w:color w:val="000000" w:themeColor="text1"/>
        </w:rPr>
        <w:t xml:space="preserve">Za potrebe osposobljavanja i obrazovanja radnika, seminara i savjetovanje planirano je izdvajanje u iznosu od </w:t>
      </w:r>
      <w:r w:rsidR="007C6776" w:rsidRPr="007C6776">
        <w:rPr>
          <w:rFonts w:ascii="Aptos" w:hAnsi="Aptos"/>
          <w:color w:val="000000" w:themeColor="text1"/>
        </w:rPr>
        <w:t>42 tisuće</w:t>
      </w:r>
      <w:r w:rsidRPr="007C6776">
        <w:rPr>
          <w:rFonts w:ascii="Aptos" w:hAnsi="Aptos"/>
          <w:color w:val="000000" w:themeColor="text1"/>
        </w:rPr>
        <w:t xml:space="preserve"> eura.</w:t>
      </w:r>
    </w:p>
    <w:p w14:paraId="5661DDD4" w14:textId="77777777" w:rsidR="00D517A9" w:rsidRPr="007C6776" w:rsidRDefault="00D517A9" w:rsidP="00B42CC1">
      <w:pPr>
        <w:rPr>
          <w:rFonts w:ascii="Aptos" w:hAnsi="Aptos"/>
          <w:color w:val="EE0000"/>
        </w:rPr>
      </w:pPr>
      <w:r w:rsidRPr="007C6776">
        <w:rPr>
          <w:rFonts w:ascii="Aptos" w:hAnsi="Aptos"/>
          <w:color w:val="EE0000"/>
        </w:rPr>
        <w:br w:type="page"/>
      </w:r>
    </w:p>
    <w:p w14:paraId="298EFF5D" w14:textId="6AF81E02" w:rsidR="00313736" w:rsidRPr="00C65DDA" w:rsidRDefault="006B6F33" w:rsidP="006274E5">
      <w:pPr>
        <w:pStyle w:val="Naslov1"/>
        <w:pBdr>
          <w:bottom w:val="single" w:sz="4" w:space="1" w:color="3333CC"/>
        </w:pBdr>
        <w:rPr>
          <w:rFonts w:ascii="Aptos" w:hAnsi="Aptos"/>
          <w:sz w:val="10"/>
          <w:szCs w:val="10"/>
        </w:rPr>
      </w:pPr>
      <w:r w:rsidRPr="00C65DDA">
        <w:rPr>
          <w:rFonts w:ascii="Aptos" w:hAnsi="Aptos"/>
        </w:rPr>
        <w:lastRenderedPageBreak/>
        <w:t>FINANCIJSKI PLAN</w:t>
      </w:r>
      <w:r w:rsidR="00932318" w:rsidRPr="00C65DDA">
        <w:rPr>
          <w:rFonts w:ascii="Aptos" w:hAnsi="Aptos"/>
        </w:rPr>
        <w:t>, PLAN</w:t>
      </w:r>
      <w:r w:rsidR="00B42CC1" w:rsidRPr="00C65DDA">
        <w:rPr>
          <w:rFonts w:ascii="Aptos" w:hAnsi="Aptos"/>
        </w:rPr>
        <w:t xml:space="preserve"> </w:t>
      </w:r>
      <w:r w:rsidR="00DB3694" w:rsidRPr="00C65DDA">
        <w:rPr>
          <w:rFonts w:ascii="Aptos" w:hAnsi="Aptos"/>
        </w:rPr>
        <w:t>PRIHODA, RASHODA I REZULTATA POSLOVANJA</w:t>
      </w:r>
      <w:r w:rsidR="00B42CC1" w:rsidRPr="00C65DDA">
        <w:rPr>
          <w:rFonts w:ascii="Aptos" w:hAnsi="Aptos"/>
        </w:rPr>
        <w:t xml:space="preserve"> </w:t>
      </w:r>
    </w:p>
    <w:p w14:paraId="56A759E1" w14:textId="77777777" w:rsidR="00DB3694" w:rsidRDefault="00DB3694" w:rsidP="00B42CC1">
      <w:pPr>
        <w:rPr>
          <w:rFonts w:ascii="Aptos" w:hAnsi="Aptos"/>
        </w:rPr>
      </w:pPr>
    </w:p>
    <w:p w14:paraId="15D02F0E" w14:textId="28E3A6BE" w:rsidR="00900292" w:rsidRPr="00900292" w:rsidRDefault="00900292" w:rsidP="00B42CC1">
      <w:pPr>
        <w:rPr>
          <w:rFonts w:ascii="Aptos" w:hAnsi="Aptos"/>
          <w:b/>
          <w:bCs/>
          <w:sz w:val="18"/>
          <w:szCs w:val="18"/>
        </w:rPr>
      </w:pPr>
      <w:r w:rsidRPr="00900292">
        <w:rPr>
          <w:rFonts w:ascii="Aptos" w:hAnsi="Aptos"/>
          <w:b/>
          <w:bCs/>
          <w:sz w:val="18"/>
          <w:szCs w:val="18"/>
        </w:rPr>
        <w:t>Tablica 4.</w:t>
      </w:r>
    </w:p>
    <w:p w14:paraId="1C3BAE6D" w14:textId="57398400" w:rsidR="00900292" w:rsidRPr="00900292" w:rsidRDefault="00900292" w:rsidP="00900292">
      <w:pPr>
        <w:pBdr>
          <w:bottom w:val="single" w:sz="4" w:space="1" w:color="auto"/>
        </w:pBdr>
        <w:rPr>
          <w:rFonts w:ascii="Aptos" w:hAnsi="Aptos"/>
          <w:b/>
          <w:bCs/>
          <w:sz w:val="18"/>
          <w:szCs w:val="18"/>
        </w:rPr>
      </w:pPr>
      <w:r w:rsidRPr="00900292">
        <w:rPr>
          <w:rFonts w:ascii="Aptos" w:hAnsi="Aptos"/>
          <w:b/>
          <w:bCs/>
          <w:sz w:val="18"/>
          <w:szCs w:val="18"/>
        </w:rPr>
        <w:t xml:space="preserve">Financijski plan </w:t>
      </w:r>
      <w:r w:rsidR="00B51666">
        <w:rPr>
          <w:rFonts w:ascii="Aptos" w:hAnsi="Aptos"/>
          <w:b/>
          <w:bCs/>
          <w:sz w:val="18"/>
          <w:szCs w:val="18"/>
        </w:rPr>
        <w:t>za</w:t>
      </w:r>
      <w:r w:rsidRPr="00900292">
        <w:rPr>
          <w:rFonts w:ascii="Aptos" w:hAnsi="Aptos"/>
          <w:b/>
          <w:bCs/>
          <w:sz w:val="18"/>
          <w:szCs w:val="18"/>
        </w:rPr>
        <w:t xml:space="preserve"> 2025. godin</w:t>
      </w:r>
      <w:r w:rsidR="00B51666">
        <w:rPr>
          <w:rFonts w:ascii="Aptos" w:hAnsi="Aptos"/>
          <w:b/>
          <w:bCs/>
          <w:sz w:val="18"/>
          <w:szCs w:val="18"/>
        </w:rPr>
        <w:t>u – I. izmjene i dopune</w:t>
      </w:r>
    </w:p>
    <w:tbl>
      <w:tblPr>
        <w:tblW w:w="5000" w:type="pct"/>
        <w:tblLook w:val="04A0" w:firstRow="1" w:lastRow="0" w:firstColumn="1" w:lastColumn="0" w:noHBand="0" w:noVBand="1"/>
      </w:tblPr>
      <w:tblGrid>
        <w:gridCol w:w="3399"/>
        <w:gridCol w:w="1295"/>
        <w:gridCol w:w="1297"/>
        <w:gridCol w:w="1297"/>
        <w:gridCol w:w="626"/>
        <w:gridCol w:w="1158"/>
      </w:tblGrid>
      <w:tr w:rsidR="000F4FA7" w:rsidRPr="000F4FA7" w14:paraId="3D12444A" w14:textId="77777777" w:rsidTr="0057335F">
        <w:trPr>
          <w:trHeight w:val="60"/>
        </w:trPr>
        <w:tc>
          <w:tcPr>
            <w:tcW w:w="1873" w:type="pct"/>
            <w:tcBorders>
              <w:top w:val="nil"/>
              <w:left w:val="nil"/>
              <w:bottom w:val="nil"/>
              <w:right w:val="nil"/>
            </w:tcBorders>
            <w:noWrap/>
            <w:vAlign w:val="center"/>
            <w:hideMark/>
          </w:tcPr>
          <w:p w14:paraId="5E0FAAC3" w14:textId="77777777" w:rsidR="000F4FA7" w:rsidRPr="000F4FA7" w:rsidRDefault="000F4FA7" w:rsidP="000F4FA7">
            <w:pPr>
              <w:spacing w:line="240" w:lineRule="auto"/>
              <w:jc w:val="left"/>
              <w:rPr>
                <w:rFonts w:ascii="Times New Roman" w:hAnsi="Times New Roman"/>
                <w:sz w:val="16"/>
                <w:szCs w:val="16"/>
              </w:rPr>
            </w:pPr>
          </w:p>
        </w:tc>
        <w:tc>
          <w:tcPr>
            <w:tcW w:w="714" w:type="pct"/>
            <w:tcBorders>
              <w:top w:val="nil"/>
              <w:left w:val="nil"/>
              <w:bottom w:val="nil"/>
              <w:right w:val="nil"/>
            </w:tcBorders>
            <w:noWrap/>
            <w:vAlign w:val="center"/>
            <w:hideMark/>
          </w:tcPr>
          <w:p w14:paraId="1A16D85A" w14:textId="77777777" w:rsidR="000F4FA7" w:rsidRPr="000F4FA7" w:rsidRDefault="000F4FA7" w:rsidP="000F4FA7">
            <w:pPr>
              <w:spacing w:line="240" w:lineRule="auto"/>
              <w:jc w:val="center"/>
              <w:rPr>
                <w:rFonts w:ascii="Times New Roman" w:hAnsi="Times New Roman"/>
                <w:sz w:val="16"/>
                <w:szCs w:val="16"/>
              </w:rPr>
            </w:pPr>
          </w:p>
        </w:tc>
        <w:tc>
          <w:tcPr>
            <w:tcW w:w="715" w:type="pct"/>
            <w:tcBorders>
              <w:top w:val="nil"/>
              <w:left w:val="nil"/>
              <w:bottom w:val="nil"/>
              <w:right w:val="nil"/>
            </w:tcBorders>
            <w:noWrap/>
            <w:vAlign w:val="center"/>
            <w:hideMark/>
          </w:tcPr>
          <w:p w14:paraId="7976C28B" w14:textId="77777777" w:rsidR="000F4FA7" w:rsidRPr="000F4FA7" w:rsidRDefault="000F4FA7" w:rsidP="000F4FA7">
            <w:pPr>
              <w:spacing w:line="240" w:lineRule="auto"/>
              <w:jc w:val="center"/>
              <w:rPr>
                <w:rFonts w:ascii="Times New Roman" w:hAnsi="Times New Roman"/>
                <w:sz w:val="16"/>
                <w:szCs w:val="16"/>
              </w:rPr>
            </w:pPr>
          </w:p>
        </w:tc>
        <w:tc>
          <w:tcPr>
            <w:tcW w:w="715" w:type="pct"/>
            <w:tcBorders>
              <w:top w:val="nil"/>
              <w:left w:val="nil"/>
              <w:bottom w:val="nil"/>
              <w:right w:val="nil"/>
            </w:tcBorders>
            <w:noWrap/>
            <w:vAlign w:val="center"/>
            <w:hideMark/>
          </w:tcPr>
          <w:p w14:paraId="5C124422" w14:textId="77777777" w:rsidR="000F4FA7" w:rsidRPr="000F4FA7" w:rsidRDefault="000F4FA7" w:rsidP="000F4FA7">
            <w:pPr>
              <w:spacing w:line="240" w:lineRule="auto"/>
              <w:jc w:val="center"/>
              <w:rPr>
                <w:rFonts w:ascii="Times New Roman" w:hAnsi="Times New Roman"/>
                <w:sz w:val="16"/>
                <w:szCs w:val="16"/>
              </w:rPr>
            </w:pPr>
          </w:p>
        </w:tc>
        <w:tc>
          <w:tcPr>
            <w:tcW w:w="345" w:type="pct"/>
            <w:tcBorders>
              <w:top w:val="nil"/>
              <w:left w:val="nil"/>
              <w:bottom w:val="nil"/>
              <w:right w:val="nil"/>
            </w:tcBorders>
            <w:noWrap/>
            <w:vAlign w:val="center"/>
            <w:hideMark/>
          </w:tcPr>
          <w:p w14:paraId="43CCAD16" w14:textId="77777777" w:rsidR="000F4FA7" w:rsidRPr="000F4FA7" w:rsidRDefault="000F4FA7" w:rsidP="000F4FA7">
            <w:pPr>
              <w:spacing w:line="240" w:lineRule="auto"/>
              <w:jc w:val="left"/>
              <w:rPr>
                <w:rFonts w:ascii="Times New Roman" w:hAnsi="Times New Roman"/>
                <w:sz w:val="16"/>
                <w:szCs w:val="16"/>
              </w:rPr>
            </w:pPr>
          </w:p>
        </w:tc>
        <w:tc>
          <w:tcPr>
            <w:tcW w:w="638" w:type="pct"/>
            <w:tcBorders>
              <w:top w:val="nil"/>
              <w:left w:val="nil"/>
              <w:bottom w:val="nil"/>
              <w:right w:val="nil"/>
            </w:tcBorders>
            <w:noWrap/>
            <w:vAlign w:val="center"/>
            <w:hideMark/>
          </w:tcPr>
          <w:p w14:paraId="1E18EB94" w14:textId="77777777" w:rsidR="000F4FA7" w:rsidRPr="000F4FA7" w:rsidRDefault="000F4FA7" w:rsidP="000F4FA7">
            <w:pPr>
              <w:spacing w:line="240" w:lineRule="auto"/>
              <w:jc w:val="left"/>
              <w:rPr>
                <w:rFonts w:ascii="Times New Roman" w:hAnsi="Times New Roman"/>
                <w:sz w:val="16"/>
                <w:szCs w:val="16"/>
              </w:rPr>
            </w:pPr>
          </w:p>
        </w:tc>
      </w:tr>
      <w:tr w:rsidR="000F4FA7" w:rsidRPr="000F4FA7" w14:paraId="51F65A7C" w14:textId="77777777" w:rsidTr="0057335F">
        <w:trPr>
          <w:trHeight w:val="540"/>
        </w:trPr>
        <w:tc>
          <w:tcPr>
            <w:tcW w:w="1873" w:type="pct"/>
            <w:vMerge w:val="restart"/>
            <w:tcBorders>
              <w:top w:val="single" w:sz="4" w:space="0" w:color="BFBFBF"/>
              <w:left w:val="single" w:sz="4" w:space="0" w:color="BFBFBF"/>
              <w:bottom w:val="single" w:sz="4" w:space="0" w:color="BFBFBF"/>
              <w:right w:val="single" w:sz="4" w:space="0" w:color="BFBFBF"/>
            </w:tcBorders>
            <w:shd w:val="clear" w:color="000000" w:fill="8888D8"/>
            <w:vAlign w:val="center"/>
            <w:hideMark/>
          </w:tcPr>
          <w:p w14:paraId="00D29537" w14:textId="77777777" w:rsidR="000F4FA7" w:rsidRPr="000F4FA7" w:rsidRDefault="000F4FA7" w:rsidP="000F4FA7">
            <w:pPr>
              <w:spacing w:line="240" w:lineRule="auto"/>
              <w:jc w:val="center"/>
              <w:rPr>
                <w:rFonts w:ascii="Aptos" w:hAnsi="Aptos" w:cs="Arial"/>
                <w:b/>
                <w:bCs/>
                <w:color w:val="FFFFFF"/>
                <w:sz w:val="16"/>
                <w:szCs w:val="16"/>
              </w:rPr>
            </w:pPr>
            <w:r w:rsidRPr="000F4FA7">
              <w:rPr>
                <w:rFonts w:ascii="Aptos" w:hAnsi="Aptos" w:cs="Arial"/>
                <w:b/>
                <w:bCs/>
                <w:color w:val="FFFFFF"/>
                <w:sz w:val="16"/>
                <w:szCs w:val="16"/>
              </w:rPr>
              <w:t>N A Z I V</w:t>
            </w:r>
          </w:p>
        </w:tc>
        <w:tc>
          <w:tcPr>
            <w:tcW w:w="714" w:type="pct"/>
            <w:tcBorders>
              <w:top w:val="single" w:sz="4" w:space="0" w:color="BFBFBF"/>
              <w:left w:val="nil"/>
              <w:bottom w:val="single" w:sz="4" w:space="0" w:color="BFBFBF"/>
              <w:right w:val="single" w:sz="4" w:space="0" w:color="BFBFBF"/>
            </w:tcBorders>
            <w:shd w:val="clear" w:color="000000" w:fill="8888D8"/>
            <w:vAlign w:val="center"/>
            <w:hideMark/>
          </w:tcPr>
          <w:p w14:paraId="29B319A7" w14:textId="77777777" w:rsidR="000F4FA7" w:rsidRPr="000F4FA7" w:rsidRDefault="000F4FA7" w:rsidP="000F4FA7">
            <w:pPr>
              <w:spacing w:line="240" w:lineRule="auto"/>
              <w:jc w:val="center"/>
              <w:rPr>
                <w:rFonts w:ascii="Aptos" w:hAnsi="Aptos" w:cs="Arial"/>
                <w:b/>
                <w:bCs/>
                <w:color w:val="FFFFFF"/>
                <w:sz w:val="16"/>
                <w:szCs w:val="16"/>
              </w:rPr>
            </w:pPr>
            <w:r w:rsidRPr="000F4FA7">
              <w:rPr>
                <w:rFonts w:ascii="Aptos" w:hAnsi="Aptos" w:cs="Arial"/>
                <w:b/>
                <w:bCs/>
                <w:color w:val="FFFFFF"/>
                <w:sz w:val="16"/>
                <w:szCs w:val="16"/>
              </w:rPr>
              <w:t>Realizacija</w:t>
            </w:r>
          </w:p>
        </w:tc>
        <w:tc>
          <w:tcPr>
            <w:tcW w:w="715" w:type="pct"/>
            <w:tcBorders>
              <w:top w:val="single" w:sz="4" w:space="0" w:color="BFBFBF"/>
              <w:left w:val="nil"/>
              <w:bottom w:val="single" w:sz="4" w:space="0" w:color="BFBFBF"/>
              <w:right w:val="single" w:sz="4" w:space="0" w:color="BFBFBF"/>
            </w:tcBorders>
            <w:shd w:val="clear" w:color="000000" w:fill="8888D8"/>
            <w:vAlign w:val="center"/>
            <w:hideMark/>
          </w:tcPr>
          <w:p w14:paraId="56EBD7C3" w14:textId="77777777" w:rsidR="000F4FA7" w:rsidRPr="000F4FA7" w:rsidRDefault="000F4FA7" w:rsidP="000F4FA7">
            <w:pPr>
              <w:spacing w:line="240" w:lineRule="auto"/>
              <w:jc w:val="center"/>
              <w:rPr>
                <w:rFonts w:ascii="Aptos" w:hAnsi="Aptos" w:cs="Arial"/>
                <w:b/>
                <w:bCs/>
                <w:color w:val="FFFFFF"/>
                <w:sz w:val="16"/>
                <w:szCs w:val="16"/>
              </w:rPr>
            </w:pPr>
            <w:r w:rsidRPr="000F4FA7">
              <w:rPr>
                <w:rFonts w:ascii="Aptos" w:hAnsi="Aptos" w:cs="Arial"/>
                <w:b/>
                <w:bCs/>
                <w:color w:val="FFFFFF"/>
                <w:sz w:val="16"/>
                <w:szCs w:val="16"/>
              </w:rPr>
              <w:t>Plan</w:t>
            </w:r>
          </w:p>
        </w:tc>
        <w:tc>
          <w:tcPr>
            <w:tcW w:w="715" w:type="pct"/>
            <w:tcBorders>
              <w:top w:val="single" w:sz="4" w:space="0" w:color="BFBFBF"/>
              <w:left w:val="nil"/>
              <w:bottom w:val="single" w:sz="4" w:space="0" w:color="BFBFBF"/>
              <w:right w:val="single" w:sz="4" w:space="0" w:color="BFBFBF"/>
            </w:tcBorders>
            <w:shd w:val="clear" w:color="000000" w:fill="8888D8"/>
            <w:vAlign w:val="center"/>
            <w:hideMark/>
          </w:tcPr>
          <w:p w14:paraId="30C12CBE" w14:textId="594C6929" w:rsidR="000F4FA7" w:rsidRPr="000F4FA7" w:rsidRDefault="00B51666" w:rsidP="000F4FA7">
            <w:pPr>
              <w:spacing w:line="240" w:lineRule="auto"/>
              <w:jc w:val="center"/>
              <w:rPr>
                <w:rFonts w:ascii="Aptos" w:hAnsi="Aptos" w:cs="Arial"/>
                <w:b/>
                <w:bCs/>
                <w:color w:val="FFFFFF"/>
                <w:sz w:val="16"/>
                <w:szCs w:val="16"/>
              </w:rPr>
            </w:pPr>
            <w:r>
              <w:rPr>
                <w:rFonts w:ascii="Aptos" w:hAnsi="Aptos" w:cs="Arial"/>
                <w:b/>
                <w:bCs/>
                <w:color w:val="FFFFFF"/>
                <w:sz w:val="16"/>
                <w:szCs w:val="16"/>
              </w:rPr>
              <w:t>I. izmjene i dopune plana</w:t>
            </w:r>
          </w:p>
        </w:tc>
        <w:tc>
          <w:tcPr>
            <w:tcW w:w="345" w:type="pct"/>
            <w:tcBorders>
              <w:top w:val="single" w:sz="4" w:space="0" w:color="BFBFBF"/>
              <w:left w:val="nil"/>
              <w:bottom w:val="single" w:sz="4" w:space="0" w:color="BFBFBF"/>
              <w:right w:val="single" w:sz="4" w:space="0" w:color="BFBFBF"/>
            </w:tcBorders>
            <w:shd w:val="clear" w:color="000000" w:fill="8888D8"/>
            <w:noWrap/>
            <w:vAlign w:val="center"/>
            <w:hideMark/>
          </w:tcPr>
          <w:p w14:paraId="7DDE4F89" w14:textId="77777777" w:rsidR="000F4FA7" w:rsidRPr="000F4FA7" w:rsidRDefault="000F4FA7" w:rsidP="000F4FA7">
            <w:pPr>
              <w:spacing w:line="240" w:lineRule="auto"/>
              <w:jc w:val="center"/>
              <w:rPr>
                <w:rFonts w:ascii="Aptos" w:hAnsi="Aptos" w:cs="Arial"/>
                <w:b/>
                <w:bCs/>
                <w:color w:val="FFFFFF"/>
                <w:sz w:val="16"/>
                <w:szCs w:val="16"/>
              </w:rPr>
            </w:pPr>
            <w:r w:rsidRPr="000F4FA7">
              <w:rPr>
                <w:rFonts w:ascii="Aptos" w:hAnsi="Aptos" w:cs="Arial"/>
                <w:b/>
                <w:bCs/>
                <w:color w:val="FFFFFF"/>
                <w:sz w:val="16"/>
                <w:szCs w:val="16"/>
              </w:rPr>
              <w:t>Udio</w:t>
            </w:r>
          </w:p>
        </w:tc>
        <w:tc>
          <w:tcPr>
            <w:tcW w:w="638" w:type="pct"/>
            <w:tcBorders>
              <w:top w:val="single" w:sz="4" w:space="0" w:color="BFBFBF"/>
              <w:left w:val="nil"/>
              <w:bottom w:val="single" w:sz="4" w:space="0" w:color="BFBFBF"/>
              <w:right w:val="single" w:sz="4" w:space="0" w:color="BFBFBF"/>
            </w:tcBorders>
            <w:shd w:val="clear" w:color="000000" w:fill="8888D8"/>
            <w:noWrap/>
            <w:vAlign w:val="center"/>
            <w:hideMark/>
          </w:tcPr>
          <w:p w14:paraId="549E24CB" w14:textId="77777777" w:rsidR="000F4FA7" w:rsidRPr="000F4FA7" w:rsidRDefault="000F4FA7" w:rsidP="000F4FA7">
            <w:pPr>
              <w:spacing w:line="240" w:lineRule="auto"/>
              <w:jc w:val="center"/>
              <w:rPr>
                <w:rFonts w:ascii="Aptos" w:hAnsi="Aptos" w:cs="Arial"/>
                <w:b/>
                <w:bCs/>
                <w:color w:val="FFFFFF"/>
                <w:sz w:val="16"/>
                <w:szCs w:val="16"/>
              </w:rPr>
            </w:pPr>
            <w:r w:rsidRPr="000F4FA7">
              <w:rPr>
                <w:rFonts w:ascii="Aptos" w:hAnsi="Aptos" w:cs="Arial"/>
                <w:b/>
                <w:bCs/>
                <w:color w:val="FFFFFF"/>
                <w:sz w:val="16"/>
                <w:szCs w:val="16"/>
              </w:rPr>
              <w:t>INDEKS</w:t>
            </w:r>
          </w:p>
        </w:tc>
      </w:tr>
      <w:tr w:rsidR="000F4FA7" w:rsidRPr="000F4FA7" w14:paraId="4B837652" w14:textId="77777777" w:rsidTr="0057335F">
        <w:trPr>
          <w:trHeight w:val="1118"/>
        </w:trPr>
        <w:tc>
          <w:tcPr>
            <w:tcW w:w="1873" w:type="pct"/>
            <w:vMerge/>
            <w:tcBorders>
              <w:top w:val="single" w:sz="4" w:space="0" w:color="BFBFBF"/>
              <w:left w:val="single" w:sz="4" w:space="0" w:color="BFBFBF"/>
              <w:bottom w:val="single" w:sz="4" w:space="0" w:color="BFBFBF"/>
              <w:right w:val="single" w:sz="4" w:space="0" w:color="BFBFBF"/>
            </w:tcBorders>
            <w:vAlign w:val="center"/>
            <w:hideMark/>
          </w:tcPr>
          <w:p w14:paraId="72FA1F9C" w14:textId="77777777" w:rsidR="000F4FA7" w:rsidRPr="000F4FA7" w:rsidRDefault="000F4FA7" w:rsidP="000F4FA7">
            <w:pPr>
              <w:spacing w:line="240" w:lineRule="auto"/>
              <w:jc w:val="left"/>
              <w:rPr>
                <w:rFonts w:ascii="Aptos" w:hAnsi="Aptos" w:cs="Arial"/>
                <w:b/>
                <w:bCs/>
                <w:color w:val="FFFFFF"/>
                <w:sz w:val="16"/>
                <w:szCs w:val="16"/>
              </w:rPr>
            </w:pPr>
          </w:p>
        </w:tc>
        <w:tc>
          <w:tcPr>
            <w:tcW w:w="714" w:type="pct"/>
            <w:tcBorders>
              <w:top w:val="nil"/>
              <w:left w:val="nil"/>
              <w:bottom w:val="single" w:sz="4" w:space="0" w:color="BFBFBF"/>
              <w:right w:val="single" w:sz="4" w:space="0" w:color="BFBFBF"/>
            </w:tcBorders>
            <w:shd w:val="clear" w:color="000000" w:fill="8888D8"/>
            <w:vAlign w:val="center"/>
            <w:hideMark/>
          </w:tcPr>
          <w:p w14:paraId="009B9857" w14:textId="77777777" w:rsidR="000F4FA7" w:rsidRPr="000F4FA7" w:rsidRDefault="000F4FA7" w:rsidP="000F4FA7">
            <w:pPr>
              <w:spacing w:line="240" w:lineRule="auto"/>
              <w:jc w:val="center"/>
              <w:rPr>
                <w:rFonts w:ascii="Aptos" w:hAnsi="Aptos" w:cs="Arial"/>
                <w:b/>
                <w:bCs/>
                <w:color w:val="FFFFFF"/>
                <w:sz w:val="16"/>
                <w:szCs w:val="16"/>
              </w:rPr>
            </w:pPr>
            <w:r w:rsidRPr="000F4FA7">
              <w:rPr>
                <w:rFonts w:ascii="Aptos" w:hAnsi="Aptos" w:cs="Arial"/>
                <w:b/>
                <w:bCs/>
                <w:color w:val="FFFFFF"/>
                <w:sz w:val="16"/>
                <w:szCs w:val="16"/>
              </w:rPr>
              <w:t>2024.</w:t>
            </w:r>
          </w:p>
        </w:tc>
        <w:tc>
          <w:tcPr>
            <w:tcW w:w="715" w:type="pct"/>
            <w:tcBorders>
              <w:top w:val="nil"/>
              <w:left w:val="nil"/>
              <w:bottom w:val="single" w:sz="4" w:space="0" w:color="BFBFBF"/>
              <w:right w:val="single" w:sz="4" w:space="0" w:color="BFBFBF"/>
            </w:tcBorders>
            <w:shd w:val="clear" w:color="000000" w:fill="8888D8"/>
            <w:vAlign w:val="center"/>
            <w:hideMark/>
          </w:tcPr>
          <w:p w14:paraId="6C2FEE09" w14:textId="77777777" w:rsidR="000F4FA7" w:rsidRPr="000F4FA7" w:rsidRDefault="000F4FA7" w:rsidP="000F4FA7">
            <w:pPr>
              <w:spacing w:line="240" w:lineRule="auto"/>
              <w:jc w:val="center"/>
              <w:rPr>
                <w:rFonts w:ascii="Aptos" w:hAnsi="Aptos" w:cs="Arial"/>
                <w:b/>
                <w:bCs/>
                <w:color w:val="FFFFFF"/>
                <w:sz w:val="16"/>
                <w:szCs w:val="16"/>
              </w:rPr>
            </w:pPr>
            <w:r w:rsidRPr="000F4FA7">
              <w:rPr>
                <w:rFonts w:ascii="Aptos" w:hAnsi="Aptos" w:cs="Arial"/>
                <w:b/>
                <w:bCs/>
                <w:color w:val="FFFFFF"/>
                <w:sz w:val="16"/>
                <w:szCs w:val="16"/>
              </w:rPr>
              <w:t>2025.</w:t>
            </w:r>
          </w:p>
        </w:tc>
        <w:tc>
          <w:tcPr>
            <w:tcW w:w="715" w:type="pct"/>
            <w:tcBorders>
              <w:top w:val="nil"/>
              <w:left w:val="nil"/>
              <w:bottom w:val="single" w:sz="4" w:space="0" w:color="BFBFBF"/>
              <w:right w:val="single" w:sz="4" w:space="0" w:color="BFBFBF"/>
            </w:tcBorders>
            <w:shd w:val="clear" w:color="000000" w:fill="8888D8"/>
            <w:vAlign w:val="center"/>
            <w:hideMark/>
          </w:tcPr>
          <w:p w14:paraId="05CBC476" w14:textId="77777777" w:rsidR="000F4FA7" w:rsidRPr="000F4FA7" w:rsidRDefault="000F4FA7" w:rsidP="000F4FA7">
            <w:pPr>
              <w:spacing w:line="240" w:lineRule="auto"/>
              <w:jc w:val="center"/>
              <w:rPr>
                <w:rFonts w:ascii="Aptos" w:hAnsi="Aptos" w:cs="Arial"/>
                <w:b/>
                <w:bCs/>
                <w:color w:val="FFFFFF"/>
                <w:sz w:val="16"/>
                <w:szCs w:val="16"/>
              </w:rPr>
            </w:pPr>
            <w:r w:rsidRPr="000F4FA7">
              <w:rPr>
                <w:rFonts w:ascii="Aptos" w:hAnsi="Aptos" w:cs="Arial"/>
                <w:b/>
                <w:bCs/>
                <w:color w:val="FFFFFF"/>
                <w:sz w:val="16"/>
                <w:szCs w:val="16"/>
              </w:rPr>
              <w:t>2025.</w:t>
            </w:r>
          </w:p>
        </w:tc>
        <w:tc>
          <w:tcPr>
            <w:tcW w:w="345" w:type="pct"/>
            <w:tcBorders>
              <w:top w:val="nil"/>
              <w:left w:val="nil"/>
              <w:bottom w:val="single" w:sz="4" w:space="0" w:color="BFBFBF"/>
              <w:right w:val="single" w:sz="4" w:space="0" w:color="BFBFBF"/>
            </w:tcBorders>
            <w:shd w:val="clear" w:color="000000" w:fill="8888D8"/>
            <w:noWrap/>
            <w:vAlign w:val="center"/>
            <w:hideMark/>
          </w:tcPr>
          <w:p w14:paraId="753CA52D" w14:textId="77777777" w:rsidR="000F4FA7" w:rsidRPr="000F4FA7" w:rsidRDefault="000F4FA7" w:rsidP="000F4FA7">
            <w:pPr>
              <w:spacing w:line="240" w:lineRule="auto"/>
              <w:jc w:val="center"/>
              <w:rPr>
                <w:rFonts w:ascii="Aptos" w:hAnsi="Aptos" w:cs="Arial"/>
                <w:b/>
                <w:bCs/>
                <w:color w:val="FFFFFF"/>
                <w:sz w:val="16"/>
                <w:szCs w:val="16"/>
              </w:rPr>
            </w:pPr>
            <w:r w:rsidRPr="000F4FA7">
              <w:rPr>
                <w:rFonts w:ascii="Aptos" w:hAnsi="Aptos" w:cs="Arial"/>
                <w:b/>
                <w:bCs/>
                <w:color w:val="FFFFFF"/>
                <w:sz w:val="16"/>
                <w:szCs w:val="16"/>
              </w:rPr>
              <w:t>%</w:t>
            </w:r>
          </w:p>
        </w:tc>
        <w:tc>
          <w:tcPr>
            <w:tcW w:w="638" w:type="pct"/>
            <w:tcBorders>
              <w:top w:val="nil"/>
              <w:left w:val="nil"/>
              <w:bottom w:val="single" w:sz="4" w:space="0" w:color="BFBFBF"/>
              <w:right w:val="single" w:sz="4" w:space="0" w:color="BFBFBF"/>
            </w:tcBorders>
            <w:shd w:val="clear" w:color="000000" w:fill="8888D8"/>
            <w:vAlign w:val="center"/>
            <w:hideMark/>
          </w:tcPr>
          <w:p w14:paraId="3299A609" w14:textId="7F8EF39B" w:rsidR="000F4FA7" w:rsidRPr="000F4FA7" w:rsidRDefault="007A4820" w:rsidP="000F4FA7">
            <w:pPr>
              <w:spacing w:line="240" w:lineRule="auto"/>
              <w:jc w:val="center"/>
              <w:rPr>
                <w:rFonts w:ascii="Aptos" w:hAnsi="Aptos" w:cs="Arial"/>
                <w:b/>
                <w:bCs/>
                <w:color w:val="FFFFFF"/>
                <w:sz w:val="16"/>
                <w:szCs w:val="16"/>
              </w:rPr>
            </w:pPr>
            <w:proofErr w:type="spellStart"/>
            <w:r>
              <w:rPr>
                <w:rFonts w:ascii="Aptos" w:hAnsi="Aptos" w:cs="Arial"/>
                <w:b/>
                <w:bCs/>
                <w:color w:val="FFFFFF"/>
                <w:sz w:val="16"/>
                <w:szCs w:val="16"/>
              </w:rPr>
              <w:t>I.izmjene</w:t>
            </w:r>
            <w:proofErr w:type="spellEnd"/>
            <w:r>
              <w:rPr>
                <w:rFonts w:ascii="Aptos" w:hAnsi="Aptos" w:cs="Arial"/>
                <w:b/>
                <w:bCs/>
                <w:color w:val="FFFFFF"/>
                <w:sz w:val="16"/>
                <w:szCs w:val="16"/>
              </w:rPr>
              <w:t xml:space="preserve"> i dopune/</w:t>
            </w:r>
            <w:r w:rsidR="000F4FA7" w:rsidRPr="000F4FA7">
              <w:rPr>
                <w:rFonts w:ascii="Aptos" w:hAnsi="Aptos" w:cs="Arial"/>
                <w:b/>
                <w:bCs/>
                <w:color w:val="FFFFFF"/>
                <w:sz w:val="16"/>
                <w:szCs w:val="16"/>
              </w:rPr>
              <w:t>Plan 2025.</w:t>
            </w:r>
          </w:p>
        </w:tc>
      </w:tr>
      <w:tr w:rsidR="000F4FA7" w:rsidRPr="000F4FA7" w14:paraId="60068DD1" w14:textId="77777777" w:rsidTr="0057335F">
        <w:trPr>
          <w:trHeight w:val="83"/>
        </w:trPr>
        <w:tc>
          <w:tcPr>
            <w:tcW w:w="1873" w:type="pct"/>
            <w:tcBorders>
              <w:top w:val="nil"/>
              <w:left w:val="nil"/>
              <w:bottom w:val="nil"/>
              <w:right w:val="nil"/>
            </w:tcBorders>
            <w:vAlign w:val="center"/>
            <w:hideMark/>
          </w:tcPr>
          <w:p w14:paraId="0D5EF378" w14:textId="77777777" w:rsidR="000F4FA7" w:rsidRPr="000F4FA7" w:rsidRDefault="000F4FA7" w:rsidP="000F4FA7">
            <w:pPr>
              <w:spacing w:line="240" w:lineRule="auto"/>
              <w:jc w:val="center"/>
              <w:rPr>
                <w:rFonts w:ascii="Aptos" w:hAnsi="Aptos" w:cs="Arial"/>
                <w:b/>
                <w:bCs/>
                <w:color w:val="FFFFFF"/>
                <w:sz w:val="16"/>
                <w:szCs w:val="16"/>
              </w:rPr>
            </w:pPr>
          </w:p>
        </w:tc>
        <w:tc>
          <w:tcPr>
            <w:tcW w:w="714" w:type="pct"/>
            <w:tcBorders>
              <w:top w:val="nil"/>
              <w:left w:val="nil"/>
              <w:bottom w:val="nil"/>
              <w:right w:val="nil"/>
            </w:tcBorders>
            <w:vAlign w:val="center"/>
            <w:hideMark/>
          </w:tcPr>
          <w:p w14:paraId="0EAF079B" w14:textId="77777777" w:rsidR="000F4FA7" w:rsidRPr="000F4FA7" w:rsidRDefault="000F4FA7" w:rsidP="000F4FA7">
            <w:pPr>
              <w:spacing w:line="240" w:lineRule="auto"/>
              <w:jc w:val="center"/>
              <w:rPr>
                <w:rFonts w:ascii="Times New Roman" w:hAnsi="Times New Roman"/>
                <w:sz w:val="16"/>
                <w:szCs w:val="16"/>
              </w:rPr>
            </w:pPr>
          </w:p>
        </w:tc>
        <w:tc>
          <w:tcPr>
            <w:tcW w:w="715" w:type="pct"/>
            <w:tcBorders>
              <w:top w:val="nil"/>
              <w:left w:val="nil"/>
              <w:bottom w:val="nil"/>
              <w:right w:val="nil"/>
            </w:tcBorders>
            <w:vAlign w:val="center"/>
            <w:hideMark/>
          </w:tcPr>
          <w:p w14:paraId="6BC383F2" w14:textId="77777777" w:rsidR="000F4FA7" w:rsidRPr="000F4FA7" w:rsidRDefault="000F4FA7" w:rsidP="000F4FA7">
            <w:pPr>
              <w:spacing w:line="240" w:lineRule="auto"/>
              <w:jc w:val="center"/>
              <w:rPr>
                <w:rFonts w:ascii="Times New Roman" w:hAnsi="Times New Roman"/>
                <w:sz w:val="16"/>
                <w:szCs w:val="16"/>
              </w:rPr>
            </w:pPr>
          </w:p>
        </w:tc>
        <w:tc>
          <w:tcPr>
            <w:tcW w:w="715" w:type="pct"/>
            <w:tcBorders>
              <w:top w:val="nil"/>
              <w:left w:val="nil"/>
              <w:bottom w:val="nil"/>
              <w:right w:val="nil"/>
            </w:tcBorders>
            <w:noWrap/>
            <w:vAlign w:val="center"/>
            <w:hideMark/>
          </w:tcPr>
          <w:p w14:paraId="46A9D56C" w14:textId="77777777" w:rsidR="000F4FA7" w:rsidRPr="000F4FA7" w:rsidRDefault="000F4FA7" w:rsidP="000F4FA7">
            <w:pPr>
              <w:spacing w:line="240" w:lineRule="auto"/>
              <w:jc w:val="center"/>
              <w:rPr>
                <w:rFonts w:ascii="Times New Roman" w:hAnsi="Times New Roman"/>
                <w:sz w:val="16"/>
                <w:szCs w:val="16"/>
              </w:rPr>
            </w:pPr>
          </w:p>
        </w:tc>
        <w:tc>
          <w:tcPr>
            <w:tcW w:w="345" w:type="pct"/>
            <w:tcBorders>
              <w:top w:val="nil"/>
              <w:left w:val="nil"/>
              <w:bottom w:val="nil"/>
              <w:right w:val="nil"/>
            </w:tcBorders>
            <w:noWrap/>
            <w:vAlign w:val="center"/>
            <w:hideMark/>
          </w:tcPr>
          <w:p w14:paraId="7C6D6978" w14:textId="77777777" w:rsidR="000F4FA7" w:rsidRPr="000F4FA7" w:rsidRDefault="000F4FA7" w:rsidP="000F4FA7">
            <w:pPr>
              <w:spacing w:line="240" w:lineRule="auto"/>
              <w:jc w:val="center"/>
              <w:rPr>
                <w:rFonts w:ascii="Times New Roman" w:hAnsi="Times New Roman"/>
                <w:sz w:val="16"/>
                <w:szCs w:val="16"/>
              </w:rPr>
            </w:pPr>
          </w:p>
        </w:tc>
        <w:tc>
          <w:tcPr>
            <w:tcW w:w="638" w:type="pct"/>
            <w:tcBorders>
              <w:top w:val="nil"/>
              <w:left w:val="nil"/>
              <w:bottom w:val="nil"/>
              <w:right w:val="nil"/>
            </w:tcBorders>
            <w:noWrap/>
            <w:vAlign w:val="center"/>
            <w:hideMark/>
          </w:tcPr>
          <w:p w14:paraId="0C742D9D" w14:textId="77777777" w:rsidR="000F4FA7" w:rsidRPr="000F4FA7" w:rsidRDefault="000F4FA7" w:rsidP="000F4FA7">
            <w:pPr>
              <w:spacing w:line="240" w:lineRule="auto"/>
              <w:jc w:val="center"/>
              <w:rPr>
                <w:rFonts w:ascii="Times New Roman" w:hAnsi="Times New Roman"/>
                <w:sz w:val="16"/>
                <w:szCs w:val="16"/>
              </w:rPr>
            </w:pPr>
          </w:p>
        </w:tc>
      </w:tr>
      <w:tr w:rsidR="000F4FA7" w:rsidRPr="000F4FA7" w14:paraId="3FC58591" w14:textId="77777777" w:rsidTr="0057335F">
        <w:trPr>
          <w:trHeight w:val="480"/>
        </w:trPr>
        <w:tc>
          <w:tcPr>
            <w:tcW w:w="1873" w:type="pct"/>
            <w:tcBorders>
              <w:top w:val="single" w:sz="4" w:space="0" w:color="BFBFBF"/>
              <w:left w:val="single" w:sz="4" w:space="0" w:color="BFBFBF"/>
              <w:bottom w:val="single" w:sz="4" w:space="0" w:color="BFBFBF"/>
              <w:right w:val="single" w:sz="4" w:space="0" w:color="BFBFBF"/>
            </w:tcBorders>
            <w:shd w:val="clear" w:color="000000" w:fill="C3C3EB"/>
            <w:vAlign w:val="center"/>
            <w:hideMark/>
          </w:tcPr>
          <w:p w14:paraId="767B6416" w14:textId="77777777" w:rsidR="000F4FA7" w:rsidRPr="000F4FA7" w:rsidRDefault="000F4FA7" w:rsidP="000F4FA7">
            <w:pPr>
              <w:spacing w:line="240" w:lineRule="auto"/>
              <w:ind w:firstLineChars="100" w:firstLine="161"/>
              <w:jc w:val="left"/>
              <w:rPr>
                <w:rFonts w:ascii="Aptos" w:hAnsi="Aptos" w:cs="Arial"/>
                <w:b/>
                <w:bCs/>
                <w:sz w:val="16"/>
                <w:szCs w:val="16"/>
              </w:rPr>
            </w:pPr>
            <w:r w:rsidRPr="000F4FA7">
              <w:rPr>
                <w:rFonts w:ascii="Aptos" w:hAnsi="Aptos" w:cs="Arial"/>
                <w:b/>
                <w:bCs/>
                <w:sz w:val="16"/>
                <w:szCs w:val="16"/>
              </w:rPr>
              <w:t xml:space="preserve">UKUPNI   PRIHODI   </w:t>
            </w:r>
          </w:p>
        </w:tc>
        <w:tc>
          <w:tcPr>
            <w:tcW w:w="714" w:type="pct"/>
            <w:tcBorders>
              <w:top w:val="single" w:sz="4" w:space="0" w:color="BFBFBF"/>
              <w:left w:val="nil"/>
              <w:bottom w:val="single" w:sz="4" w:space="0" w:color="BFBFBF"/>
              <w:right w:val="single" w:sz="4" w:space="0" w:color="BFBFBF"/>
            </w:tcBorders>
            <w:shd w:val="clear" w:color="000000" w:fill="C3C3EB"/>
            <w:noWrap/>
            <w:vAlign w:val="center"/>
            <w:hideMark/>
          </w:tcPr>
          <w:p w14:paraId="76BBA609" w14:textId="77777777" w:rsidR="000F4FA7" w:rsidRPr="000F4FA7" w:rsidRDefault="000F4FA7" w:rsidP="000F4FA7">
            <w:pPr>
              <w:spacing w:line="240" w:lineRule="auto"/>
              <w:ind w:firstLineChars="100" w:firstLine="161"/>
              <w:jc w:val="right"/>
              <w:rPr>
                <w:rFonts w:ascii="Aptos" w:hAnsi="Aptos" w:cs="Arial"/>
                <w:b/>
                <w:bCs/>
                <w:sz w:val="16"/>
                <w:szCs w:val="16"/>
              </w:rPr>
            </w:pPr>
            <w:r w:rsidRPr="000F4FA7">
              <w:rPr>
                <w:rFonts w:ascii="Aptos" w:hAnsi="Aptos" w:cs="Arial"/>
                <w:b/>
                <w:bCs/>
                <w:sz w:val="16"/>
                <w:szCs w:val="16"/>
              </w:rPr>
              <w:t>18.477.351</w:t>
            </w:r>
          </w:p>
        </w:tc>
        <w:tc>
          <w:tcPr>
            <w:tcW w:w="715" w:type="pct"/>
            <w:tcBorders>
              <w:top w:val="single" w:sz="4" w:space="0" w:color="BFBFBF"/>
              <w:left w:val="nil"/>
              <w:bottom w:val="single" w:sz="4" w:space="0" w:color="BFBFBF"/>
              <w:right w:val="single" w:sz="4" w:space="0" w:color="BFBFBF"/>
            </w:tcBorders>
            <w:shd w:val="clear" w:color="000000" w:fill="C3C3EB"/>
            <w:noWrap/>
            <w:vAlign w:val="center"/>
            <w:hideMark/>
          </w:tcPr>
          <w:p w14:paraId="17DDA5D4" w14:textId="77777777" w:rsidR="000F4FA7" w:rsidRPr="000F4FA7" w:rsidRDefault="000F4FA7" w:rsidP="000F4FA7">
            <w:pPr>
              <w:spacing w:line="240" w:lineRule="auto"/>
              <w:ind w:firstLineChars="100" w:firstLine="161"/>
              <w:jc w:val="right"/>
              <w:rPr>
                <w:rFonts w:ascii="Aptos" w:hAnsi="Aptos" w:cs="Arial"/>
                <w:b/>
                <w:bCs/>
                <w:sz w:val="16"/>
                <w:szCs w:val="16"/>
              </w:rPr>
            </w:pPr>
            <w:r w:rsidRPr="000F4FA7">
              <w:rPr>
                <w:rFonts w:ascii="Aptos" w:hAnsi="Aptos" w:cs="Arial"/>
                <w:b/>
                <w:bCs/>
                <w:sz w:val="16"/>
                <w:szCs w:val="16"/>
              </w:rPr>
              <w:t>18.880.524</w:t>
            </w:r>
          </w:p>
        </w:tc>
        <w:tc>
          <w:tcPr>
            <w:tcW w:w="715" w:type="pct"/>
            <w:tcBorders>
              <w:top w:val="single" w:sz="4" w:space="0" w:color="BFBFBF"/>
              <w:left w:val="nil"/>
              <w:bottom w:val="single" w:sz="4" w:space="0" w:color="BFBFBF"/>
              <w:right w:val="single" w:sz="4" w:space="0" w:color="BFBFBF"/>
            </w:tcBorders>
            <w:shd w:val="clear" w:color="000000" w:fill="C3C3EB"/>
            <w:noWrap/>
            <w:vAlign w:val="center"/>
            <w:hideMark/>
          </w:tcPr>
          <w:p w14:paraId="2D2F618D" w14:textId="77777777" w:rsidR="000F4FA7" w:rsidRPr="000F4FA7" w:rsidRDefault="000F4FA7" w:rsidP="000F4FA7">
            <w:pPr>
              <w:spacing w:line="240" w:lineRule="auto"/>
              <w:ind w:firstLineChars="100" w:firstLine="161"/>
              <w:jc w:val="right"/>
              <w:rPr>
                <w:rFonts w:ascii="Aptos" w:hAnsi="Aptos" w:cs="Arial"/>
                <w:b/>
                <w:bCs/>
                <w:sz w:val="16"/>
                <w:szCs w:val="16"/>
              </w:rPr>
            </w:pPr>
            <w:r w:rsidRPr="000F4FA7">
              <w:rPr>
                <w:rFonts w:ascii="Aptos" w:hAnsi="Aptos" w:cs="Arial"/>
                <w:b/>
                <w:bCs/>
                <w:sz w:val="16"/>
                <w:szCs w:val="16"/>
              </w:rPr>
              <w:t>25.775.691</w:t>
            </w:r>
          </w:p>
        </w:tc>
        <w:tc>
          <w:tcPr>
            <w:tcW w:w="345" w:type="pct"/>
            <w:tcBorders>
              <w:top w:val="single" w:sz="4" w:space="0" w:color="BFBFBF"/>
              <w:left w:val="nil"/>
              <w:bottom w:val="single" w:sz="4" w:space="0" w:color="BFBFBF"/>
              <w:right w:val="single" w:sz="4" w:space="0" w:color="BFBFBF"/>
            </w:tcBorders>
            <w:shd w:val="clear" w:color="000000" w:fill="C3C3EB"/>
            <w:noWrap/>
            <w:vAlign w:val="center"/>
            <w:hideMark/>
          </w:tcPr>
          <w:p w14:paraId="0DBE2628" w14:textId="77777777" w:rsidR="000F4FA7" w:rsidRPr="000F4FA7" w:rsidRDefault="000F4FA7" w:rsidP="000F4FA7">
            <w:pPr>
              <w:spacing w:line="240" w:lineRule="auto"/>
              <w:jc w:val="center"/>
              <w:rPr>
                <w:rFonts w:ascii="Aptos" w:hAnsi="Aptos" w:cs="Arial"/>
                <w:b/>
                <w:bCs/>
                <w:sz w:val="16"/>
                <w:szCs w:val="16"/>
              </w:rPr>
            </w:pPr>
            <w:r w:rsidRPr="000F4FA7">
              <w:rPr>
                <w:rFonts w:ascii="Aptos" w:hAnsi="Aptos" w:cs="Arial"/>
                <w:b/>
                <w:bCs/>
                <w:sz w:val="16"/>
                <w:szCs w:val="16"/>
              </w:rPr>
              <w:t> </w:t>
            </w:r>
          </w:p>
        </w:tc>
        <w:tc>
          <w:tcPr>
            <w:tcW w:w="638" w:type="pct"/>
            <w:tcBorders>
              <w:top w:val="single" w:sz="4" w:space="0" w:color="BFBFBF"/>
              <w:left w:val="nil"/>
              <w:bottom w:val="single" w:sz="4" w:space="0" w:color="BFBFBF"/>
              <w:right w:val="single" w:sz="4" w:space="0" w:color="BFBFBF"/>
            </w:tcBorders>
            <w:shd w:val="clear" w:color="000000" w:fill="C3C3EB"/>
            <w:noWrap/>
            <w:vAlign w:val="center"/>
            <w:hideMark/>
          </w:tcPr>
          <w:p w14:paraId="52CA8E64" w14:textId="77777777" w:rsidR="000F4FA7" w:rsidRPr="000F4FA7" w:rsidRDefault="000F4FA7" w:rsidP="000F4FA7">
            <w:pPr>
              <w:spacing w:line="240" w:lineRule="auto"/>
              <w:jc w:val="center"/>
              <w:rPr>
                <w:rFonts w:ascii="Aptos" w:hAnsi="Aptos" w:cs="Arial"/>
                <w:b/>
                <w:bCs/>
                <w:color w:val="404040"/>
                <w:sz w:val="16"/>
                <w:szCs w:val="16"/>
              </w:rPr>
            </w:pPr>
            <w:r w:rsidRPr="000F4FA7">
              <w:rPr>
                <w:rFonts w:ascii="Aptos" w:hAnsi="Aptos" w:cs="Arial"/>
                <w:b/>
                <w:bCs/>
                <w:color w:val="404040"/>
                <w:sz w:val="16"/>
                <w:szCs w:val="16"/>
              </w:rPr>
              <w:t>136,5</w:t>
            </w:r>
          </w:p>
        </w:tc>
      </w:tr>
      <w:tr w:rsidR="000F4FA7" w:rsidRPr="000F4FA7" w14:paraId="5FC54EDD" w14:textId="77777777" w:rsidTr="0057335F">
        <w:trPr>
          <w:trHeight w:val="383"/>
        </w:trPr>
        <w:tc>
          <w:tcPr>
            <w:tcW w:w="1873" w:type="pct"/>
            <w:tcBorders>
              <w:top w:val="nil"/>
              <w:left w:val="single" w:sz="4" w:space="0" w:color="BFBFBF"/>
              <w:bottom w:val="single" w:sz="4" w:space="0" w:color="BFBFBF"/>
              <w:right w:val="single" w:sz="4" w:space="0" w:color="BFBFBF"/>
            </w:tcBorders>
            <w:vAlign w:val="center"/>
            <w:hideMark/>
          </w:tcPr>
          <w:p w14:paraId="17A1F374" w14:textId="77777777" w:rsidR="000F4FA7" w:rsidRPr="000F4FA7" w:rsidRDefault="000F4FA7" w:rsidP="000F4FA7">
            <w:pPr>
              <w:spacing w:line="240" w:lineRule="auto"/>
              <w:ind w:left="179" w:firstLine="1"/>
              <w:jc w:val="left"/>
              <w:rPr>
                <w:rFonts w:ascii="Aptos" w:hAnsi="Aptos" w:cs="Arial"/>
                <w:sz w:val="16"/>
                <w:szCs w:val="16"/>
              </w:rPr>
            </w:pPr>
            <w:r w:rsidRPr="000F4FA7">
              <w:rPr>
                <w:rFonts w:ascii="Aptos" w:hAnsi="Aptos" w:cs="Arial"/>
                <w:sz w:val="16"/>
                <w:szCs w:val="16"/>
              </w:rPr>
              <w:t>PRIHOD OD VODNIH USLUGA - VODOOPSKRBA</w:t>
            </w:r>
          </w:p>
        </w:tc>
        <w:tc>
          <w:tcPr>
            <w:tcW w:w="714" w:type="pct"/>
            <w:tcBorders>
              <w:top w:val="nil"/>
              <w:left w:val="nil"/>
              <w:bottom w:val="single" w:sz="4" w:space="0" w:color="BFBFBF"/>
              <w:right w:val="single" w:sz="4" w:space="0" w:color="BFBFBF"/>
            </w:tcBorders>
            <w:noWrap/>
            <w:vAlign w:val="center"/>
            <w:hideMark/>
          </w:tcPr>
          <w:p w14:paraId="3B057292" w14:textId="77777777" w:rsidR="000F4FA7" w:rsidRPr="000F4FA7" w:rsidRDefault="000F4FA7" w:rsidP="000F4FA7">
            <w:pPr>
              <w:spacing w:line="240" w:lineRule="auto"/>
              <w:ind w:firstLineChars="100" w:firstLine="160"/>
              <w:jc w:val="right"/>
              <w:rPr>
                <w:rFonts w:ascii="Aptos" w:hAnsi="Aptos" w:cs="Arial"/>
                <w:sz w:val="16"/>
                <w:szCs w:val="16"/>
              </w:rPr>
            </w:pPr>
            <w:r w:rsidRPr="000F4FA7">
              <w:rPr>
                <w:rFonts w:ascii="Aptos" w:hAnsi="Aptos" w:cs="Arial"/>
                <w:sz w:val="16"/>
                <w:szCs w:val="16"/>
              </w:rPr>
              <w:t>9.491.357</w:t>
            </w:r>
          </w:p>
        </w:tc>
        <w:tc>
          <w:tcPr>
            <w:tcW w:w="715" w:type="pct"/>
            <w:tcBorders>
              <w:top w:val="nil"/>
              <w:left w:val="nil"/>
              <w:bottom w:val="single" w:sz="4" w:space="0" w:color="BFBFBF"/>
              <w:right w:val="single" w:sz="4" w:space="0" w:color="BFBFBF"/>
            </w:tcBorders>
            <w:noWrap/>
            <w:vAlign w:val="center"/>
            <w:hideMark/>
          </w:tcPr>
          <w:p w14:paraId="5B09252D" w14:textId="77777777" w:rsidR="000F4FA7" w:rsidRPr="000F4FA7" w:rsidRDefault="000F4FA7" w:rsidP="000F4FA7">
            <w:pPr>
              <w:spacing w:line="240" w:lineRule="auto"/>
              <w:ind w:firstLineChars="100" w:firstLine="160"/>
              <w:jc w:val="right"/>
              <w:rPr>
                <w:rFonts w:ascii="Aptos" w:hAnsi="Aptos" w:cs="Arial"/>
                <w:sz w:val="16"/>
                <w:szCs w:val="16"/>
              </w:rPr>
            </w:pPr>
            <w:r w:rsidRPr="000F4FA7">
              <w:rPr>
                <w:rFonts w:ascii="Aptos" w:hAnsi="Aptos" w:cs="Arial"/>
                <w:sz w:val="16"/>
                <w:szCs w:val="16"/>
              </w:rPr>
              <w:t>10.037.480</w:t>
            </w:r>
          </w:p>
        </w:tc>
        <w:tc>
          <w:tcPr>
            <w:tcW w:w="715" w:type="pct"/>
            <w:tcBorders>
              <w:top w:val="nil"/>
              <w:left w:val="nil"/>
              <w:bottom w:val="single" w:sz="4" w:space="0" w:color="BFBFBF"/>
              <w:right w:val="single" w:sz="4" w:space="0" w:color="BFBFBF"/>
            </w:tcBorders>
            <w:noWrap/>
            <w:vAlign w:val="center"/>
            <w:hideMark/>
          </w:tcPr>
          <w:p w14:paraId="08E41CE6" w14:textId="77777777" w:rsidR="000F4FA7" w:rsidRPr="000F4FA7" w:rsidRDefault="000F4FA7" w:rsidP="000F4FA7">
            <w:pPr>
              <w:spacing w:line="240" w:lineRule="auto"/>
              <w:ind w:firstLineChars="100" w:firstLine="160"/>
              <w:jc w:val="right"/>
              <w:rPr>
                <w:rFonts w:ascii="Aptos" w:hAnsi="Aptos" w:cs="Arial"/>
                <w:sz w:val="16"/>
                <w:szCs w:val="16"/>
              </w:rPr>
            </w:pPr>
            <w:r w:rsidRPr="000F4FA7">
              <w:rPr>
                <w:rFonts w:ascii="Aptos" w:hAnsi="Aptos" w:cs="Arial"/>
                <w:sz w:val="16"/>
                <w:szCs w:val="16"/>
              </w:rPr>
              <w:t>12.853.330</w:t>
            </w:r>
          </w:p>
        </w:tc>
        <w:tc>
          <w:tcPr>
            <w:tcW w:w="345" w:type="pct"/>
            <w:tcBorders>
              <w:top w:val="nil"/>
              <w:left w:val="nil"/>
              <w:bottom w:val="single" w:sz="4" w:space="0" w:color="BFBFBF"/>
              <w:right w:val="single" w:sz="4" w:space="0" w:color="BFBFBF"/>
            </w:tcBorders>
            <w:noWrap/>
            <w:vAlign w:val="center"/>
            <w:hideMark/>
          </w:tcPr>
          <w:p w14:paraId="32354619" w14:textId="77777777" w:rsidR="000F4FA7" w:rsidRPr="000F4FA7" w:rsidRDefault="000F4FA7" w:rsidP="000F4FA7">
            <w:pPr>
              <w:spacing w:line="240" w:lineRule="auto"/>
              <w:jc w:val="center"/>
              <w:rPr>
                <w:rFonts w:ascii="Aptos" w:hAnsi="Aptos" w:cs="Arial"/>
                <w:sz w:val="16"/>
                <w:szCs w:val="16"/>
              </w:rPr>
            </w:pPr>
            <w:r w:rsidRPr="000F4FA7">
              <w:rPr>
                <w:rFonts w:ascii="Aptos" w:hAnsi="Aptos" w:cs="Arial"/>
                <w:sz w:val="16"/>
                <w:szCs w:val="16"/>
              </w:rPr>
              <w:t>49,9</w:t>
            </w:r>
          </w:p>
        </w:tc>
        <w:tc>
          <w:tcPr>
            <w:tcW w:w="638" w:type="pct"/>
            <w:tcBorders>
              <w:top w:val="nil"/>
              <w:left w:val="nil"/>
              <w:bottom w:val="single" w:sz="4" w:space="0" w:color="BFBFBF"/>
              <w:right w:val="single" w:sz="4" w:space="0" w:color="BFBFBF"/>
            </w:tcBorders>
            <w:noWrap/>
            <w:vAlign w:val="center"/>
            <w:hideMark/>
          </w:tcPr>
          <w:p w14:paraId="40CEFCCE" w14:textId="77777777" w:rsidR="000F4FA7" w:rsidRPr="000F4FA7" w:rsidRDefault="000F4FA7" w:rsidP="000F4FA7">
            <w:pPr>
              <w:spacing w:line="240" w:lineRule="auto"/>
              <w:jc w:val="center"/>
              <w:rPr>
                <w:rFonts w:ascii="Aptos" w:hAnsi="Aptos" w:cs="Arial"/>
                <w:color w:val="404040"/>
                <w:sz w:val="16"/>
                <w:szCs w:val="16"/>
              </w:rPr>
            </w:pPr>
            <w:r w:rsidRPr="000F4FA7">
              <w:rPr>
                <w:rFonts w:ascii="Aptos" w:hAnsi="Aptos" w:cs="Arial"/>
                <w:color w:val="404040"/>
                <w:sz w:val="16"/>
                <w:szCs w:val="16"/>
              </w:rPr>
              <w:t>128,1</w:t>
            </w:r>
          </w:p>
        </w:tc>
      </w:tr>
      <w:tr w:rsidR="000F4FA7" w:rsidRPr="000F4FA7" w14:paraId="01241038" w14:textId="77777777" w:rsidTr="0057335F">
        <w:trPr>
          <w:trHeight w:val="383"/>
        </w:trPr>
        <w:tc>
          <w:tcPr>
            <w:tcW w:w="1873" w:type="pct"/>
            <w:tcBorders>
              <w:top w:val="nil"/>
              <w:left w:val="single" w:sz="4" w:space="0" w:color="BFBFBF"/>
              <w:bottom w:val="single" w:sz="4" w:space="0" w:color="BFBFBF"/>
              <w:right w:val="single" w:sz="4" w:space="0" w:color="BFBFBF"/>
            </w:tcBorders>
            <w:vAlign w:val="center"/>
            <w:hideMark/>
          </w:tcPr>
          <w:p w14:paraId="2F6F60EF" w14:textId="77777777" w:rsidR="000F4FA7" w:rsidRPr="000F4FA7" w:rsidRDefault="000F4FA7" w:rsidP="000F4FA7">
            <w:pPr>
              <w:spacing w:line="240" w:lineRule="auto"/>
              <w:ind w:left="179" w:firstLine="1"/>
              <w:jc w:val="left"/>
              <w:rPr>
                <w:rFonts w:ascii="Aptos" w:hAnsi="Aptos" w:cs="Arial"/>
                <w:sz w:val="16"/>
                <w:szCs w:val="16"/>
              </w:rPr>
            </w:pPr>
            <w:r w:rsidRPr="000F4FA7">
              <w:rPr>
                <w:rFonts w:ascii="Aptos" w:hAnsi="Aptos" w:cs="Arial"/>
                <w:sz w:val="16"/>
                <w:szCs w:val="16"/>
              </w:rPr>
              <w:t>PRIHODI OD VODNIH USLUGA - ODVODNJA</w:t>
            </w:r>
          </w:p>
        </w:tc>
        <w:tc>
          <w:tcPr>
            <w:tcW w:w="714" w:type="pct"/>
            <w:tcBorders>
              <w:top w:val="nil"/>
              <w:left w:val="nil"/>
              <w:bottom w:val="single" w:sz="4" w:space="0" w:color="BFBFBF"/>
              <w:right w:val="single" w:sz="4" w:space="0" w:color="BFBFBF"/>
            </w:tcBorders>
            <w:noWrap/>
            <w:vAlign w:val="center"/>
            <w:hideMark/>
          </w:tcPr>
          <w:p w14:paraId="5EE672D6" w14:textId="77777777" w:rsidR="000F4FA7" w:rsidRPr="000F4FA7" w:rsidRDefault="000F4FA7" w:rsidP="000F4FA7">
            <w:pPr>
              <w:spacing w:line="240" w:lineRule="auto"/>
              <w:ind w:firstLineChars="100" w:firstLine="160"/>
              <w:jc w:val="right"/>
              <w:rPr>
                <w:rFonts w:ascii="Aptos" w:hAnsi="Aptos" w:cs="Arial"/>
                <w:sz w:val="16"/>
                <w:szCs w:val="16"/>
              </w:rPr>
            </w:pPr>
            <w:r w:rsidRPr="000F4FA7">
              <w:rPr>
                <w:rFonts w:ascii="Aptos" w:hAnsi="Aptos" w:cs="Arial"/>
                <w:sz w:val="16"/>
                <w:szCs w:val="16"/>
              </w:rPr>
              <w:t>1.901.234</w:t>
            </w:r>
          </w:p>
        </w:tc>
        <w:tc>
          <w:tcPr>
            <w:tcW w:w="715" w:type="pct"/>
            <w:tcBorders>
              <w:top w:val="nil"/>
              <w:left w:val="nil"/>
              <w:bottom w:val="single" w:sz="4" w:space="0" w:color="BFBFBF"/>
              <w:right w:val="single" w:sz="4" w:space="0" w:color="BFBFBF"/>
            </w:tcBorders>
            <w:noWrap/>
            <w:vAlign w:val="center"/>
            <w:hideMark/>
          </w:tcPr>
          <w:p w14:paraId="49D0568E" w14:textId="77777777" w:rsidR="000F4FA7" w:rsidRPr="000F4FA7" w:rsidRDefault="000F4FA7" w:rsidP="000F4FA7">
            <w:pPr>
              <w:spacing w:line="240" w:lineRule="auto"/>
              <w:ind w:firstLineChars="100" w:firstLine="160"/>
              <w:jc w:val="right"/>
              <w:rPr>
                <w:rFonts w:ascii="Aptos" w:hAnsi="Aptos" w:cs="Arial"/>
                <w:sz w:val="16"/>
                <w:szCs w:val="16"/>
              </w:rPr>
            </w:pPr>
            <w:r w:rsidRPr="000F4FA7">
              <w:rPr>
                <w:rFonts w:ascii="Aptos" w:hAnsi="Aptos" w:cs="Arial"/>
                <w:sz w:val="16"/>
                <w:szCs w:val="16"/>
              </w:rPr>
              <w:t>2.252.052</w:t>
            </w:r>
          </w:p>
        </w:tc>
        <w:tc>
          <w:tcPr>
            <w:tcW w:w="715" w:type="pct"/>
            <w:tcBorders>
              <w:top w:val="nil"/>
              <w:left w:val="nil"/>
              <w:bottom w:val="single" w:sz="4" w:space="0" w:color="BFBFBF"/>
              <w:right w:val="single" w:sz="4" w:space="0" w:color="BFBFBF"/>
            </w:tcBorders>
            <w:noWrap/>
            <w:vAlign w:val="center"/>
            <w:hideMark/>
          </w:tcPr>
          <w:p w14:paraId="5895651E" w14:textId="77777777" w:rsidR="000F4FA7" w:rsidRPr="000F4FA7" w:rsidRDefault="000F4FA7" w:rsidP="000F4FA7">
            <w:pPr>
              <w:spacing w:line="240" w:lineRule="auto"/>
              <w:ind w:firstLineChars="100" w:firstLine="160"/>
              <w:jc w:val="right"/>
              <w:rPr>
                <w:rFonts w:ascii="Aptos" w:hAnsi="Aptos" w:cs="Arial"/>
                <w:sz w:val="16"/>
                <w:szCs w:val="16"/>
              </w:rPr>
            </w:pPr>
            <w:r w:rsidRPr="000F4FA7">
              <w:rPr>
                <w:rFonts w:ascii="Aptos" w:hAnsi="Aptos" w:cs="Arial"/>
                <w:sz w:val="16"/>
                <w:szCs w:val="16"/>
              </w:rPr>
              <w:t>3.429.221</w:t>
            </w:r>
          </w:p>
        </w:tc>
        <w:tc>
          <w:tcPr>
            <w:tcW w:w="345" w:type="pct"/>
            <w:tcBorders>
              <w:top w:val="nil"/>
              <w:left w:val="nil"/>
              <w:bottom w:val="single" w:sz="4" w:space="0" w:color="BFBFBF"/>
              <w:right w:val="single" w:sz="4" w:space="0" w:color="BFBFBF"/>
            </w:tcBorders>
            <w:noWrap/>
            <w:vAlign w:val="center"/>
            <w:hideMark/>
          </w:tcPr>
          <w:p w14:paraId="76552070" w14:textId="77777777" w:rsidR="000F4FA7" w:rsidRPr="000F4FA7" w:rsidRDefault="000F4FA7" w:rsidP="000F4FA7">
            <w:pPr>
              <w:spacing w:line="240" w:lineRule="auto"/>
              <w:jc w:val="center"/>
              <w:rPr>
                <w:rFonts w:ascii="Aptos" w:hAnsi="Aptos" w:cs="Arial"/>
                <w:sz w:val="16"/>
                <w:szCs w:val="16"/>
              </w:rPr>
            </w:pPr>
            <w:r w:rsidRPr="000F4FA7">
              <w:rPr>
                <w:rFonts w:ascii="Aptos" w:hAnsi="Aptos" w:cs="Arial"/>
                <w:sz w:val="16"/>
                <w:szCs w:val="16"/>
              </w:rPr>
              <w:t>13,3</w:t>
            </w:r>
          </w:p>
        </w:tc>
        <w:tc>
          <w:tcPr>
            <w:tcW w:w="638" w:type="pct"/>
            <w:tcBorders>
              <w:top w:val="nil"/>
              <w:left w:val="nil"/>
              <w:bottom w:val="single" w:sz="4" w:space="0" w:color="BFBFBF"/>
              <w:right w:val="single" w:sz="4" w:space="0" w:color="BFBFBF"/>
            </w:tcBorders>
            <w:noWrap/>
            <w:vAlign w:val="center"/>
            <w:hideMark/>
          </w:tcPr>
          <w:p w14:paraId="3ACA6226" w14:textId="77777777" w:rsidR="000F4FA7" w:rsidRPr="000F4FA7" w:rsidRDefault="000F4FA7" w:rsidP="000F4FA7">
            <w:pPr>
              <w:spacing w:line="240" w:lineRule="auto"/>
              <w:jc w:val="center"/>
              <w:rPr>
                <w:rFonts w:ascii="Aptos" w:hAnsi="Aptos" w:cs="Arial"/>
                <w:color w:val="404040"/>
                <w:sz w:val="16"/>
                <w:szCs w:val="16"/>
              </w:rPr>
            </w:pPr>
            <w:r w:rsidRPr="000F4FA7">
              <w:rPr>
                <w:rFonts w:ascii="Aptos" w:hAnsi="Aptos" w:cs="Arial"/>
                <w:color w:val="404040"/>
                <w:sz w:val="16"/>
                <w:szCs w:val="16"/>
              </w:rPr>
              <w:t>152,3</w:t>
            </w:r>
          </w:p>
        </w:tc>
      </w:tr>
      <w:tr w:rsidR="000F4FA7" w:rsidRPr="000F4FA7" w14:paraId="73A2B663" w14:textId="77777777" w:rsidTr="0057335F">
        <w:trPr>
          <w:trHeight w:val="383"/>
        </w:trPr>
        <w:tc>
          <w:tcPr>
            <w:tcW w:w="1873" w:type="pct"/>
            <w:tcBorders>
              <w:top w:val="nil"/>
              <w:left w:val="single" w:sz="4" w:space="0" w:color="BFBFBF"/>
              <w:bottom w:val="single" w:sz="4" w:space="0" w:color="BFBFBF"/>
              <w:right w:val="single" w:sz="4" w:space="0" w:color="BFBFBF"/>
            </w:tcBorders>
            <w:vAlign w:val="center"/>
            <w:hideMark/>
          </w:tcPr>
          <w:p w14:paraId="5F8EE199" w14:textId="77777777" w:rsidR="000F4FA7" w:rsidRPr="000F4FA7" w:rsidRDefault="000F4FA7" w:rsidP="000F4FA7">
            <w:pPr>
              <w:spacing w:line="240" w:lineRule="auto"/>
              <w:ind w:left="179" w:firstLine="1"/>
              <w:jc w:val="left"/>
              <w:rPr>
                <w:rFonts w:ascii="Aptos" w:hAnsi="Aptos" w:cs="Arial"/>
                <w:sz w:val="16"/>
                <w:szCs w:val="16"/>
              </w:rPr>
            </w:pPr>
            <w:r w:rsidRPr="000F4FA7">
              <w:rPr>
                <w:rFonts w:ascii="Aptos" w:hAnsi="Aptos" w:cs="Arial"/>
                <w:sz w:val="16"/>
                <w:szCs w:val="16"/>
              </w:rPr>
              <w:t>PRIHOD OD USLUGA NA PRIKLJUČCIMA</w:t>
            </w:r>
          </w:p>
        </w:tc>
        <w:tc>
          <w:tcPr>
            <w:tcW w:w="714" w:type="pct"/>
            <w:tcBorders>
              <w:top w:val="nil"/>
              <w:left w:val="nil"/>
              <w:bottom w:val="single" w:sz="4" w:space="0" w:color="BFBFBF"/>
              <w:right w:val="single" w:sz="4" w:space="0" w:color="BFBFBF"/>
            </w:tcBorders>
            <w:noWrap/>
            <w:vAlign w:val="center"/>
            <w:hideMark/>
          </w:tcPr>
          <w:p w14:paraId="07719FB3" w14:textId="77777777" w:rsidR="000F4FA7" w:rsidRPr="000F4FA7" w:rsidRDefault="000F4FA7" w:rsidP="000F4FA7">
            <w:pPr>
              <w:spacing w:line="240" w:lineRule="auto"/>
              <w:ind w:firstLineChars="100" w:firstLine="160"/>
              <w:jc w:val="right"/>
              <w:rPr>
                <w:rFonts w:ascii="Aptos" w:hAnsi="Aptos" w:cs="Arial"/>
                <w:sz w:val="16"/>
                <w:szCs w:val="16"/>
              </w:rPr>
            </w:pPr>
            <w:r w:rsidRPr="000F4FA7">
              <w:rPr>
                <w:rFonts w:ascii="Aptos" w:hAnsi="Aptos" w:cs="Arial"/>
                <w:sz w:val="16"/>
                <w:szCs w:val="16"/>
              </w:rPr>
              <w:t>840.797</w:t>
            </w:r>
          </w:p>
        </w:tc>
        <w:tc>
          <w:tcPr>
            <w:tcW w:w="715" w:type="pct"/>
            <w:tcBorders>
              <w:top w:val="nil"/>
              <w:left w:val="nil"/>
              <w:bottom w:val="single" w:sz="4" w:space="0" w:color="BFBFBF"/>
              <w:right w:val="single" w:sz="4" w:space="0" w:color="BFBFBF"/>
            </w:tcBorders>
            <w:noWrap/>
            <w:vAlign w:val="center"/>
            <w:hideMark/>
          </w:tcPr>
          <w:p w14:paraId="2D08514C" w14:textId="77777777" w:rsidR="000F4FA7" w:rsidRPr="000F4FA7" w:rsidRDefault="000F4FA7" w:rsidP="000F4FA7">
            <w:pPr>
              <w:spacing w:line="240" w:lineRule="auto"/>
              <w:ind w:firstLineChars="100" w:firstLine="160"/>
              <w:jc w:val="right"/>
              <w:rPr>
                <w:rFonts w:ascii="Aptos" w:hAnsi="Aptos" w:cs="Arial"/>
                <w:sz w:val="16"/>
                <w:szCs w:val="16"/>
              </w:rPr>
            </w:pPr>
            <w:r w:rsidRPr="000F4FA7">
              <w:rPr>
                <w:rFonts w:ascii="Aptos" w:hAnsi="Aptos" w:cs="Arial"/>
                <w:sz w:val="16"/>
                <w:szCs w:val="16"/>
              </w:rPr>
              <w:t>850.000</w:t>
            </w:r>
          </w:p>
        </w:tc>
        <w:tc>
          <w:tcPr>
            <w:tcW w:w="715" w:type="pct"/>
            <w:tcBorders>
              <w:top w:val="nil"/>
              <w:left w:val="nil"/>
              <w:bottom w:val="single" w:sz="4" w:space="0" w:color="BFBFBF"/>
              <w:right w:val="single" w:sz="4" w:space="0" w:color="BFBFBF"/>
            </w:tcBorders>
            <w:noWrap/>
            <w:vAlign w:val="center"/>
            <w:hideMark/>
          </w:tcPr>
          <w:p w14:paraId="33239E16" w14:textId="77777777" w:rsidR="000F4FA7" w:rsidRPr="000F4FA7" w:rsidRDefault="000F4FA7" w:rsidP="000F4FA7">
            <w:pPr>
              <w:spacing w:line="240" w:lineRule="auto"/>
              <w:ind w:firstLineChars="100" w:firstLine="160"/>
              <w:jc w:val="right"/>
              <w:rPr>
                <w:rFonts w:ascii="Aptos" w:hAnsi="Aptos" w:cs="Arial"/>
                <w:sz w:val="16"/>
                <w:szCs w:val="16"/>
              </w:rPr>
            </w:pPr>
            <w:r w:rsidRPr="000F4FA7">
              <w:rPr>
                <w:rFonts w:ascii="Aptos" w:hAnsi="Aptos" w:cs="Arial"/>
                <w:sz w:val="16"/>
                <w:szCs w:val="16"/>
              </w:rPr>
              <w:t>893.809</w:t>
            </w:r>
          </w:p>
        </w:tc>
        <w:tc>
          <w:tcPr>
            <w:tcW w:w="345" w:type="pct"/>
            <w:tcBorders>
              <w:top w:val="nil"/>
              <w:left w:val="nil"/>
              <w:bottom w:val="single" w:sz="4" w:space="0" w:color="BFBFBF"/>
              <w:right w:val="single" w:sz="4" w:space="0" w:color="BFBFBF"/>
            </w:tcBorders>
            <w:noWrap/>
            <w:vAlign w:val="center"/>
            <w:hideMark/>
          </w:tcPr>
          <w:p w14:paraId="787484C9" w14:textId="77777777" w:rsidR="000F4FA7" w:rsidRPr="000F4FA7" w:rsidRDefault="000F4FA7" w:rsidP="000F4FA7">
            <w:pPr>
              <w:spacing w:line="240" w:lineRule="auto"/>
              <w:jc w:val="center"/>
              <w:rPr>
                <w:rFonts w:ascii="Aptos" w:hAnsi="Aptos" w:cs="Arial"/>
                <w:sz w:val="16"/>
                <w:szCs w:val="16"/>
              </w:rPr>
            </w:pPr>
            <w:r w:rsidRPr="000F4FA7">
              <w:rPr>
                <w:rFonts w:ascii="Aptos" w:hAnsi="Aptos" w:cs="Arial"/>
                <w:sz w:val="16"/>
                <w:szCs w:val="16"/>
              </w:rPr>
              <w:t>3,5</w:t>
            </w:r>
          </w:p>
        </w:tc>
        <w:tc>
          <w:tcPr>
            <w:tcW w:w="638" w:type="pct"/>
            <w:tcBorders>
              <w:top w:val="nil"/>
              <w:left w:val="nil"/>
              <w:bottom w:val="single" w:sz="4" w:space="0" w:color="BFBFBF"/>
              <w:right w:val="single" w:sz="4" w:space="0" w:color="BFBFBF"/>
            </w:tcBorders>
            <w:noWrap/>
            <w:vAlign w:val="center"/>
            <w:hideMark/>
          </w:tcPr>
          <w:p w14:paraId="29170836" w14:textId="77777777" w:rsidR="000F4FA7" w:rsidRPr="000F4FA7" w:rsidRDefault="000F4FA7" w:rsidP="000F4FA7">
            <w:pPr>
              <w:spacing w:line="240" w:lineRule="auto"/>
              <w:jc w:val="center"/>
              <w:rPr>
                <w:rFonts w:ascii="Aptos" w:hAnsi="Aptos" w:cs="Arial"/>
                <w:color w:val="404040"/>
                <w:sz w:val="16"/>
                <w:szCs w:val="16"/>
              </w:rPr>
            </w:pPr>
            <w:r w:rsidRPr="000F4FA7">
              <w:rPr>
                <w:rFonts w:ascii="Aptos" w:hAnsi="Aptos" w:cs="Arial"/>
                <w:color w:val="404040"/>
                <w:sz w:val="16"/>
                <w:szCs w:val="16"/>
              </w:rPr>
              <w:t>105,2</w:t>
            </w:r>
          </w:p>
        </w:tc>
      </w:tr>
      <w:tr w:rsidR="000F4FA7" w:rsidRPr="000F4FA7" w14:paraId="6A7DFD19" w14:textId="77777777" w:rsidTr="0057335F">
        <w:trPr>
          <w:trHeight w:val="383"/>
        </w:trPr>
        <w:tc>
          <w:tcPr>
            <w:tcW w:w="1873" w:type="pct"/>
            <w:tcBorders>
              <w:top w:val="nil"/>
              <w:left w:val="single" w:sz="4" w:space="0" w:color="BFBFBF"/>
              <w:bottom w:val="single" w:sz="4" w:space="0" w:color="BFBFBF"/>
              <w:right w:val="single" w:sz="4" w:space="0" w:color="BFBFBF"/>
            </w:tcBorders>
            <w:vAlign w:val="center"/>
            <w:hideMark/>
          </w:tcPr>
          <w:p w14:paraId="443BEBB3" w14:textId="77777777" w:rsidR="000F4FA7" w:rsidRPr="000F4FA7" w:rsidRDefault="000F4FA7" w:rsidP="000F4FA7">
            <w:pPr>
              <w:spacing w:line="240" w:lineRule="auto"/>
              <w:ind w:left="179" w:firstLine="1"/>
              <w:jc w:val="left"/>
              <w:rPr>
                <w:rFonts w:ascii="Aptos" w:hAnsi="Aptos" w:cs="Arial"/>
                <w:sz w:val="16"/>
                <w:szCs w:val="16"/>
              </w:rPr>
            </w:pPr>
            <w:r w:rsidRPr="000F4FA7">
              <w:rPr>
                <w:rFonts w:ascii="Aptos" w:hAnsi="Aptos" w:cs="Arial"/>
                <w:sz w:val="16"/>
                <w:szCs w:val="16"/>
              </w:rPr>
              <w:t xml:space="preserve">PRIHODI OD OSTALIH USLUGA - VODOOPSKRBA </w:t>
            </w:r>
          </w:p>
        </w:tc>
        <w:tc>
          <w:tcPr>
            <w:tcW w:w="714" w:type="pct"/>
            <w:tcBorders>
              <w:top w:val="nil"/>
              <w:left w:val="nil"/>
              <w:bottom w:val="single" w:sz="4" w:space="0" w:color="BFBFBF"/>
              <w:right w:val="single" w:sz="4" w:space="0" w:color="BFBFBF"/>
            </w:tcBorders>
            <w:noWrap/>
            <w:vAlign w:val="center"/>
            <w:hideMark/>
          </w:tcPr>
          <w:p w14:paraId="49CE160E" w14:textId="77777777" w:rsidR="000F4FA7" w:rsidRPr="000F4FA7" w:rsidRDefault="000F4FA7" w:rsidP="000F4FA7">
            <w:pPr>
              <w:spacing w:line="240" w:lineRule="auto"/>
              <w:ind w:firstLineChars="100" w:firstLine="160"/>
              <w:jc w:val="right"/>
              <w:rPr>
                <w:rFonts w:ascii="Aptos" w:hAnsi="Aptos" w:cs="Arial"/>
                <w:sz w:val="16"/>
                <w:szCs w:val="16"/>
              </w:rPr>
            </w:pPr>
            <w:r w:rsidRPr="000F4FA7">
              <w:rPr>
                <w:rFonts w:ascii="Aptos" w:hAnsi="Aptos" w:cs="Arial"/>
                <w:sz w:val="16"/>
                <w:szCs w:val="16"/>
              </w:rPr>
              <w:t>67.181</w:t>
            </w:r>
          </w:p>
        </w:tc>
        <w:tc>
          <w:tcPr>
            <w:tcW w:w="715" w:type="pct"/>
            <w:tcBorders>
              <w:top w:val="nil"/>
              <w:left w:val="nil"/>
              <w:bottom w:val="single" w:sz="4" w:space="0" w:color="BFBFBF"/>
              <w:right w:val="single" w:sz="4" w:space="0" w:color="BFBFBF"/>
            </w:tcBorders>
            <w:noWrap/>
            <w:vAlign w:val="center"/>
            <w:hideMark/>
          </w:tcPr>
          <w:p w14:paraId="023103BC" w14:textId="77777777" w:rsidR="000F4FA7" w:rsidRPr="000F4FA7" w:rsidRDefault="000F4FA7" w:rsidP="000F4FA7">
            <w:pPr>
              <w:spacing w:line="240" w:lineRule="auto"/>
              <w:ind w:firstLineChars="100" w:firstLine="160"/>
              <w:jc w:val="right"/>
              <w:rPr>
                <w:rFonts w:ascii="Aptos" w:hAnsi="Aptos" w:cs="Arial"/>
                <w:sz w:val="16"/>
                <w:szCs w:val="16"/>
              </w:rPr>
            </w:pPr>
            <w:r w:rsidRPr="000F4FA7">
              <w:rPr>
                <w:rFonts w:ascii="Aptos" w:hAnsi="Aptos" w:cs="Arial"/>
                <w:sz w:val="16"/>
                <w:szCs w:val="16"/>
              </w:rPr>
              <w:t>70.000</w:t>
            </w:r>
          </w:p>
        </w:tc>
        <w:tc>
          <w:tcPr>
            <w:tcW w:w="715" w:type="pct"/>
            <w:tcBorders>
              <w:top w:val="nil"/>
              <w:left w:val="nil"/>
              <w:bottom w:val="single" w:sz="4" w:space="0" w:color="BFBFBF"/>
              <w:right w:val="single" w:sz="4" w:space="0" w:color="BFBFBF"/>
            </w:tcBorders>
            <w:noWrap/>
            <w:vAlign w:val="center"/>
            <w:hideMark/>
          </w:tcPr>
          <w:p w14:paraId="2D69054F" w14:textId="77777777" w:rsidR="000F4FA7" w:rsidRPr="000F4FA7" w:rsidRDefault="000F4FA7" w:rsidP="000F4FA7">
            <w:pPr>
              <w:spacing w:line="240" w:lineRule="auto"/>
              <w:ind w:firstLineChars="100" w:firstLine="160"/>
              <w:jc w:val="right"/>
              <w:rPr>
                <w:rFonts w:ascii="Aptos" w:hAnsi="Aptos" w:cs="Arial"/>
                <w:sz w:val="16"/>
                <w:szCs w:val="16"/>
              </w:rPr>
            </w:pPr>
            <w:r w:rsidRPr="000F4FA7">
              <w:rPr>
                <w:rFonts w:ascii="Aptos" w:hAnsi="Aptos" w:cs="Arial"/>
                <w:sz w:val="16"/>
                <w:szCs w:val="16"/>
              </w:rPr>
              <w:t>163.823</w:t>
            </w:r>
          </w:p>
        </w:tc>
        <w:tc>
          <w:tcPr>
            <w:tcW w:w="345" w:type="pct"/>
            <w:tcBorders>
              <w:top w:val="nil"/>
              <w:left w:val="nil"/>
              <w:bottom w:val="single" w:sz="4" w:space="0" w:color="BFBFBF"/>
              <w:right w:val="single" w:sz="4" w:space="0" w:color="BFBFBF"/>
            </w:tcBorders>
            <w:noWrap/>
            <w:vAlign w:val="center"/>
            <w:hideMark/>
          </w:tcPr>
          <w:p w14:paraId="30FD8284" w14:textId="77777777" w:rsidR="000F4FA7" w:rsidRPr="000F4FA7" w:rsidRDefault="000F4FA7" w:rsidP="000F4FA7">
            <w:pPr>
              <w:spacing w:line="240" w:lineRule="auto"/>
              <w:jc w:val="center"/>
              <w:rPr>
                <w:rFonts w:ascii="Aptos" w:hAnsi="Aptos" w:cs="Arial"/>
                <w:sz w:val="16"/>
                <w:szCs w:val="16"/>
              </w:rPr>
            </w:pPr>
            <w:r w:rsidRPr="000F4FA7">
              <w:rPr>
                <w:rFonts w:ascii="Aptos" w:hAnsi="Aptos" w:cs="Arial"/>
                <w:sz w:val="16"/>
                <w:szCs w:val="16"/>
              </w:rPr>
              <w:t>0,6</w:t>
            </w:r>
          </w:p>
        </w:tc>
        <w:tc>
          <w:tcPr>
            <w:tcW w:w="638" w:type="pct"/>
            <w:tcBorders>
              <w:top w:val="nil"/>
              <w:left w:val="nil"/>
              <w:bottom w:val="single" w:sz="4" w:space="0" w:color="BFBFBF"/>
              <w:right w:val="single" w:sz="4" w:space="0" w:color="BFBFBF"/>
            </w:tcBorders>
            <w:noWrap/>
            <w:vAlign w:val="center"/>
            <w:hideMark/>
          </w:tcPr>
          <w:p w14:paraId="0884D221" w14:textId="77777777" w:rsidR="000F4FA7" w:rsidRPr="000F4FA7" w:rsidRDefault="000F4FA7" w:rsidP="000F4FA7">
            <w:pPr>
              <w:spacing w:line="240" w:lineRule="auto"/>
              <w:jc w:val="center"/>
              <w:rPr>
                <w:rFonts w:ascii="Aptos" w:hAnsi="Aptos" w:cs="Arial"/>
                <w:color w:val="404040"/>
                <w:sz w:val="16"/>
                <w:szCs w:val="16"/>
              </w:rPr>
            </w:pPr>
            <w:r w:rsidRPr="000F4FA7">
              <w:rPr>
                <w:rFonts w:ascii="Aptos" w:hAnsi="Aptos" w:cs="Arial"/>
                <w:color w:val="404040"/>
                <w:sz w:val="16"/>
                <w:szCs w:val="16"/>
              </w:rPr>
              <w:t>234,0</w:t>
            </w:r>
          </w:p>
        </w:tc>
      </w:tr>
      <w:tr w:rsidR="000F4FA7" w:rsidRPr="000F4FA7" w14:paraId="2170528B" w14:textId="77777777" w:rsidTr="0057335F">
        <w:trPr>
          <w:trHeight w:val="383"/>
        </w:trPr>
        <w:tc>
          <w:tcPr>
            <w:tcW w:w="1873" w:type="pct"/>
            <w:tcBorders>
              <w:top w:val="nil"/>
              <w:left w:val="single" w:sz="4" w:space="0" w:color="BFBFBF"/>
              <w:bottom w:val="single" w:sz="4" w:space="0" w:color="BFBFBF"/>
              <w:right w:val="single" w:sz="4" w:space="0" w:color="BFBFBF"/>
            </w:tcBorders>
            <w:vAlign w:val="center"/>
            <w:hideMark/>
          </w:tcPr>
          <w:p w14:paraId="7E63A25D" w14:textId="77777777" w:rsidR="000F4FA7" w:rsidRPr="000F4FA7" w:rsidRDefault="000F4FA7" w:rsidP="000F4FA7">
            <w:pPr>
              <w:spacing w:line="240" w:lineRule="auto"/>
              <w:ind w:left="179" w:firstLine="1"/>
              <w:jc w:val="left"/>
              <w:rPr>
                <w:rFonts w:ascii="Aptos" w:hAnsi="Aptos" w:cs="Arial"/>
                <w:sz w:val="16"/>
                <w:szCs w:val="16"/>
              </w:rPr>
            </w:pPr>
            <w:r w:rsidRPr="000F4FA7">
              <w:rPr>
                <w:rFonts w:ascii="Aptos" w:hAnsi="Aptos" w:cs="Arial"/>
                <w:sz w:val="16"/>
                <w:szCs w:val="16"/>
              </w:rPr>
              <w:t>PRIHODI OD OSTALIH USLUGA - ODVODNJA</w:t>
            </w:r>
          </w:p>
        </w:tc>
        <w:tc>
          <w:tcPr>
            <w:tcW w:w="714" w:type="pct"/>
            <w:tcBorders>
              <w:top w:val="nil"/>
              <w:left w:val="nil"/>
              <w:bottom w:val="single" w:sz="4" w:space="0" w:color="BFBFBF"/>
              <w:right w:val="single" w:sz="4" w:space="0" w:color="BFBFBF"/>
            </w:tcBorders>
            <w:noWrap/>
            <w:vAlign w:val="center"/>
            <w:hideMark/>
          </w:tcPr>
          <w:p w14:paraId="4F58B468" w14:textId="77777777" w:rsidR="000F4FA7" w:rsidRPr="000F4FA7" w:rsidRDefault="000F4FA7" w:rsidP="000F4FA7">
            <w:pPr>
              <w:spacing w:line="240" w:lineRule="auto"/>
              <w:ind w:firstLineChars="100" w:firstLine="160"/>
              <w:jc w:val="right"/>
              <w:rPr>
                <w:rFonts w:ascii="Aptos" w:hAnsi="Aptos" w:cs="Arial"/>
                <w:sz w:val="16"/>
                <w:szCs w:val="16"/>
              </w:rPr>
            </w:pPr>
            <w:r w:rsidRPr="000F4FA7">
              <w:rPr>
                <w:rFonts w:ascii="Aptos" w:hAnsi="Aptos" w:cs="Arial"/>
                <w:sz w:val="16"/>
                <w:szCs w:val="16"/>
              </w:rPr>
              <w:t>794.863</w:t>
            </w:r>
          </w:p>
        </w:tc>
        <w:tc>
          <w:tcPr>
            <w:tcW w:w="715" w:type="pct"/>
            <w:tcBorders>
              <w:top w:val="nil"/>
              <w:left w:val="nil"/>
              <w:bottom w:val="single" w:sz="4" w:space="0" w:color="BFBFBF"/>
              <w:right w:val="single" w:sz="4" w:space="0" w:color="BFBFBF"/>
            </w:tcBorders>
            <w:noWrap/>
            <w:vAlign w:val="center"/>
            <w:hideMark/>
          </w:tcPr>
          <w:p w14:paraId="190DE5E8" w14:textId="77777777" w:rsidR="000F4FA7" w:rsidRPr="000F4FA7" w:rsidRDefault="000F4FA7" w:rsidP="000F4FA7">
            <w:pPr>
              <w:spacing w:line="240" w:lineRule="auto"/>
              <w:ind w:firstLineChars="100" w:firstLine="160"/>
              <w:jc w:val="right"/>
              <w:rPr>
                <w:rFonts w:ascii="Aptos" w:hAnsi="Aptos" w:cs="Arial"/>
                <w:sz w:val="16"/>
                <w:szCs w:val="16"/>
              </w:rPr>
            </w:pPr>
            <w:r w:rsidRPr="000F4FA7">
              <w:rPr>
                <w:rFonts w:ascii="Aptos" w:hAnsi="Aptos" w:cs="Arial"/>
                <w:sz w:val="16"/>
                <w:szCs w:val="16"/>
              </w:rPr>
              <w:t>754.500</w:t>
            </w:r>
          </w:p>
        </w:tc>
        <w:tc>
          <w:tcPr>
            <w:tcW w:w="715" w:type="pct"/>
            <w:tcBorders>
              <w:top w:val="nil"/>
              <w:left w:val="nil"/>
              <w:bottom w:val="single" w:sz="4" w:space="0" w:color="BFBFBF"/>
              <w:right w:val="single" w:sz="4" w:space="0" w:color="BFBFBF"/>
            </w:tcBorders>
            <w:noWrap/>
            <w:vAlign w:val="center"/>
            <w:hideMark/>
          </w:tcPr>
          <w:p w14:paraId="4539ACE1" w14:textId="77777777" w:rsidR="000F4FA7" w:rsidRPr="000F4FA7" w:rsidRDefault="000F4FA7" w:rsidP="000F4FA7">
            <w:pPr>
              <w:spacing w:line="240" w:lineRule="auto"/>
              <w:ind w:firstLineChars="100" w:firstLine="160"/>
              <w:jc w:val="right"/>
              <w:rPr>
                <w:rFonts w:ascii="Aptos" w:hAnsi="Aptos" w:cs="Arial"/>
                <w:sz w:val="16"/>
                <w:szCs w:val="16"/>
              </w:rPr>
            </w:pPr>
            <w:r w:rsidRPr="000F4FA7">
              <w:rPr>
                <w:rFonts w:ascii="Aptos" w:hAnsi="Aptos" w:cs="Arial"/>
                <w:sz w:val="16"/>
                <w:szCs w:val="16"/>
              </w:rPr>
              <w:t>1.203.979</w:t>
            </w:r>
          </w:p>
        </w:tc>
        <w:tc>
          <w:tcPr>
            <w:tcW w:w="345" w:type="pct"/>
            <w:tcBorders>
              <w:top w:val="nil"/>
              <w:left w:val="nil"/>
              <w:bottom w:val="single" w:sz="4" w:space="0" w:color="BFBFBF"/>
              <w:right w:val="single" w:sz="4" w:space="0" w:color="BFBFBF"/>
            </w:tcBorders>
            <w:noWrap/>
            <w:vAlign w:val="center"/>
            <w:hideMark/>
          </w:tcPr>
          <w:p w14:paraId="50AA0509" w14:textId="77777777" w:rsidR="000F4FA7" w:rsidRPr="000F4FA7" w:rsidRDefault="000F4FA7" w:rsidP="000F4FA7">
            <w:pPr>
              <w:spacing w:line="240" w:lineRule="auto"/>
              <w:jc w:val="center"/>
              <w:rPr>
                <w:rFonts w:ascii="Aptos" w:hAnsi="Aptos" w:cs="Arial"/>
                <w:sz w:val="16"/>
                <w:szCs w:val="16"/>
              </w:rPr>
            </w:pPr>
            <w:r w:rsidRPr="000F4FA7">
              <w:rPr>
                <w:rFonts w:ascii="Aptos" w:hAnsi="Aptos" w:cs="Arial"/>
                <w:sz w:val="16"/>
                <w:szCs w:val="16"/>
              </w:rPr>
              <w:t>4,7</w:t>
            </w:r>
          </w:p>
        </w:tc>
        <w:tc>
          <w:tcPr>
            <w:tcW w:w="638" w:type="pct"/>
            <w:tcBorders>
              <w:top w:val="nil"/>
              <w:left w:val="nil"/>
              <w:bottom w:val="single" w:sz="4" w:space="0" w:color="BFBFBF"/>
              <w:right w:val="single" w:sz="4" w:space="0" w:color="BFBFBF"/>
            </w:tcBorders>
            <w:noWrap/>
            <w:vAlign w:val="center"/>
            <w:hideMark/>
          </w:tcPr>
          <w:p w14:paraId="2590072F" w14:textId="77777777" w:rsidR="000F4FA7" w:rsidRPr="000F4FA7" w:rsidRDefault="000F4FA7" w:rsidP="000F4FA7">
            <w:pPr>
              <w:spacing w:line="240" w:lineRule="auto"/>
              <w:jc w:val="center"/>
              <w:rPr>
                <w:rFonts w:ascii="Aptos" w:hAnsi="Aptos" w:cs="Arial"/>
                <w:color w:val="404040"/>
                <w:sz w:val="16"/>
                <w:szCs w:val="16"/>
              </w:rPr>
            </w:pPr>
            <w:r w:rsidRPr="000F4FA7">
              <w:rPr>
                <w:rFonts w:ascii="Aptos" w:hAnsi="Aptos" w:cs="Arial"/>
                <w:color w:val="404040"/>
                <w:sz w:val="16"/>
                <w:szCs w:val="16"/>
              </w:rPr>
              <w:t>159,6</w:t>
            </w:r>
          </w:p>
        </w:tc>
      </w:tr>
      <w:tr w:rsidR="000F4FA7" w:rsidRPr="000F4FA7" w14:paraId="50529F43" w14:textId="77777777" w:rsidTr="0057335F">
        <w:trPr>
          <w:trHeight w:val="383"/>
        </w:trPr>
        <w:tc>
          <w:tcPr>
            <w:tcW w:w="1873" w:type="pct"/>
            <w:tcBorders>
              <w:top w:val="nil"/>
              <w:left w:val="single" w:sz="4" w:space="0" w:color="BFBFBF"/>
              <w:bottom w:val="single" w:sz="4" w:space="0" w:color="BFBFBF"/>
              <w:right w:val="single" w:sz="4" w:space="0" w:color="BFBFBF"/>
            </w:tcBorders>
            <w:vAlign w:val="center"/>
            <w:hideMark/>
          </w:tcPr>
          <w:p w14:paraId="6D1B685F" w14:textId="77777777" w:rsidR="000F4FA7" w:rsidRPr="000F4FA7" w:rsidRDefault="000F4FA7" w:rsidP="000F4FA7">
            <w:pPr>
              <w:spacing w:line="240" w:lineRule="auto"/>
              <w:ind w:left="179" w:firstLine="1"/>
              <w:jc w:val="left"/>
              <w:rPr>
                <w:rFonts w:ascii="Aptos" w:hAnsi="Aptos" w:cs="Arial"/>
                <w:sz w:val="16"/>
                <w:szCs w:val="16"/>
              </w:rPr>
            </w:pPr>
            <w:r w:rsidRPr="000F4FA7">
              <w:rPr>
                <w:rFonts w:ascii="Aptos" w:hAnsi="Aptos" w:cs="Arial"/>
                <w:sz w:val="16"/>
                <w:szCs w:val="16"/>
              </w:rPr>
              <w:t>PRIHOD OD  FINANCIJSKIH USLUGA</w:t>
            </w:r>
          </w:p>
        </w:tc>
        <w:tc>
          <w:tcPr>
            <w:tcW w:w="714" w:type="pct"/>
            <w:tcBorders>
              <w:top w:val="nil"/>
              <w:left w:val="nil"/>
              <w:bottom w:val="single" w:sz="4" w:space="0" w:color="BFBFBF"/>
              <w:right w:val="single" w:sz="4" w:space="0" w:color="BFBFBF"/>
            </w:tcBorders>
            <w:noWrap/>
            <w:vAlign w:val="center"/>
            <w:hideMark/>
          </w:tcPr>
          <w:p w14:paraId="4F800876" w14:textId="77777777" w:rsidR="000F4FA7" w:rsidRPr="000F4FA7" w:rsidRDefault="000F4FA7" w:rsidP="000F4FA7">
            <w:pPr>
              <w:spacing w:line="240" w:lineRule="auto"/>
              <w:ind w:firstLineChars="100" w:firstLine="160"/>
              <w:jc w:val="right"/>
              <w:rPr>
                <w:rFonts w:ascii="Aptos" w:hAnsi="Aptos" w:cs="Arial"/>
                <w:sz w:val="16"/>
                <w:szCs w:val="16"/>
              </w:rPr>
            </w:pPr>
            <w:r w:rsidRPr="000F4FA7">
              <w:rPr>
                <w:rFonts w:ascii="Aptos" w:hAnsi="Aptos" w:cs="Arial"/>
                <w:sz w:val="16"/>
                <w:szCs w:val="16"/>
              </w:rPr>
              <w:t>242.951</w:t>
            </w:r>
          </w:p>
        </w:tc>
        <w:tc>
          <w:tcPr>
            <w:tcW w:w="715" w:type="pct"/>
            <w:tcBorders>
              <w:top w:val="nil"/>
              <w:left w:val="nil"/>
              <w:bottom w:val="single" w:sz="4" w:space="0" w:color="BFBFBF"/>
              <w:right w:val="single" w:sz="4" w:space="0" w:color="BFBFBF"/>
            </w:tcBorders>
            <w:noWrap/>
            <w:vAlign w:val="center"/>
            <w:hideMark/>
          </w:tcPr>
          <w:p w14:paraId="7DD16BC2" w14:textId="77777777" w:rsidR="000F4FA7" w:rsidRPr="000F4FA7" w:rsidRDefault="000F4FA7" w:rsidP="000F4FA7">
            <w:pPr>
              <w:spacing w:line="240" w:lineRule="auto"/>
              <w:ind w:firstLineChars="100" w:firstLine="160"/>
              <w:jc w:val="right"/>
              <w:rPr>
                <w:rFonts w:ascii="Aptos" w:hAnsi="Aptos" w:cs="Arial"/>
                <w:sz w:val="16"/>
                <w:szCs w:val="16"/>
              </w:rPr>
            </w:pPr>
            <w:r w:rsidRPr="000F4FA7">
              <w:rPr>
                <w:rFonts w:ascii="Aptos" w:hAnsi="Aptos" w:cs="Arial"/>
                <w:sz w:val="16"/>
                <w:szCs w:val="16"/>
              </w:rPr>
              <w:t>270.000</w:t>
            </w:r>
          </w:p>
        </w:tc>
        <w:tc>
          <w:tcPr>
            <w:tcW w:w="715" w:type="pct"/>
            <w:tcBorders>
              <w:top w:val="nil"/>
              <w:left w:val="nil"/>
              <w:bottom w:val="single" w:sz="4" w:space="0" w:color="BFBFBF"/>
              <w:right w:val="single" w:sz="4" w:space="0" w:color="BFBFBF"/>
            </w:tcBorders>
            <w:noWrap/>
            <w:vAlign w:val="center"/>
            <w:hideMark/>
          </w:tcPr>
          <w:p w14:paraId="661FE9F6" w14:textId="77777777" w:rsidR="000F4FA7" w:rsidRPr="000F4FA7" w:rsidRDefault="000F4FA7" w:rsidP="000F4FA7">
            <w:pPr>
              <w:spacing w:line="240" w:lineRule="auto"/>
              <w:ind w:firstLineChars="100" w:firstLine="160"/>
              <w:jc w:val="right"/>
              <w:rPr>
                <w:rFonts w:ascii="Aptos" w:hAnsi="Aptos" w:cs="Arial"/>
                <w:sz w:val="16"/>
                <w:szCs w:val="16"/>
              </w:rPr>
            </w:pPr>
            <w:r w:rsidRPr="000F4FA7">
              <w:rPr>
                <w:rFonts w:ascii="Aptos" w:hAnsi="Aptos" w:cs="Arial"/>
                <w:sz w:val="16"/>
                <w:szCs w:val="16"/>
              </w:rPr>
              <w:t>257.756</w:t>
            </w:r>
          </w:p>
        </w:tc>
        <w:tc>
          <w:tcPr>
            <w:tcW w:w="345" w:type="pct"/>
            <w:tcBorders>
              <w:top w:val="nil"/>
              <w:left w:val="nil"/>
              <w:bottom w:val="single" w:sz="4" w:space="0" w:color="BFBFBF"/>
              <w:right w:val="single" w:sz="4" w:space="0" w:color="BFBFBF"/>
            </w:tcBorders>
            <w:noWrap/>
            <w:vAlign w:val="center"/>
            <w:hideMark/>
          </w:tcPr>
          <w:p w14:paraId="715F5F33" w14:textId="77777777" w:rsidR="000F4FA7" w:rsidRPr="000F4FA7" w:rsidRDefault="000F4FA7" w:rsidP="000F4FA7">
            <w:pPr>
              <w:spacing w:line="240" w:lineRule="auto"/>
              <w:jc w:val="center"/>
              <w:rPr>
                <w:rFonts w:ascii="Aptos" w:hAnsi="Aptos" w:cs="Arial"/>
                <w:sz w:val="16"/>
                <w:szCs w:val="16"/>
              </w:rPr>
            </w:pPr>
            <w:r w:rsidRPr="000F4FA7">
              <w:rPr>
                <w:rFonts w:ascii="Aptos" w:hAnsi="Aptos" w:cs="Arial"/>
                <w:sz w:val="16"/>
                <w:szCs w:val="16"/>
              </w:rPr>
              <w:t>1,0</w:t>
            </w:r>
          </w:p>
        </w:tc>
        <w:tc>
          <w:tcPr>
            <w:tcW w:w="638" w:type="pct"/>
            <w:tcBorders>
              <w:top w:val="nil"/>
              <w:left w:val="nil"/>
              <w:bottom w:val="single" w:sz="4" w:space="0" w:color="BFBFBF"/>
              <w:right w:val="single" w:sz="4" w:space="0" w:color="BFBFBF"/>
            </w:tcBorders>
            <w:noWrap/>
            <w:vAlign w:val="center"/>
            <w:hideMark/>
          </w:tcPr>
          <w:p w14:paraId="72D429C0" w14:textId="77777777" w:rsidR="000F4FA7" w:rsidRPr="000F4FA7" w:rsidRDefault="000F4FA7" w:rsidP="000F4FA7">
            <w:pPr>
              <w:spacing w:line="240" w:lineRule="auto"/>
              <w:jc w:val="center"/>
              <w:rPr>
                <w:rFonts w:ascii="Aptos" w:hAnsi="Aptos" w:cs="Arial"/>
                <w:color w:val="404040"/>
                <w:sz w:val="16"/>
                <w:szCs w:val="16"/>
              </w:rPr>
            </w:pPr>
            <w:r w:rsidRPr="000F4FA7">
              <w:rPr>
                <w:rFonts w:ascii="Aptos" w:hAnsi="Aptos" w:cs="Arial"/>
                <w:color w:val="404040"/>
                <w:sz w:val="16"/>
                <w:szCs w:val="16"/>
              </w:rPr>
              <w:t>95,5</w:t>
            </w:r>
          </w:p>
        </w:tc>
      </w:tr>
      <w:tr w:rsidR="000F4FA7" w:rsidRPr="000F4FA7" w14:paraId="3F00DFB9" w14:textId="77777777" w:rsidTr="0057335F">
        <w:trPr>
          <w:trHeight w:val="383"/>
        </w:trPr>
        <w:tc>
          <w:tcPr>
            <w:tcW w:w="1873" w:type="pct"/>
            <w:tcBorders>
              <w:top w:val="nil"/>
              <w:left w:val="single" w:sz="4" w:space="0" w:color="BFBFBF"/>
              <w:bottom w:val="single" w:sz="4" w:space="0" w:color="BFBFBF"/>
              <w:right w:val="single" w:sz="4" w:space="0" w:color="BFBFBF"/>
            </w:tcBorders>
            <w:vAlign w:val="center"/>
            <w:hideMark/>
          </w:tcPr>
          <w:p w14:paraId="0CB4B891" w14:textId="77777777" w:rsidR="000F4FA7" w:rsidRPr="000F4FA7" w:rsidRDefault="000F4FA7" w:rsidP="000F4FA7">
            <w:pPr>
              <w:spacing w:line="240" w:lineRule="auto"/>
              <w:ind w:left="179" w:firstLine="1"/>
              <w:jc w:val="left"/>
              <w:rPr>
                <w:rFonts w:ascii="Aptos" w:hAnsi="Aptos" w:cs="Arial"/>
                <w:sz w:val="16"/>
                <w:szCs w:val="16"/>
              </w:rPr>
            </w:pPr>
            <w:r w:rsidRPr="000F4FA7">
              <w:rPr>
                <w:rFonts w:ascii="Aptos" w:hAnsi="Aptos" w:cs="Arial"/>
                <w:sz w:val="16"/>
                <w:szCs w:val="16"/>
              </w:rPr>
              <w:t>PRIHODI OD POTPORA-ULAGANJA</w:t>
            </w:r>
          </w:p>
        </w:tc>
        <w:tc>
          <w:tcPr>
            <w:tcW w:w="714" w:type="pct"/>
            <w:tcBorders>
              <w:top w:val="nil"/>
              <w:left w:val="nil"/>
              <w:bottom w:val="single" w:sz="4" w:space="0" w:color="BFBFBF"/>
              <w:right w:val="single" w:sz="4" w:space="0" w:color="BFBFBF"/>
            </w:tcBorders>
            <w:noWrap/>
            <w:vAlign w:val="center"/>
            <w:hideMark/>
          </w:tcPr>
          <w:p w14:paraId="0C194362" w14:textId="77777777" w:rsidR="000F4FA7" w:rsidRPr="000F4FA7" w:rsidRDefault="000F4FA7" w:rsidP="000F4FA7">
            <w:pPr>
              <w:spacing w:line="240" w:lineRule="auto"/>
              <w:ind w:firstLineChars="100" w:firstLine="160"/>
              <w:jc w:val="right"/>
              <w:rPr>
                <w:rFonts w:ascii="Aptos" w:hAnsi="Aptos" w:cs="Arial"/>
                <w:sz w:val="16"/>
                <w:szCs w:val="16"/>
              </w:rPr>
            </w:pPr>
            <w:r w:rsidRPr="000F4FA7">
              <w:rPr>
                <w:rFonts w:ascii="Aptos" w:hAnsi="Aptos" w:cs="Arial"/>
                <w:sz w:val="16"/>
                <w:szCs w:val="16"/>
              </w:rPr>
              <w:t>3.795.778</w:t>
            </w:r>
          </w:p>
        </w:tc>
        <w:tc>
          <w:tcPr>
            <w:tcW w:w="715" w:type="pct"/>
            <w:tcBorders>
              <w:top w:val="nil"/>
              <w:left w:val="nil"/>
              <w:bottom w:val="single" w:sz="4" w:space="0" w:color="BFBFBF"/>
              <w:right w:val="single" w:sz="4" w:space="0" w:color="BFBFBF"/>
            </w:tcBorders>
            <w:noWrap/>
            <w:vAlign w:val="center"/>
            <w:hideMark/>
          </w:tcPr>
          <w:p w14:paraId="403ABCA0" w14:textId="77777777" w:rsidR="000F4FA7" w:rsidRPr="000F4FA7" w:rsidRDefault="000F4FA7" w:rsidP="000F4FA7">
            <w:pPr>
              <w:spacing w:line="240" w:lineRule="auto"/>
              <w:ind w:firstLineChars="100" w:firstLine="160"/>
              <w:jc w:val="right"/>
              <w:rPr>
                <w:rFonts w:ascii="Aptos" w:hAnsi="Aptos" w:cs="Arial"/>
                <w:sz w:val="16"/>
                <w:szCs w:val="16"/>
              </w:rPr>
            </w:pPr>
            <w:r w:rsidRPr="000F4FA7">
              <w:rPr>
                <w:rFonts w:ascii="Aptos" w:hAnsi="Aptos" w:cs="Arial"/>
                <w:sz w:val="16"/>
                <w:szCs w:val="16"/>
              </w:rPr>
              <w:t>3.821.000</w:t>
            </w:r>
          </w:p>
        </w:tc>
        <w:tc>
          <w:tcPr>
            <w:tcW w:w="715" w:type="pct"/>
            <w:tcBorders>
              <w:top w:val="nil"/>
              <w:left w:val="nil"/>
              <w:bottom w:val="single" w:sz="4" w:space="0" w:color="BFBFBF"/>
              <w:right w:val="single" w:sz="4" w:space="0" w:color="BFBFBF"/>
            </w:tcBorders>
            <w:noWrap/>
            <w:vAlign w:val="center"/>
            <w:hideMark/>
          </w:tcPr>
          <w:p w14:paraId="28631E8B" w14:textId="77777777" w:rsidR="000F4FA7" w:rsidRPr="000F4FA7" w:rsidRDefault="000F4FA7" w:rsidP="000F4FA7">
            <w:pPr>
              <w:spacing w:line="240" w:lineRule="auto"/>
              <w:ind w:firstLineChars="100" w:firstLine="160"/>
              <w:jc w:val="right"/>
              <w:rPr>
                <w:rFonts w:ascii="Aptos" w:hAnsi="Aptos" w:cs="Arial"/>
                <w:sz w:val="16"/>
                <w:szCs w:val="16"/>
              </w:rPr>
            </w:pPr>
            <w:r w:rsidRPr="000F4FA7">
              <w:rPr>
                <w:rFonts w:ascii="Aptos" w:hAnsi="Aptos" w:cs="Arial"/>
                <w:sz w:val="16"/>
                <w:szCs w:val="16"/>
              </w:rPr>
              <w:t>4.698.651</w:t>
            </w:r>
          </w:p>
        </w:tc>
        <w:tc>
          <w:tcPr>
            <w:tcW w:w="345" w:type="pct"/>
            <w:tcBorders>
              <w:top w:val="nil"/>
              <w:left w:val="nil"/>
              <w:bottom w:val="single" w:sz="4" w:space="0" w:color="BFBFBF"/>
              <w:right w:val="single" w:sz="4" w:space="0" w:color="BFBFBF"/>
            </w:tcBorders>
            <w:noWrap/>
            <w:vAlign w:val="center"/>
            <w:hideMark/>
          </w:tcPr>
          <w:p w14:paraId="7D977ADB" w14:textId="77777777" w:rsidR="000F4FA7" w:rsidRPr="000F4FA7" w:rsidRDefault="000F4FA7" w:rsidP="000F4FA7">
            <w:pPr>
              <w:spacing w:line="240" w:lineRule="auto"/>
              <w:jc w:val="center"/>
              <w:rPr>
                <w:rFonts w:ascii="Aptos" w:hAnsi="Aptos" w:cs="Arial"/>
                <w:sz w:val="16"/>
                <w:szCs w:val="16"/>
              </w:rPr>
            </w:pPr>
            <w:r w:rsidRPr="000F4FA7">
              <w:rPr>
                <w:rFonts w:ascii="Aptos" w:hAnsi="Aptos" w:cs="Arial"/>
                <w:sz w:val="16"/>
                <w:szCs w:val="16"/>
              </w:rPr>
              <w:t>18,2</w:t>
            </w:r>
          </w:p>
        </w:tc>
        <w:tc>
          <w:tcPr>
            <w:tcW w:w="638" w:type="pct"/>
            <w:tcBorders>
              <w:top w:val="nil"/>
              <w:left w:val="nil"/>
              <w:bottom w:val="single" w:sz="4" w:space="0" w:color="BFBFBF"/>
              <w:right w:val="single" w:sz="4" w:space="0" w:color="BFBFBF"/>
            </w:tcBorders>
            <w:noWrap/>
            <w:vAlign w:val="center"/>
            <w:hideMark/>
          </w:tcPr>
          <w:p w14:paraId="375124E3" w14:textId="77777777" w:rsidR="000F4FA7" w:rsidRPr="000F4FA7" w:rsidRDefault="000F4FA7" w:rsidP="000F4FA7">
            <w:pPr>
              <w:spacing w:line="240" w:lineRule="auto"/>
              <w:jc w:val="center"/>
              <w:rPr>
                <w:rFonts w:ascii="Aptos" w:hAnsi="Aptos" w:cs="Arial"/>
                <w:color w:val="404040"/>
                <w:sz w:val="16"/>
                <w:szCs w:val="16"/>
              </w:rPr>
            </w:pPr>
            <w:r w:rsidRPr="000F4FA7">
              <w:rPr>
                <w:rFonts w:ascii="Aptos" w:hAnsi="Aptos" w:cs="Arial"/>
                <w:color w:val="404040"/>
                <w:sz w:val="16"/>
                <w:szCs w:val="16"/>
              </w:rPr>
              <w:t>123,0</w:t>
            </w:r>
          </w:p>
        </w:tc>
      </w:tr>
      <w:tr w:rsidR="000F4FA7" w:rsidRPr="000F4FA7" w14:paraId="2BE104C4" w14:textId="77777777" w:rsidTr="0057335F">
        <w:trPr>
          <w:trHeight w:val="383"/>
        </w:trPr>
        <w:tc>
          <w:tcPr>
            <w:tcW w:w="1873" w:type="pct"/>
            <w:tcBorders>
              <w:top w:val="nil"/>
              <w:left w:val="single" w:sz="4" w:space="0" w:color="BFBFBF"/>
              <w:bottom w:val="single" w:sz="4" w:space="0" w:color="BFBFBF"/>
              <w:right w:val="single" w:sz="4" w:space="0" w:color="BFBFBF"/>
            </w:tcBorders>
            <w:vAlign w:val="center"/>
            <w:hideMark/>
          </w:tcPr>
          <w:p w14:paraId="1F938C15" w14:textId="77777777" w:rsidR="000F4FA7" w:rsidRPr="000F4FA7" w:rsidRDefault="000F4FA7" w:rsidP="000F4FA7">
            <w:pPr>
              <w:spacing w:line="240" w:lineRule="auto"/>
              <w:ind w:left="179" w:firstLine="1"/>
              <w:jc w:val="left"/>
              <w:rPr>
                <w:rFonts w:ascii="Aptos" w:hAnsi="Aptos" w:cs="Arial"/>
                <w:sz w:val="16"/>
                <w:szCs w:val="16"/>
              </w:rPr>
            </w:pPr>
            <w:r w:rsidRPr="000F4FA7">
              <w:rPr>
                <w:rFonts w:ascii="Aptos" w:hAnsi="Aptos" w:cs="Arial"/>
                <w:sz w:val="16"/>
                <w:szCs w:val="16"/>
              </w:rPr>
              <w:t>PRIHODI OD ZAKUPNINE</w:t>
            </w:r>
          </w:p>
        </w:tc>
        <w:tc>
          <w:tcPr>
            <w:tcW w:w="714" w:type="pct"/>
            <w:tcBorders>
              <w:top w:val="nil"/>
              <w:left w:val="nil"/>
              <w:bottom w:val="single" w:sz="4" w:space="0" w:color="BFBFBF"/>
              <w:right w:val="single" w:sz="4" w:space="0" w:color="BFBFBF"/>
            </w:tcBorders>
            <w:noWrap/>
            <w:vAlign w:val="center"/>
            <w:hideMark/>
          </w:tcPr>
          <w:p w14:paraId="7A71CD3A" w14:textId="77777777" w:rsidR="000F4FA7" w:rsidRPr="000F4FA7" w:rsidRDefault="000F4FA7" w:rsidP="000F4FA7">
            <w:pPr>
              <w:spacing w:line="240" w:lineRule="auto"/>
              <w:ind w:firstLineChars="100" w:firstLine="160"/>
              <w:jc w:val="right"/>
              <w:rPr>
                <w:rFonts w:ascii="Aptos" w:hAnsi="Aptos" w:cs="Arial"/>
                <w:sz w:val="16"/>
                <w:szCs w:val="16"/>
              </w:rPr>
            </w:pPr>
            <w:r w:rsidRPr="000F4FA7">
              <w:rPr>
                <w:rFonts w:ascii="Aptos" w:hAnsi="Aptos" w:cs="Arial"/>
                <w:sz w:val="16"/>
                <w:szCs w:val="16"/>
              </w:rPr>
              <w:t>11.160</w:t>
            </w:r>
          </w:p>
        </w:tc>
        <w:tc>
          <w:tcPr>
            <w:tcW w:w="715" w:type="pct"/>
            <w:tcBorders>
              <w:top w:val="nil"/>
              <w:left w:val="nil"/>
              <w:bottom w:val="single" w:sz="4" w:space="0" w:color="BFBFBF"/>
              <w:right w:val="single" w:sz="4" w:space="0" w:color="BFBFBF"/>
            </w:tcBorders>
            <w:noWrap/>
            <w:vAlign w:val="center"/>
            <w:hideMark/>
          </w:tcPr>
          <w:p w14:paraId="7ADB34D6" w14:textId="77777777" w:rsidR="000F4FA7" w:rsidRPr="000F4FA7" w:rsidRDefault="000F4FA7" w:rsidP="000F4FA7">
            <w:pPr>
              <w:spacing w:line="240" w:lineRule="auto"/>
              <w:ind w:firstLineChars="100" w:firstLine="160"/>
              <w:jc w:val="right"/>
              <w:rPr>
                <w:rFonts w:ascii="Aptos" w:hAnsi="Aptos" w:cs="Arial"/>
                <w:sz w:val="16"/>
                <w:szCs w:val="16"/>
              </w:rPr>
            </w:pPr>
            <w:r w:rsidRPr="000F4FA7">
              <w:rPr>
                <w:rFonts w:ascii="Aptos" w:hAnsi="Aptos" w:cs="Arial"/>
                <w:sz w:val="16"/>
                <w:szCs w:val="16"/>
              </w:rPr>
              <w:t>11.160</w:t>
            </w:r>
          </w:p>
        </w:tc>
        <w:tc>
          <w:tcPr>
            <w:tcW w:w="715" w:type="pct"/>
            <w:tcBorders>
              <w:top w:val="nil"/>
              <w:left w:val="nil"/>
              <w:bottom w:val="single" w:sz="4" w:space="0" w:color="BFBFBF"/>
              <w:right w:val="single" w:sz="4" w:space="0" w:color="BFBFBF"/>
            </w:tcBorders>
            <w:noWrap/>
            <w:vAlign w:val="center"/>
            <w:hideMark/>
          </w:tcPr>
          <w:p w14:paraId="4686DEDE" w14:textId="77777777" w:rsidR="000F4FA7" w:rsidRPr="000F4FA7" w:rsidRDefault="000F4FA7" w:rsidP="000F4FA7">
            <w:pPr>
              <w:spacing w:line="240" w:lineRule="auto"/>
              <w:ind w:firstLineChars="100" w:firstLine="160"/>
              <w:jc w:val="right"/>
              <w:rPr>
                <w:rFonts w:ascii="Aptos" w:hAnsi="Aptos" w:cs="Arial"/>
                <w:sz w:val="16"/>
                <w:szCs w:val="16"/>
              </w:rPr>
            </w:pPr>
            <w:r w:rsidRPr="000F4FA7">
              <w:rPr>
                <w:rFonts w:ascii="Aptos" w:hAnsi="Aptos" w:cs="Arial"/>
                <w:sz w:val="16"/>
                <w:szCs w:val="16"/>
              </w:rPr>
              <w:t>52.660</w:t>
            </w:r>
          </w:p>
        </w:tc>
        <w:tc>
          <w:tcPr>
            <w:tcW w:w="345" w:type="pct"/>
            <w:tcBorders>
              <w:top w:val="nil"/>
              <w:left w:val="nil"/>
              <w:bottom w:val="single" w:sz="4" w:space="0" w:color="BFBFBF"/>
              <w:right w:val="single" w:sz="4" w:space="0" w:color="BFBFBF"/>
            </w:tcBorders>
            <w:noWrap/>
            <w:vAlign w:val="center"/>
            <w:hideMark/>
          </w:tcPr>
          <w:p w14:paraId="3F20BE7E" w14:textId="77777777" w:rsidR="000F4FA7" w:rsidRPr="000F4FA7" w:rsidRDefault="000F4FA7" w:rsidP="000F4FA7">
            <w:pPr>
              <w:spacing w:line="240" w:lineRule="auto"/>
              <w:jc w:val="center"/>
              <w:rPr>
                <w:rFonts w:ascii="Aptos" w:hAnsi="Aptos" w:cs="Arial"/>
                <w:sz w:val="16"/>
                <w:szCs w:val="16"/>
              </w:rPr>
            </w:pPr>
            <w:r w:rsidRPr="000F4FA7">
              <w:rPr>
                <w:rFonts w:ascii="Aptos" w:hAnsi="Aptos" w:cs="Arial"/>
                <w:sz w:val="16"/>
                <w:szCs w:val="16"/>
              </w:rPr>
              <w:t>0,2</w:t>
            </w:r>
          </w:p>
        </w:tc>
        <w:tc>
          <w:tcPr>
            <w:tcW w:w="638" w:type="pct"/>
            <w:tcBorders>
              <w:top w:val="nil"/>
              <w:left w:val="nil"/>
              <w:bottom w:val="single" w:sz="4" w:space="0" w:color="BFBFBF"/>
              <w:right w:val="single" w:sz="4" w:space="0" w:color="BFBFBF"/>
            </w:tcBorders>
            <w:noWrap/>
            <w:vAlign w:val="center"/>
            <w:hideMark/>
          </w:tcPr>
          <w:p w14:paraId="6638CB6D" w14:textId="77777777" w:rsidR="000F4FA7" w:rsidRPr="000F4FA7" w:rsidRDefault="000F4FA7" w:rsidP="000F4FA7">
            <w:pPr>
              <w:spacing w:line="240" w:lineRule="auto"/>
              <w:jc w:val="center"/>
              <w:rPr>
                <w:rFonts w:ascii="Aptos" w:hAnsi="Aptos" w:cs="Arial"/>
                <w:color w:val="404040"/>
                <w:sz w:val="16"/>
                <w:szCs w:val="16"/>
              </w:rPr>
            </w:pPr>
            <w:r w:rsidRPr="000F4FA7">
              <w:rPr>
                <w:rFonts w:ascii="Aptos" w:hAnsi="Aptos" w:cs="Arial"/>
                <w:color w:val="404040"/>
                <w:sz w:val="16"/>
                <w:szCs w:val="16"/>
              </w:rPr>
              <w:t>471,9</w:t>
            </w:r>
          </w:p>
        </w:tc>
      </w:tr>
      <w:tr w:rsidR="000F4FA7" w:rsidRPr="000F4FA7" w14:paraId="6BD86F0B" w14:textId="77777777" w:rsidTr="0057335F">
        <w:trPr>
          <w:trHeight w:val="383"/>
        </w:trPr>
        <w:tc>
          <w:tcPr>
            <w:tcW w:w="1873" w:type="pct"/>
            <w:tcBorders>
              <w:top w:val="nil"/>
              <w:left w:val="single" w:sz="4" w:space="0" w:color="BFBFBF"/>
              <w:bottom w:val="single" w:sz="4" w:space="0" w:color="BFBFBF"/>
              <w:right w:val="single" w:sz="4" w:space="0" w:color="BFBFBF"/>
            </w:tcBorders>
            <w:vAlign w:val="center"/>
            <w:hideMark/>
          </w:tcPr>
          <w:p w14:paraId="7280A9D1" w14:textId="77777777" w:rsidR="000F4FA7" w:rsidRPr="000F4FA7" w:rsidRDefault="000F4FA7" w:rsidP="000F4FA7">
            <w:pPr>
              <w:spacing w:line="240" w:lineRule="auto"/>
              <w:ind w:left="179" w:firstLine="1"/>
              <w:jc w:val="left"/>
              <w:rPr>
                <w:rFonts w:ascii="Aptos" w:hAnsi="Aptos" w:cs="Arial"/>
                <w:sz w:val="16"/>
                <w:szCs w:val="16"/>
              </w:rPr>
            </w:pPr>
            <w:r w:rsidRPr="000F4FA7">
              <w:rPr>
                <w:rFonts w:ascii="Aptos" w:hAnsi="Aptos" w:cs="Arial"/>
                <w:sz w:val="16"/>
                <w:szCs w:val="16"/>
              </w:rPr>
              <w:t>PRIHODI OD UKIDANJA DUG. REZERVIRANJA</w:t>
            </w:r>
          </w:p>
        </w:tc>
        <w:tc>
          <w:tcPr>
            <w:tcW w:w="714" w:type="pct"/>
            <w:tcBorders>
              <w:top w:val="nil"/>
              <w:left w:val="nil"/>
              <w:bottom w:val="single" w:sz="4" w:space="0" w:color="BFBFBF"/>
              <w:right w:val="single" w:sz="4" w:space="0" w:color="BFBFBF"/>
            </w:tcBorders>
            <w:noWrap/>
            <w:vAlign w:val="center"/>
            <w:hideMark/>
          </w:tcPr>
          <w:p w14:paraId="4CFFB63A" w14:textId="77777777" w:rsidR="000F4FA7" w:rsidRPr="000F4FA7" w:rsidRDefault="000F4FA7" w:rsidP="000F4FA7">
            <w:pPr>
              <w:spacing w:line="240" w:lineRule="auto"/>
              <w:ind w:firstLineChars="100" w:firstLine="160"/>
              <w:jc w:val="right"/>
              <w:rPr>
                <w:rFonts w:ascii="Aptos" w:hAnsi="Aptos" w:cs="Arial"/>
                <w:sz w:val="16"/>
                <w:szCs w:val="16"/>
              </w:rPr>
            </w:pPr>
            <w:r w:rsidRPr="000F4FA7">
              <w:rPr>
                <w:rFonts w:ascii="Aptos" w:hAnsi="Aptos" w:cs="Arial"/>
                <w:sz w:val="16"/>
                <w:szCs w:val="16"/>
              </w:rPr>
              <w:t>330.405</w:t>
            </w:r>
          </w:p>
        </w:tc>
        <w:tc>
          <w:tcPr>
            <w:tcW w:w="715" w:type="pct"/>
            <w:tcBorders>
              <w:top w:val="nil"/>
              <w:left w:val="nil"/>
              <w:bottom w:val="single" w:sz="4" w:space="0" w:color="BFBFBF"/>
              <w:right w:val="single" w:sz="4" w:space="0" w:color="BFBFBF"/>
            </w:tcBorders>
            <w:noWrap/>
            <w:vAlign w:val="center"/>
            <w:hideMark/>
          </w:tcPr>
          <w:p w14:paraId="08FEC04A" w14:textId="77777777" w:rsidR="000F4FA7" w:rsidRPr="000F4FA7" w:rsidRDefault="000F4FA7" w:rsidP="000F4FA7">
            <w:pPr>
              <w:spacing w:line="240" w:lineRule="auto"/>
              <w:ind w:firstLineChars="100" w:firstLine="160"/>
              <w:jc w:val="right"/>
              <w:rPr>
                <w:rFonts w:ascii="Aptos" w:hAnsi="Aptos" w:cs="Arial"/>
                <w:sz w:val="16"/>
                <w:szCs w:val="16"/>
              </w:rPr>
            </w:pPr>
            <w:r w:rsidRPr="000F4FA7">
              <w:rPr>
                <w:rFonts w:ascii="Aptos" w:hAnsi="Aptos" w:cs="Arial"/>
                <w:sz w:val="16"/>
                <w:szCs w:val="16"/>
              </w:rPr>
              <w:t>231.032</w:t>
            </w:r>
          </w:p>
        </w:tc>
        <w:tc>
          <w:tcPr>
            <w:tcW w:w="715" w:type="pct"/>
            <w:tcBorders>
              <w:top w:val="nil"/>
              <w:left w:val="nil"/>
              <w:bottom w:val="single" w:sz="4" w:space="0" w:color="BFBFBF"/>
              <w:right w:val="single" w:sz="4" w:space="0" w:color="BFBFBF"/>
            </w:tcBorders>
            <w:noWrap/>
            <w:vAlign w:val="center"/>
            <w:hideMark/>
          </w:tcPr>
          <w:p w14:paraId="30239BF8" w14:textId="77777777" w:rsidR="000F4FA7" w:rsidRPr="000F4FA7" w:rsidRDefault="000F4FA7" w:rsidP="000F4FA7">
            <w:pPr>
              <w:spacing w:line="240" w:lineRule="auto"/>
              <w:ind w:firstLineChars="100" w:firstLine="160"/>
              <w:jc w:val="right"/>
              <w:rPr>
                <w:rFonts w:ascii="Aptos" w:hAnsi="Aptos" w:cs="Arial"/>
                <w:sz w:val="16"/>
                <w:szCs w:val="16"/>
              </w:rPr>
            </w:pPr>
            <w:r w:rsidRPr="000F4FA7">
              <w:rPr>
                <w:rFonts w:ascii="Aptos" w:hAnsi="Aptos" w:cs="Arial"/>
                <w:sz w:val="16"/>
                <w:szCs w:val="16"/>
              </w:rPr>
              <w:t>271.516</w:t>
            </w:r>
          </w:p>
        </w:tc>
        <w:tc>
          <w:tcPr>
            <w:tcW w:w="345" w:type="pct"/>
            <w:tcBorders>
              <w:top w:val="nil"/>
              <w:left w:val="nil"/>
              <w:bottom w:val="single" w:sz="4" w:space="0" w:color="BFBFBF"/>
              <w:right w:val="single" w:sz="4" w:space="0" w:color="BFBFBF"/>
            </w:tcBorders>
            <w:noWrap/>
            <w:vAlign w:val="center"/>
            <w:hideMark/>
          </w:tcPr>
          <w:p w14:paraId="61233EB3" w14:textId="77777777" w:rsidR="000F4FA7" w:rsidRPr="000F4FA7" w:rsidRDefault="000F4FA7" w:rsidP="000F4FA7">
            <w:pPr>
              <w:spacing w:line="240" w:lineRule="auto"/>
              <w:jc w:val="center"/>
              <w:rPr>
                <w:rFonts w:ascii="Aptos" w:hAnsi="Aptos" w:cs="Arial"/>
                <w:sz w:val="16"/>
                <w:szCs w:val="16"/>
              </w:rPr>
            </w:pPr>
            <w:r w:rsidRPr="000F4FA7">
              <w:rPr>
                <w:rFonts w:ascii="Aptos" w:hAnsi="Aptos" w:cs="Arial"/>
                <w:sz w:val="16"/>
                <w:szCs w:val="16"/>
              </w:rPr>
              <w:t>1,1</w:t>
            </w:r>
          </w:p>
        </w:tc>
        <w:tc>
          <w:tcPr>
            <w:tcW w:w="638" w:type="pct"/>
            <w:tcBorders>
              <w:top w:val="nil"/>
              <w:left w:val="nil"/>
              <w:bottom w:val="single" w:sz="4" w:space="0" w:color="BFBFBF"/>
              <w:right w:val="single" w:sz="4" w:space="0" w:color="BFBFBF"/>
            </w:tcBorders>
            <w:noWrap/>
            <w:vAlign w:val="center"/>
            <w:hideMark/>
          </w:tcPr>
          <w:p w14:paraId="20294F6B" w14:textId="77777777" w:rsidR="000F4FA7" w:rsidRPr="000F4FA7" w:rsidRDefault="000F4FA7" w:rsidP="000F4FA7">
            <w:pPr>
              <w:spacing w:line="240" w:lineRule="auto"/>
              <w:jc w:val="center"/>
              <w:rPr>
                <w:rFonts w:ascii="Aptos" w:hAnsi="Aptos" w:cs="Arial"/>
                <w:color w:val="404040"/>
                <w:sz w:val="16"/>
                <w:szCs w:val="16"/>
              </w:rPr>
            </w:pPr>
            <w:r w:rsidRPr="000F4FA7">
              <w:rPr>
                <w:rFonts w:ascii="Aptos" w:hAnsi="Aptos" w:cs="Arial"/>
                <w:color w:val="404040"/>
                <w:sz w:val="16"/>
                <w:szCs w:val="16"/>
              </w:rPr>
              <w:t>117,5</w:t>
            </w:r>
          </w:p>
        </w:tc>
      </w:tr>
      <w:tr w:rsidR="000F4FA7" w:rsidRPr="000F4FA7" w14:paraId="3D64E297" w14:textId="77777777" w:rsidTr="0057335F">
        <w:trPr>
          <w:trHeight w:val="383"/>
        </w:trPr>
        <w:tc>
          <w:tcPr>
            <w:tcW w:w="1873" w:type="pct"/>
            <w:tcBorders>
              <w:top w:val="nil"/>
              <w:left w:val="single" w:sz="4" w:space="0" w:color="BFBFBF"/>
              <w:bottom w:val="single" w:sz="4" w:space="0" w:color="BFBFBF"/>
              <w:right w:val="single" w:sz="4" w:space="0" w:color="BFBFBF"/>
            </w:tcBorders>
            <w:vAlign w:val="center"/>
            <w:hideMark/>
          </w:tcPr>
          <w:p w14:paraId="6928FB85" w14:textId="77777777" w:rsidR="000F4FA7" w:rsidRPr="000F4FA7" w:rsidRDefault="000F4FA7" w:rsidP="000F4FA7">
            <w:pPr>
              <w:spacing w:line="240" w:lineRule="auto"/>
              <w:ind w:left="179"/>
              <w:jc w:val="left"/>
              <w:rPr>
                <w:rFonts w:ascii="Aptos" w:hAnsi="Aptos" w:cs="Arial"/>
                <w:sz w:val="16"/>
                <w:szCs w:val="16"/>
              </w:rPr>
            </w:pPr>
            <w:r w:rsidRPr="000F4FA7">
              <w:rPr>
                <w:rFonts w:ascii="Aptos" w:hAnsi="Aptos" w:cs="Arial"/>
                <w:sz w:val="16"/>
                <w:szCs w:val="16"/>
              </w:rPr>
              <w:t>NAPLAĆENA OTPISANA POTRAŽIVANJA</w:t>
            </w:r>
          </w:p>
        </w:tc>
        <w:tc>
          <w:tcPr>
            <w:tcW w:w="714" w:type="pct"/>
            <w:tcBorders>
              <w:top w:val="nil"/>
              <w:left w:val="nil"/>
              <w:bottom w:val="single" w:sz="4" w:space="0" w:color="BFBFBF"/>
              <w:right w:val="single" w:sz="4" w:space="0" w:color="BFBFBF"/>
            </w:tcBorders>
            <w:noWrap/>
            <w:vAlign w:val="center"/>
            <w:hideMark/>
          </w:tcPr>
          <w:p w14:paraId="64460757" w14:textId="77777777" w:rsidR="000F4FA7" w:rsidRPr="000F4FA7" w:rsidRDefault="000F4FA7" w:rsidP="000F4FA7">
            <w:pPr>
              <w:spacing w:line="240" w:lineRule="auto"/>
              <w:ind w:firstLineChars="100" w:firstLine="160"/>
              <w:jc w:val="right"/>
              <w:rPr>
                <w:rFonts w:ascii="Aptos" w:hAnsi="Aptos" w:cs="Arial"/>
                <w:sz w:val="16"/>
                <w:szCs w:val="16"/>
              </w:rPr>
            </w:pPr>
            <w:r w:rsidRPr="000F4FA7">
              <w:rPr>
                <w:rFonts w:ascii="Aptos" w:hAnsi="Aptos" w:cs="Arial"/>
                <w:sz w:val="16"/>
                <w:szCs w:val="16"/>
              </w:rPr>
              <w:t>118.914</w:t>
            </w:r>
          </w:p>
        </w:tc>
        <w:tc>
          <w:tcPr>
            <w:tcW w:w="715" w:type="pct"/>
            <w:tcBorders>
              <w:top w:val="nil"/>
              <w:left w:val="nil"/>
              <w:bottom w:val="single" w:sz="4" w:space="0" w:color="BFBFBF"/>
              <w:right w:val="single" w:sz="4" w:space="0" w:color="BFBFBF"/>
            </w:tcBorders>
            <w:noWrap/>
            <w:vAlign w:val="center"/>
            <w:hideMark/>
          </w:tcPr>
          <w:p w14:paraId="6D946F44" w14:textId="77777777" w:rsidR="000F4FA7" w:rsidRPr="000F4FA7" w:rsidRDefault="000F4FA7" w:rsidP="000F4FA7">
            <w:pPr>
              <w:spacing w:line="240" w:lineRule="auto"/>
              <w:ind w:firstLineChars="100" w:firstLine="160"/>
              <w:jc w:val="right"/>
              <w:rPr>
                <w:rFonts w:ascii="Aptos" w:hAnsi="Aptos" w:cs="Arial"/>
                <w:sz w:val="16"/>
                <w:szCs w:val="16"/>
              </w:rPr>
            </w:pPr>
            <w:r w:rsidRPr="000F4FA7">
              <w:rPr>
                <w:rFonts w:ascii="Aptos" w:hAnsi="Aptos" w:cs="Arial"/>
                <w:sz w:val="16"/>
                <w:szCs w:val="16"/>
              </w:rPr>
              <w:t>200.000</w:t>
            </w:r>
          </w:p>
        </w:tc>
        <w:tc>
          <w:tcPr>
            <w:tcW w:w="715" w:type="pct"/>
            <w:tcBorders>
              <w:top w:val="nil"/>
              <w:left w:val="nil"/>
              <w:bottom w:val="single" w:sz="4" w:space="0" w:color="BFBFBF"/>
              <w:right w:val="single" w:sz="4" w:space="0" w:color="BFBFBF"/>
            </w:tcBorders>
            <w:noWrap/>
            <w:vAlign w:val="center"/>
            <w:hideMark/>
          </w:tcPr>
          <w:p w14:paraId="727D7BA9" w14:textId="77777777" w:rsidR="000F4FA7" w:rsidRPr="000F4FA7" w:rsidRDefault="000F4FA7" w:rsidP="000F4FA7">
            <w:pPr>
              <w:spacing w:line="240" w:lineRule="auto"/>
              <w:ind w:firstLineChars="100" w:firstLine="160"/>
              <w:jc w:val="right"/>
              <w:rPr>
                <w:rFonts w:ascii="Aptos" w:hAnsi="Aptos" w:cs="Arial"/>
                <w:sz w:val="16"/>
                <w:szCs w:val="16"/>
              </w:rPr>
            </w:pPr>
            <w:r w:rsidRPr="000F4FA7">
              <w:rPr>
                <w:rFonts w:ascii="Aptos" w:hAnsi="Aptos" w:cs="Arial"/>
                <w:sz w:val="16"/>
                <w:szCs w:val="16"/>
              </w:rPr>
              <w:t>168.295</w:t>
            </w:r>
          </w:p>
        </w:tc>
        <w:tc>
          <w:tcPr>
            <w:tcW w:w="345" w:type="pct"/>
            <w:tcBorders>
              <w:top w:val="nil"/>
              <w:left w:val="nil"/>
              <w:bottom w:val="single" w:sz="4" w:space="0" w:color="BFBFBF"/>
              <w:right w:val="single" w:sz="4" w:space="0" w:color="BFBFBF"/>
            </w:tcBorders>
            <w:noWrap/>
            <w:vAlign w:val="center"/>
            <w:hideMark/>
          </w:tcPr>
          <w:p w14:paraId="52FDFB41" w14:textId="77777777" w:rsidR="000F4FA7" w:rsidRPr="000F4FA7" w:rsidRDefault="000F4FA7" w:rsidP="000F4FA7">
            <w:pPr>
              <w:spacing w:line="240" w:lineRule="auto"/>
              <w:jc w:val="center"/>
              <w:rPr>
                <w:rFonts w:ascii="Aptos" w:hAnsi="Aptos" w:cs="Arial"/>
                <w:sz w:val="16"/>
                <w:szCs w:val="16"/>
              </w:rPr>
            </w:pPr>
            <w:r w:rsidRPr="000F4FA7">
              <w:rPr>
                <w:rFonts w:ascii="Aptos" w:hAnsi="Aptos" w:cs="Arial"/>
                <w:sz w:val="16"/>
                <w:szCs w:val="16"/>
              </w:rPr>
              <w:t>0,7</w:t>
            </w:r>
          </w:p>
        </w:tc>
        <w:tc>
          <w:tcPr>
            <w:tcW w:w="638" w:type="pct"/>
            <w:tcBorders>
              <w:top w:val="nil"/>
              <w:left w:val="nil"/>
              <w:bottom w:val="single" w:sz="4" w:space="0" w:color="BFBFBF"/>
              <w:right w:val="single" w:sz="4" w:space="0" w:color="BFBFBF"/>
            </w:tcBorders>
            <w:noWrap/>
            <w:vAlign w:val="center"/>
            <w:hideMark/>
          </w:tcPr>
          <w:p w14:paraId="749CC600" w14:textId="77777777" w:rsidR="000F4FA7" w:rsidRPr="000F4FA7" w:rsidRDefault="000F4FA7" w:rsidP="000F4FA7">
            <w:pPr>
              <w:spacing w:line="240" w:lineRule="auto"/>
              <w:jc w:val="center"/>
              <w:rPr>
                <w:rFonts w:ascii="Aptos" w:hAnsi="Aptos" w:cs="Arial"/>
                <w:color w:val="404040"/>
                <w:sz w:val="16"/>
                <w:szCs w:val="16"/>
              </w:rPr>
            </w:pPr>
            <w:r w:rsidRPr="000F4FA7">
              <w:rPr>
                <w:rFonts w:ascii="Aptos" w:hAnsi="Aptos" w:cs="Arial"/>
                <w:color w:val="404040"/>
                <w:sz w:val="16"/>
                <w:szCs w:val="16"/>
              </w:rPr>
              <w:t>84,1</w:t>
            </w:r>
          </w:p>
        </w:tc>
      </w:tr>
      <w:tr w:rsidR="000F4FA7" w:rsidRPr="000F4FA7" w14:paraId="043C1098" w14:textId="77777777" w:rsidTr="0057335F">
        <w:trPr>
          <w:trHeight w:val="383"/>
        </w:trPr>
        <w:tc>
          <w:tcPr>
            <w:tcW w:w="1873" w:type="pct"/>
            <w:tcBorders>
              <w:top w:val="nil"/>
              <w:left w:val="single" w:sz="4" w:space="0" w:color="BFBFBF"/>
              <w:bottom w:val="single" w:sz="4" w:space="0" w:color="BFBFBF"/>
              <w:right w:val="single" w:sz="4" w:space="0" w:color="BFBFBF"/>
            </w:tcBorders>
            <w:vAlign w:val="center"/>
            <w:hideMark/>
          </w:tcPr>
          <w:p w14:paraId="6255869B" w14:textId="307AD2C4" w:rsidR="000F4FA7" w:rsidRPr="000F4FA7" w:rsidRDefault="00065B8A" w:rsidP="000F4FA7">
            <w:pPr>
              <w:spacing w:line="240" w:lineRule="auto"/>
              <w:ind w:firstLineChars="100" w:firstLine="160"/>
              <w:jc w:val="left"/>
              <w:rPr>
                <w:rFonts w:ascii="Aptos" w:hAnsi="Aptos" w:cs="Arial"/>
                <w:sz w:val="16"/>
                <w:szCs w:val="16"/>
              </w:rPr>
            </w:pPr>
            <w:r>
              <w:rPr>
                <w:rFonts w:ascii="Aptos" w:hAnsi="Aptos" w:cs="Arial"/>
                <w:sz w:val="16"/>
                <w:szCs w:val="16"/>
              </w:rPr>
              <w:t>FINANCIJSKI PRIHODI</w:t>
            </w:r>
            <w:r w:rsidR="000F4FA7" w:rsidRPr="000F4FA7">
              <w:rPr>
                <w:rFonts w:ascii="Aptos" w:hAnsi="Aptos" w:cs="Arial"/>
                <w:sz w:val="16"/>
                <w:szCs w:val="16"/>
              </w:rPr>
              <w:t xml:space="preserve"> </w:t>
            </w:r>
          </w:p>
        </w:tc>
        <w:tc>
          <w:tcPr>
            <w:tcW w:w="714" w:type="pct"/>
            <w:tcBorders>
              <w:top w:val="nil"/>
              <w:left w:val="nil"/>
              <w:bottom w:val="single" w:sz="4" w:space="0" w:color="BFBFBF"/>
              <w:right w:val="single" w:sz="4" w:space="0" w:color="BFBFBF"/>
            </w:tcBorders>
            <w:noWrap/>
            <w:vAlign w:val="center"/>
            <w:hideMark/>
          </w:tcPr>
          <w:p w14:paraId="0619DAA7" w14:textId="77777777" w:rsidR="000F4FA7" w:rsidRPr="000F4FA7" w:rsidRDefault="000F4FA7" w:rsidP="000F4FA7">
            <w:pPr>
              <w:spacing w:line="240" w:lineRule="auto"/>
              <w:ind w:firstLineChars="100" w:firstLine="160"/>
              <w:jc w:val="right"/>
              <w:rPr>
                <w:rFonts w:ascii="Aptos" w:hAnsi="Aptos" w:cs="Arial"/>
                <w:sz w:val="16"/>
                <w:szCs w:val="16"/>
              </w:rPr>
            </w:pPr>
            <w:r w:rsidRPr="000F4FA7">
              <w:rPr>
                <w:rFonts w:ascii="Aptos" w:hAnsi="Aptos" w:cs="Arial"/>
                <w:sz w:val="16"/>
                <w:szCs w:val="16"/>
              </w:rPr>
              <w:t>287.961</w:t>
            </w:r>
          </w:p>
        </w:tc>
        <w:tc>
          <w:tcPr>
            <w:tcW w:w="715" w:type="pct"/>
            <w:tcBorders>
              <w:top w:val="nil"/>
              <w:left w:val="nil"/>
              <w:bottom w:val="single" w:sz="4" w:space="0" w:color="BFBFBF"/>
              <w:right w:val="single" w:sz="4" w:space="0" w:color="BFBFBF"/>
            </w:tcBorders>
            <w:noWrap/>
            <w:vAlign w:val="center"/>
            <w:hideMark/>
          </w:tcPr>
          <w:p w14:paraId="28E5F330" w14:textId="77777777" w:rsidR="000F4FA7" w:rsidRPr="000F4FA7" w:rsidRDefault="000F4FA7" w:rsidP="000F4FA7">
            <w:pPr>
              <w:spacing w:line="240" w:lineRule="auto"/>
              <w:ind w:firstLineChars="100" w:firstLine="160"/>
              <w:jc w:val="right"/>
              <w:rPr>
                <w:rFonts w:ascii="Aptos" w:hAnsi="Aptos" w:cs="Arial"/>
                <w:sz w:val="16"/>
                <w:szCs w:val="16"/>
              </w:rPr>
            </w:pPr>
            <w:r w:rsidRPr="000F4FA7">
              <w:rPr>
                <w:rFonts w:ascii="Aptos" w:hAnsi="Aptos" w:cs="Arial"/>
                <w:sz w:val="16"/>
                <w:szCs w:val="16"/>
              </w:rPr>
              <w:t>135.800</w:t>
            </w:r>
          </w:p>
        </w:tc>
        <w:tc>
          <w:tcPr>
            <w:tcW w:w="715" w:type="pct"/>
            <w:tcBorders>
              <w:top w:val="nil"/>
              <w:left w:val="nil"/>
              <w:bottom w:val="single" w:sz="4" w:space="0" w:color="BFBFBF"/>
              <w:right w:val="single" w:sz="4" w:space="0" w:color="BFBFBF"/>
            </w:tcBorders>
            <w:noWrap/>
            <w:vAlign w:val="center"/>
            <w:hideMark/>
          </w:tcPr>
          <w:p w14:paraId="18AF4CF6" w14:textId="77777777" w:rsidR="000F4FA7" w:rsidRPr="000F4FA7" w:rsidRDefault="000F4FA7" w:rsidP="000F4FA7">
            <w:pPr>
              <w:spacing w:line="240" w:lineRule="auto"/>
              <w:ind w:firstLineChars="100" w:firstLine="160"/>
              <w:jc w:val="right"/>
              <w:rPr>
                <w:rFonts w:ascii="Aptos" w:hAnsi="Aptos" w:cs="Arial"/>
                <w:sz w:val="16"/>
                <w:szCs w:val="16"/>
              </w:rPr>
            </w:pPr>
            <w:r w:rsidRPr="000F4FA7">
              <w:rPr>
                <w:rFonts w:ascii="Aptos" w:hAnsi="Aptos" w:cs="Arial"/>
                <w:sz w:val="16"/>
                <w:szCs w:val="16"/>
              </w:rPr>
              <w:t>147.994</w:t>
            </w:r>
          </w:p>
        </w:tc>
        <w:tc>
          <w:tcPr>
            <w:tcW w:w="345" w:type="pct"/>
            <w:tcBorders>
              <w:top w:val="nil"/>
              <w:left w:val="nil"/>
              <w:bottom w:val="single" w:sz="4" w:space="0" w:color="BFBFBF"/>
              <w:right w:val="single" w:sz="4" w:space="0" w:color="BFBFBF"/>
            </w:tcBorders>
            <w:noWrap/>
            <w:vAlign w:val="center"/>
            <w:hideMark/>
          </w:tcPr>
          <w:p w14:paraId="182828A6" w14:textId="77777777" w:rsidR="000F4FA7" w:rsidRPr="000F4FA7" w:rsidRDefault="000F4FA7" w:rsidP="000F4FA7">
            <w:pPr>
              <w:spacing w:line="240" w:lineRule="auto"/>
              <w:jc w:val="center"/>
              <w:rPr>
                <w:rFonts w:ascii="Aptos" w:hAnsi="Aptos" w:cs="Arial"/>
                <w:sz w:val="16"/>
                <w:szCs w:val="16"/>
              </w:rPr>
            </w:pPr>
            <w:r w:rsidRPr="000F4FA7">
              <w:rPr>
                <w:rFonts w:ascii="Aptos" w:hAnsi="Aptos" w:cs="Arial"/>
                <w:sz w:val="16"/>
                <w:szCs w:val="16"/>
              </w:rPr>
              <w:t>0,6</w:t>
            </w:r>
          </w:p>
        </w:tc>
        <w:tc>
          <w:tcPr>
            <w:tcW w:w="638" w:type="pct"/>
            <w:tcBorders>
              <w:top w:val="nil"/>
              <w:left w:val="nil"/>
              <w:bottom w:val="single" w:sz="4" w:space="0" w:color="BFBFBF"/>
              <w:right w:val="single" w:sz="4" w:space="0" w:color="BFBFBF"/>
            </w:tcBorders>
            <w:noWrap/>
            <w:vAlign w:val="center"/>
            <w:hideMark/>
          </w:tcPr>
          <w:p w14:paraId="57AC3362" w14:textId="77777777" w:rsidR="000F4FA7" w:rsidRPr="000F4FA7" w:rsidRDefault="000F4FA7" w:rsidP="000F4FA7">
            <w:pPr>
              <w:spacing w:line="240" w:lineRule="auto"/>
              <w:jc w:val="center"/>
              <w:rPr>
                <w:rFonts w:ascii="Aptos" w:hAnsi="Aptos" w:cs="Arial"/>
                <w:color w:val="404040"/>
                <w:sz w:val="16"/>
                <w:szCs w:val="16"/>
              </w:rPr>
            </w:pPr>
            <w:r w:rsidRPr="000F4FA7">
              <w:rPr>
                <w:rFonts w:ascii="Aptos" w:hAnsi="Aptos" w:cs="Arial"/>
                <w:color w:val="404040"/>
                <w:sz w:val="16"/>
                <w:szCs w:val="16"/>
              </w:rPr>
              <w:t>109,0</w:t>
            </w:r>
          </w:p>
        </w:tc>
      </w:tr>
      <w:tr w:rsidR="000F4FA7" w:rsidRPr="000F4FA7" w14:paraId="238FBF86" w14:textId="77777777" w:rsidTr="0057335F">
        <w:trPr>
          <w:trHeight w:val="383"/>
        </w:trPr>
        <w:tc>
          <w:tcPr>
            <w:tcW w:w="1873" w:type="pct"/>
            <w:tcBorders>
              <w:top w:val="nil"/>
              <w:left w:val="single" w:sz="4" w:space="0" w:color="BFBFBF"/>
              <w:bottom w:val="single" w:sz="4" w:space="0" w:color="BFBFBF"/>
              <w:right w:val="single" w:sz="4" w:space="0" w:color="BFBFBF"/>
            </w:tcBorders>
            <w:vAlign w:val="center"/>
            <w:hideMark/>
          </w:tcPr>
          <w:p w14:paraId="0F555078" w14:textId="77777777" w:rsidR="000F4FA7" w:rsidRPr="000F4FA7" w:rsidRDefault="000F4FA7" w:rsidP="000F4FA7">
            <w:pPr>
              <w:spacing w:line="240" w:lineRule="auto"/>
              <w:ind w:firstLineChars="100" w:firstLine="160"/>
              <w:jc w:val="left"/>
              <w:rPr>
                <w:rFonts w:ascii="Aptos" w:hAnsi="Aptos" w:cs="Arial"/>
                <w:sz w:val="16"/>
                <w:szCs w:val="16"/>
              </w:rPr>
            </w:pPr>
            <w:r w:rsidRPr="000F4FA7">
              <w:rPr>
                <w:rFonts w:ascii="Aptos" w:hAnsi="Aptos" w:cs="Arial"/>
                <w:sz w:val="16"/>
                <w:szCs w:val="16"/>
              </w:rPr>
              <w:t xml:space="preserve"> OSTALI IZVANREDNI PRIHODI</w:t>
            </w:r>
          </w:p>
        </w:tc>
        <w:tc>
          <w:tcPr>
            <w:tcW w:w="714" w:type="pct"/>
            <w:tcBorders>
              <w:top w:val="nil"/>
              <w:left w:val="nil"/>
              <w:bottom w:val="single" w:sz="4" w:space="0" w:color="BFBFBF"/>
              <w:right w:val="single" w:sz="4" w:space="0" w:color="BFBFBF"/>
            </w:tcBorders>
            <w:noWrap/>
            <w:vAlign w:val="center"/>
            <w:hideMark/>
          </w:tcPr>
          <w:p w14:paraId="56FCB660" w14:textId="77777777" w:rsidR="000F4FA7" w:rsidRPr="000F4FA7" w:rsidRDefault="000F4FA7" w:rsidP="000F4FA7">
            <w:pPr>
              <w:spacing w:line="240" w:lineRule="auto"/>
              <w:ind w:firstLineChars="100" w:firstLine="160"/>
              <w:jc w:val="right"/>
              <w:rPr>
                <w:rFonts w:ascii="Aptos" w:hAnsi="Aptos" w:cs="Arial"/>
                <w:sz w:val="16"/>
                <w:szCs w:val="16"/>
              </w:rPr>
            </w:pPr>
            <w:r w:rsidRPr="000F4FA7">
              <w:rPr>
                <w:rFonts w:ascii="Aptos" w:hAnsi="Aptos" w:cs="Arial"/>
                <w:sz w:val="16"/>
                <w:szCs w:val="16"/>
              </w:rPr>
              <w:t>594.750</w:t>
            </w:r>
          </w:p>
        </w:tc>
        <w:tc>
          <w:tcPr>
            <w:tcW w:w="715" w:type="pct"/>
            <w:tcBorders>
              <w:top w:val="nil"/>
              <w:left w:val="nil"/>
              <w:bottom w:val="single" w:sz="4" w:space="0" w:color="BFBFBF"/>
              <w:right w:val="single" w:sz="4" w:space="0" w:color="BFBFBF"/>
            </w:tcBorders>
            <w:noWrap/>
            <w:vAlign w:val="center"/>
            <w:hideMark/>
          </w:tcPr>
          <w:p w14:paraId="37ED7637" w14:textId="77777777" w:rsidR="000F4FA7" w:rsidRPr="000F4FA7" w:rsidRDefault="000F4FA7" w:rsidP="000F4FA7">
            <w:pPr>
              <w:spacing w:line="240" w:lineRule="auto"/>
              <w:ind w:firstLineChars="100" w:firstLine="160"/>
              <w:jc w:val="right"/>
              <w:rPr>
                <w:rFonts w:ascii="Aptos" w:hAnsi="Aptos" w:cs="Arial"/>
                <w:sz w:val="16"/>
                <w:szCs w:val="16"/>
              </w:rPr>
            </w:pPr>
            <w:r w:rsidRPr="000F4FA7">
              <w:rPr>
                <w:rFonts w:ascii="Aptos" w:hAnsi="Aptos" w:cs="Arial"/>
                <w:sz w:val="16"/>
                <w:szCs w:val="16"/>
              </w:rPr>
              <w:t>247.500</w:t>
            </w:r>
          </w:p>
        </w:tc>
        <w:tc>
          <w:tcPr>
            <w:tcW w:w="715" w:type="pct"/>
            <w:tcBorders>
              <w:top w:val="nil"/>
              <w:left w:val="nil"/>
              <w:bottom w:val="single" w:sz="4" w:space="0" w:color="BFBFBF"/>
              <w:right w:val="single" w:sz="4" w:space="0" w:color="BFBFBF"/>
            </w:tcBorders>
            <w:noWrap/>
            <w:vAlign w:val="center"/>
            <w:hideMark/>
          </w:tcPr>
          <w:p w14:paraId="2BDCE0B1" w14:textId="77777777" w:rsidR="000F4FA7" w:rsidRPr="000F4FA7" w:rsidRDefault="000F4FA7" w:rsidP="000F4FA7">
            <w:pPr>
              <w:spacing w:line="240" w:lineRule="auto"/>
              <w:ind w:firstLineChars="100" w:firstLine="160"/>
              <w:jc w:val="right"/>
              <w:rPr>
                <w:rFonts w:ascii="Aptos" w:hAnsi="Aptos" w:cs="Arial"/>
                <w:sz w:val="16"/>
                <w:szCs w:val="16"/>
              </w:rPr>
            </w:pPr>
            <w:r w:rsidRPr="000F4FA7">
              <w:rPr>
                <w:rFonts w:ascii="Aptos" w:hAnsi="Aptos" w:cs="Arial"/>
                <w:sz w:val="16"/>
                <w:szCs w:val="16"/>
              </w:rPr>
              <w:t>1.634.657</w:t>
            </w:r>
          </w:p>
        </w:tc>
        <w:tc>
          <w:tcPr>
            <w:tcW w:w="345" w:type="pct"/>
            <w:tcBorders>
              <w:top w:val="nil"/>
              <w:left w:val="nil"/>
              <w:bottom w:val="single" w:sz="4" w:space="0" w:color="BFBFBF"/>
              <w:right w:val="single" w:sz="4" w:space="0" w:color="BFBFBF"/>
            </w:tcBorders>
            <w:noWrap/>
            <w:vAlign w:val="center"/>
            <w:hideMark/>
          </w:tcPr>
          <w:p w14:paraId="53A4AF6E" w14:textId="77777777" w:rsidR="000F4FA7" w:rsidRPr="000F4FA7" w:rsidRDefault="000F4FA7" w:rsidP="000F4FA7">
            <w:pPr>
              <w:spacing w:line="240" w:lineRule="auto"/>
              <w:jc w:val="center"/>
              <w:rPr>
                <w:rFonts w:ascii="Aptos" w:hAnsi="Aptos" w:cs="Arial"/>
                <w:sz w:val="16"/>
                <w:szCs w:val="16"/>
              </w:rPr>
            </w:pPr>
            <w:r w:rsidRPr="000F4FA7">
              <w:rPr>
                <w:rFonts w:ascii="Aptos" w:hAnsi="Aptos" w:cs="Arial"/>
                <w:sz w:val="16"/>
                <w:szCs w:val="16"/>
              </w:rPr>
              <w:t>6,3</w:t>
            </w:r>
          </w:p>
        </w:tc>
        <w:tc>
          <w:tcPr>
            <w:tcW w:w="638" w:type="pct"/>
            <w:tcBorders>
              <w:top w:val="nil"/>
              <w:left w:val="nil"/>
              <w:bottom w:val="single" w:sz="4" w:space="0" w:color="BFBFBF"/>
              <w:right w:val="single" w:sz="4" w:space="0" w:color="BFBFBF"/>
            </w:tcBorders>
            <w:noWrap/>
            <w:vAlign w:val="center"/>
            <w:hideMark/>
          </w:tcPr>
          <w:p w14:paraId="6FEAF396" w14:textId="77777777" w:rsidR="000F4FA7" w:rsidRPr="000F4FA7" w:rsidRDefault="000F4FA7" w:rsidP="000F4FA7">
            <w:pPr>
              <w:spacing w:line="240" w:lineRule="auto"/>
              <w:jc w:val="center"/>
              <w:rPr>
                <w:rFonts w:ascii="Aptos" w:hAnsi="Aptos" w:cs="Arial"/>
                <w:color w:val="404040"/>
                <w:sz w:val="16"/>
                <w:szCs w:val="16"/>
              </w:rPr>
            </w:pPr>
            <w:r w:rsidRPr="000F4FA7">
              <w:rPr>
                <w:rFonts w:ascii="Aptos" w:hAnsi="Aptos" w:cs="Arial"/>
                <w:color w:val="404040"/>
                <w:sz w:val="16"/>
                <w:szCs w:val="16"/>
              </w:rPr>
              <w:t>660,5</w:t>
            </w:r>
          </w:p>
        </w:tc>
      </w:tr>
      <w:tr w:rsidR="000F4FA7" w:rsidRPr="000F4FA7" w14:paraId="71E3E88B" w14:textId="77777777" w:rsidTr="0057335F">
        <w:trPr>
          <w:trHeight w:val="158"/>
        </w:trPr>
        <w:tc>
          <w:tcPr>
            <w:tcW w:w="1873" w:type="pct"/>
            <w:tcBorders>
              <w:top w:val="nil"/>
              <w:left w:val="nil"/>
              <w:bottom w:val="nil"/>
              <w:right w:val="nil"/>
            </w:tcBorders>
            <w:noWrap/>
            <w:vAlign w:val="bottom"/>
            <w:hideMark/>
          </w:tcPr>
          <w:p w14:paraId="5CB33F3C" w14:textId="77777777" w:rsidR="000F4FA7" w:rsidRPr="000F4FA7" w:rsidRDefault="000F4FA7" w:rsidP="000F4FA7">
            <w:pPr>
              <w:spacing w:line="240" w:lineRule="auto"/>
              <w:jc w:val="center"/>
              <w:rPr>
                <w:rFonts w:ascii="Aptos" w:hAnsi="Aptos" w:cs="Arial"/>
                <w:color w:val="404040"/>
                <w:sz w:val="16"/>
                <w:szCs w:val="16"/>
              </w:rPr>
            </w:pPr>
          </w:p>
        </w:tc>
        <w:tc>
          <w:tcPr>
            <w:tcW w:w="714" w:type="pct"/>
            <w:tcBorders>
              <w:top w:val="nil"/>
              <w:left w:val="nil"/>
              <w:bottom w:val="nil"/>
              <w:right w:val="nil"/>
            </w:tcBorders>
            <w:noWrap/>
            <w:vAlign w:val="bottom"/>
            <w:hideMark/>
          </w:tcPr>
          <w:p w14:paraId="638DCC8B" w14:textId="77777777" w:rsidR="000F4FA7" w:rsidRPr="000F4FA7" w:rsidRDefault="000F4FA7" w:rsidP="000F4FA7">
            <w:pPr>
              <w:spacing w:line="240" w:lineRule="auto"/>
              <w:jc w:val="left"/>
              <w:rPr>
                <w:rFonts w:ascii="Times New Roman" w:hAnsi="Times New Roman"/>
                <w:sz w:val="16"/>
                <w:szCs w:val="16"/>
              </w:rPr>
            </w:pPr>
          </w:p>
        </w:tc>
        <w:tc>
          <w:tcPr>
            <w:tcW w:w="715" w:type="pct"/>
            <w:tcBorders>
              <w:top w:val="nil"/>
              <w:left w:val="nil"/>
              <w:bottom w:val="nil"/>
              <w:right w:val="nil"/>
            </w:tcBorders>
            <w:noWrap/>
            <w:vAlign w:val="bottom"/>
            <w:hideMark/>
          </w:tcPr>
          <w:p w14:paraId="51ECD1FA" w14:textId="77777777" w:rsidR="000F4FA7" w:rsidRPr="000F4FA7" w:rsidRDefault="000F4FA7" w:rsidP="000F4FA7">
            <w:pPr>
              <w:spacing w:line="240" w:lineRule="auto"/>
              <w:jc w:val="left"/>
              <w:rPr>
                <w:rFonts w:ascii="Times New Roman" w:hAnsi="Times New Roman"/>
                <w:sz w:val="16"/>
                <w:szCs w:val="16"/>
              </w:rPr>
            </w:pPr>
          </w:p>
        </w:tc>
        <w:tc>
          <w:tcPr>
            <w:tcW w:w="715" w:type="pct"/>
            <w:tcBorders>
              <w:top w:val="nil"/>
              <w:left w:val="nil"/>
              <w:bottom w:val="nil"/>
              <w:right w:val="nil"/>
            </w:tcBorders>
            <w:noWrap/>
            <w:vAlign w:val="bottom"/>
            <w:hideMark/>
          </w:tcPr>
          <w:p w14:paraId="054049BA" w14:textId="77777777" w:rsidR="000F4FA7" w:rsidRPr="000F4FA7" w:rsidRDefault="000F4FA7" w:rsidP="000F4FA7">
            <w:pPr>
              <w:spacing w:line="240" w:lineRule="auto"/>
              <w:jc w:val="left"/>
              <w:rPr>
                <w:rFonts w:ascii="Times New Roman" w:hAnsi="Times New Roman"/>
                <w:sz w:val="16"/>
                <w:szCs w:val="16"/>
              </w:rPr>
            </w:pPr>
          </w:p>
        </w:tc>
        <w:tc>
          <w:tcPr>
            <w:tcW w:w="345" w:type="pct"/>
            <w:tcBorders>
              <w:top w:val="nil"/>
              <w:left w:val="nil"/>
              <w:bottom w:val="nil"/>
              <w:right w:val="nil"/>
            </w:tcBorders>
            <w:noWrap/>
            <w:vAlign w:val="bottom"/>
            <w:hideMark/>
          </w:tcPr>
          <w:p w14:paraId="0E591940" w14:textId="77777777" w:rsidR="000F4FA7" w:rsidRPr="000F4FA7" w:rsidRDefault="000F4FA7" w:rsidP="000F4FA7">
            <w:pPr>
              <w:spacing w:line="240" w:lineRule="auto"/>
              <w:ind w:firstLineChars="100" w:firstLine="160"/>
              <w:jc w:val="right"/>
              <w:rPr>
                <w:rFonts w:ascii="Times New Roman" w:hAnsi="Times New Roman"/>
                <w:sz w:val="16"/>
                <w:szCs w:val="16"/>
              </w:rPr>
            </w:pPr>
          </w:p>
        </w:tc>
        <w:tc>
          <w:tcPr>
            <w:tcW w:w="638" w:type="pct"/>
            <w:tcBorders>
              <w:top w:val="nil"/>
              <w:left w:val="nil"/>
              <w:bottom w:val="nil"/>
              <w:right w:val="nil"/>
            </w:tcBorders>
            <w:noWrap/>
            <w:vAlign w:val="bottom"/>
            <w:hideMark/>
          </w:tcPr>
          <w:p w14:paraId="0B2A53F7" w14:textId="77777777" w:rsidR="000F4FA7" w:rsidRPr="000F4FA7" w:rsidRDefault="000F4FA7" w:rsidP="000F4FA7">
            <w:pPr>
              <w:spacing w:line="240" w:lineRule="auto"/>
              <w:jc w:val="left"/>
              <w:rPr>
                <w:rFonts w:ascii="Times New Roman" w:hAnsi="Times New Roman"/>
                <w:sz w:val="16"/>
                <w:szCs w:val="16"/>
              </w:rPr>
            </w:pPr>
          </w:p>
        </w:tc>
      </w:tr>
      <w:tr w:rsidR="000F4FA7" w:rsidRPr="000F4FA7" w14:paraId="7F6D6407" w14:textId="77777777" w:rsidTr="0057335F">
        <w:trPr>
          <w:trHeight w:val="480"/>
        </w:trPr>
        <w:tc>
          <w:tcPr>
            <w:tcW w:w="1873" w:type="pct"/>
            <w:tcBorders>
              <w:top w:val="single" w:sz="4" w:space="0" w:color="BFBFBF"/>
              <w:left w:val="single" w:sz="4" w:space="0" w:color="BFBFBF"/>
              <w:bottom w:val="single" w:sz="4" w:space="0" w:color="BFBFBF"/>
              <w:right w:val="single" w:sz="4" w:space="0" w:color="BFBFBF"/>
            </w:tcBorders>
            <w:shd w:val="clear" w:color="000000" w:fill="C3C3EB"/>
            <w:vAlign w:val="center"/>
            <w:hideMark/>
          </w:tcPr>
          <w:p w14:paraId="4F5D1714" w14:textId="77777777" w:rsidR="000F4FA7" w:rsidRPr="000F4FA7" w:rsidRDefault="000F4FA7" w:rsidP="000F4FA7">
            <w:pPr>
              <w:spacing w:line="240" w:lineRule="auto"/>
              <w:ind w:firstLineChars="100" w:firstLine="161"/>
              <w:jc w:val="left"/>
              <w:rPr>
                <w:rFonts w:ascii="Aptos" w:hAnsi="Aptos" w:cs="Arial"/>
                <w:b/>
                <w:bCs/>
                <w:sz w:val="16"/>
                <w:szCs w:val="16"/>
              </w:rPr>
            </w:pPr>
            <w:r w:rsidRPr="000F4FA7">
              <w:rPr>
                <w:rFonts w:ascii="Aptos" w:hAnsi="Aptos" w:cs="Arial"/>
                <w:b/>
                <w:bCs/>
                <w:sz w:val="16"/>
                <w:szCs w:val="16"/>
              </w:rPr>
              <w:t xml:space="preserve">UKUPNI   RASHODI  </w:t>
            </w:r>
          </w:p>
        </w:tc>
        <w:tc>
          <w:tcPr>
            <w:tcW w:w="714" w:type="pct"/>
            <w:tcBorders>
              <w:top w:val="single" w:sz="4" w:space="0" w:color="BFBFBF"/>
              <w:left w:val="nil"/>
              <w:bottom w:val="single" w:sz="4" w:space="0" w:color="BFBFBF"/>
              <w:right w:val="single" w:sz="4" w:space="0" w:color="BFBFBF"/>
            </w:tcBorders>
            <w:shd w:val="clear" w:color="000000" w:fill="C3C3EB"/>
            <w:noWrap/>
            <w:vAlign w:val="center"/>
            <w:hideMark/>
          </w:tcPr>
          <w:p w14:paraId="414B3A66" w14:textId="77777777" w:rsidR="000F4FA7" w:rsidRPr="000F4FA7" w:rsidRDefault="000F4FA7" w:rsidP="000F4FA7">
            <w:pPr>
              <w:spacing w:line="240" w:lineRule="auto"/>
              <w:ind w:firstLineChars="100" w:firstLine="161"/>
              <w:jc w:val="right"/>
              <w:rPr>
                <w:rFonts w:ascii="Aptos" w:hAnsi="Aptos" w:cs="Arial"/>
                <w:b/>
                <w:bCs/>
                <w:sz w:val="16"/>
                <w:szCs w:val="16"/>
              </w:rPr>
            </w:pPr>
            <w:r w:rsidRPr="000F4FA7">
              <w:rPr>
                <w:rFonts w:ascii="Aptos" w:hAnsi="Aptos" w:cs="Arial"/>
                <w:b/>
                <w:bCs/>
                <w:sz w:val="16"/>
                <w:szCs w:val="16"/>
              </w:rPr>
              <w:t>18.472.839</w:t>
            </w:r>
          </w:p>
        </w:tc>
        <w:tc>
          <w:tcPr>
            <w:tcW w:w="715" w:type="pct"/>
            <w:tcBorders>
              <w:top w:val="single" w:sz="4" w:space="0" w:color="BFBFBF"/>
              <w:left w:val="nil"/>
              <w:bottom w:val="single" w:sz="4" w:space="0" w:color="BFBFBF"/>
              <w:right w:val="single" w:sz="4" w:space="0" w:color="BFBFBF"/>
            </w:tcBorders>
            <w:shd w:val="clear" w:color="000000" w:fill="C3C3EB"/>
            <w:noWrap/>
            <w:vAlign w:val="center"/>
            <w:hideMark/>
          </w:tcPr>
          <w:p w14:paraId="7E0C369D" w14:textId="77777777" w:rsidR="000F4FA7" w:rsidRPr="000F4FA7" w:rsidRDefault="000F4FA7" w:rsidP="000F4FA7">
            <w:pPr>
              <w:spacing w:line="240" w:lineRule="auto"/>
              <w:ind w:firstLineChars="100" w:firstLine="161"/>
              <w:jc w:val="right"/>
              <w:rPr>
                <w:rFonts w:ascii="Aptos" w:hAnsi="Aptos" w:cs="Arial"/>
                <w:b/>
                <w:bCs/>
                <w:sz w:val="16"/>
                <w:szCs w:val="16"/>
              </w:rPr>
            </w:pPr>
            <w:r w:rsidRPr="000F4FA7">
              <w:rPr>
                <w:rFonts w:ascii="Aptos" w:hAnsi="Aptos" w:cs="Arial"/>
                <w:b/>
                <w:bCs/>
                <w:sz w:val="16"/>
                <w:szCs w:val="16"/>
              </w:rPr>
              <w:t>18.857.256</w:t>
            </w:r>
          </w:p>
        </w:tc>
        <w:tc>
          <w:tcPr>
            <w:tcW w:w="715" w:type="pct"/>
            <w:tcBorders>
              <w:top w:val="single" w:sz="4" w:space="0" w:color="BFBFBF"/>
              <w:left w:val="nil"/>
              <w:bottom w:val="single" w:sz="4" w:space="0" w:color="BFBFBF"/>
              <w:right w:val="single" w:sz="4" w:space="0" w:color="BFBFBF"/>
            </w:tcBorders>
            <w:shd w:val="clear" w:color="000000" w:fill="C3C3EB"/>
            <w:noWrap/>
            <w:vAlign w:val="center"/>
            <w:hideMark/>
          </w:tcPr>
          <w:p w14:paraId="359823E4" w14:textId="77777777" w:rsidR="000F4FA7" w:rsidRPr="000F4FA7" w:rsidRDefault="000F4FA7" w:rsidP="000F4FA7">
            <w:pPr>
              <w:spacing w:line="240" w:lineRule="auto"/>
              <w:ind w:firstLineChars="100" w:firstLine="161"/>
              <w:jc w:val="right"/>
              <w:rPr>
                <w:rFonts w:ascii="Aptos" w:hAnsi="Aptos" w:cs="Arial"/>
                <w:b/>
                <w:bCs/>
                <w:sz w:val="16"/>
                <w:szCs w:val="16"/>
              </w:rPr>
            </w:pPr>
            <w:r w:rsidRPr="000F4FA7">
              <w:rPr>
                <w:rFonts w:ascii="Aptos" w:hAnsi="Aptos" w:cs="Arial"/>
                <w:b/>
                <w:bCs/>
                <w:sz w:val="16"/>
                <w:szCs w:val="16"/>
              </w:rPr>
              <w:t>24.872.267</w:t>
            </w:r>
          </w:p>
        </w:tc>
        <w:tc>
          <w:tcPr>
            <w:tcW w:w="345" w:type="pct"/>
            <w:tcBorders>
              <w:top w:val="single" w:sz="4" w:space="0" w:color="BFBFBF"/>
              <w:left w:val="nil"/>
              <w:bottom w:val="single" w:sz="4" w:space="0" w:color="BFBFBF"/>
              <w:right w:val="single" w:sz="4" w:space="0" w:color="BFBFBF"/>
            </w:tcBorders>
            <w:shd w:val="clear" w:color="000000" w:fill="C3C3EB"/>
            <w:noWrap/>
            <w:vAlign w:val="center"/>
            <w:hideMark/>
          </w:tcPr>
          <w:p w14:paraId="28A5A93D" w14:textId="77777777" w:rsidR="000F4FA7" w:rsidRPr="000F4FA7" w:rsidRDefault="000F4FA7" w:rsidP="000F4FA7">
            <w:pPr>
              <w:spacing w:line="240" w:lineRule="auto"/>
              <w:jc w:val="center"/>
              <w:rPr>
                <w:rFonts w:ascii="Aptos" w:hAnsi="Aptos" w:cs="Arial"/>
                <w:b/>
                <w:bCs/>
                <w:sz w:val="16"/>
                <w:szCs w:val="16"/>
              </w:rPr>
            </w:pPr>
            <w:r w:rsidRPr="000F4FA7">
              <w:rPr>
                <w:rFonts w:ascii="Aptos" w:hAnsi="Aptos" w:cs="Arial"/>
                <w:b/>
                <w:bCs/>
                <w:sz w:val="16"/>
                <w:szCs w:val="16"/>
              </w:rPr>
              <w:t> </w:t>
            </w:r>
          </w:p>
        </w:tc>
        <w:tc>
          <w:tcPr>
            <w:tcW w:w="638" w:type="pct"/>
            <w:tcBorders>
              <w:top w:val="single" w:sz="4" w:space="0" w:color="BFBFBF"/>
              <w:left w:val="nil"/>
              <w:bottom w:val="single" w:sz="4" w:space="0" w:color="BFBFBF"/>
              <w:right w:val="single" w:sz="4" w:space="0" w:color="BFBFBF"/>
            </w:tcBorders>
            <w:shd w:val="clear" w:color="000000" w:fill="C3C3EB"/>
            <w:noWrap/>
            <w:vAlign w:val="center"/>
            <w:hideMark/>
          </w:tcPr>
          <w:p w14:paraId="765A409B" w14:textId="77777777" w:rsidR="000F4FA7" w:rsidRPr="000F4FA7" w:rsidRDefault="000F4FA7" w:rsidP="000F4FA7">
            <w:pPr>
              <w:spacing w:line="240" w:lineRule="auto"/>
              <w:jc w:val="center"/>
              <w:rPr>
                <w:rFonts w:ascii="Aptos" w:hAnsi="Aptos" w:cs="Arial"/>
                <w:b/>
                <w:bCs/>
                <w:color w:val="404040"/>
                <w:sz w:val="16"/>
                <w:szCs w:val="16"/>
              </w:rPr>
            </w:pPr>
            <w:r w:rsidRPr="000F4FA7">
              <w:rPr>
                <w:rFonts w:ascii="Aptos" w:hAnsi="Aptos" w:cs="Arial"/>
                <w:b/>
                <w:bCs/>
                <w:color w:val="404040"/>
                <w:sz w:val="16"/>
                <w:szCs w:val="16"/>
              </w:rPr>
              <w:t>131,9</w:t>
            </w:r>
          </w:p>
        </w:tc>
      </w:tr>
      <w:tr w:rsidR="0057335F" w:rsidRPr="000F4FA7" w14:paraId="26EEA5C4" w14:textId="77777777" w:rsidTr="0057335F">
        <w:trPr>
          <w:trHeight w:val="383"/>
        </w:trPr>
        <w:tc>
          <w:tcPr>
            <w:tcW w:w="1873" w:type="pct"/>
            <w:tcBorders>
              <w:top w:val="nil"/>
              <w:left w:val="single" w:sz="4" w:space="0" w:color="BFBFBF"/>
              <w:bottom w:val="single" w:sz="4" w:space="0" w:color="BFBFBF"/>
              <w:right w:val="single" w:sz="4" w:space="0" w:color="BFBFBF"/>
            </w:tcBorders>
            <w:vAlign w:val="center"/>
            <w:hideMark/>
          </w:tcPr>
          <w:p w14:paraId="22A36C23" w14:textId="77777777" w:rsidR="0057335F" w:rsidRPr="000F4FA7" w:rsidRDefault="0057335F" w:rsidP="0057335F">
            <w:pPr>
              <w:spacing w:line="240" w:lineRule="auto"/>
              <w:ind w:firstLineChars="100" w:firstLine="160"/>
              <w:jc w:val="left"/>
              <w:rPr>
                <w:rFonts w:ascii="Aptos" w:hAnsi="Aptos" w:cs="Arial"/>
                <w:sz w:val="16"/>
                <w:szCs w:val="16"/>
              </w:rPr>
            </w:pPr>
            <w:r w:rsidRPr="000F4FA7">
              <w:rPr>
                <w:rFonts w:ascii="Aptos" w:hAnsi="Aptos" w:cs="Arial"/>
                <w:sz w:val="16"/>
                <w:szCs w:val="16"/>
              </w:rPr>
              <w:t xml:space="preserve">AMORTIZACIJA </w:t>
            </w:r>
          </w:p>
        </w:tc>
        <w:tc>
          <w:tcPr>
            <w:tcW w:w="714" w:type="pct"/>
            <w:tcBorders>
              <w:top w:val="nil"/>
              <w:left w:val="nil"/>
              <w:bottom w:val="single" w:sz="4" w:space="0" w:color="BFBFBF"/>
              <w:right w:val="single" w:sz="4" w:space="0" w:color="BFBFBF"/>
            </w:tcBorders>
            <w:noWrap/>
            <w:vAlign w:val="center"/>
            <w:hideMark/>
          </w:tcPr>
          <w:p w14:paraId="72783D79" w14:textId="77777777" w:rsidR="0057335F" w:rsidRPr="000F4FA7" w:rsidRDefault="0057335F" w:rsidP="0057335F">
            <w:pPr>
              <w:spacing w:line="240" w:lineRule="auto"/>
              <w:ind w:firstLineChars="100" w:firstLine="160"/>
              <w:jc w:val="right"/>
              <w:rPr>
                <w:rFonts w:ascii="Aptos" w:hAnsi="Aptos" w:cs="Arial"/>
                <w:sz w:val="16"/>
                <w:szCs w:val="16"/>
              </w:rPr>
            </w:pPr>
            <w:r w:rsidRPr="000F4FA7">
              <w:rPr>
                <w:rFonts w:ascii="Aptos" w:hAnsi="Aptos" w:cs="Arial"/>
                <w:sz w:val="16"/>
                <w:szCs w:val="16"/>
              </w:rPr>
              <w:t>4.858.795</w:t>
            </w:r>
          </w:p>
        </w:tc>
        <w:tc>
          <w:tcPr>
            <w:tcW w:w="715" w:type="pct"/>
            <w:tcBorders>
              <w:top w:val="nil"/>
              <w:left w:val="nil"/>
              <w:bottom w:val="single" w:sz="4" w:space="0" w:color="BFBFBF"/>
              <w:right w:val="single" w:sz="4" w:space="0" w:color="BFBFBF"/>
            </w:tcBorders>
            <w:noWrap/>
            <w:vAlign w:val="center"/>
            <w:hideMark/>
          </w:tcPr>
          <w:p w14:paraId="09DB4518" w14:textId="77777777" w:rsidR="0057335F" w:rsidRPr="000F4FA7" w:rsidRDefault="0057335F" w:rsidP="0057335F">
            <w:pPr>
              <w:spacing w:line="240" w:lineRule="auto"/>
              <w:ind w:firstLineChars="100" w:firstLine="160"/>
              <w:jc w:val="right"/>
              <w:rPr>
                <w:rFonts w:ascii="Aptos" w:hAnsi="Aptos" w:cs="Arial"/>
                <w:sz w:val="16"/>
                <w:szCs w:val="16"/>
              </w:rPr>
            </w:pPr>
            <w:r w:rsidRPr="000F4FA7">
              <w:rPr>
                <w:rFonts w:ascii="Aptos" w:hAnsi="Aptos" w:cs="Arial"/>
                <w:sz w:val="16"/>
                <w:szCs w:val="16"/>
              </w:rPr>
              <w:t>4.640.000</w:t>
            </w:r>
          </w:p>
        </w:tc>
        <w:tc>
          <w:tcPr>
            <w:tcW w:w="715" w:type="pct"/>
            <w:tcBorders>
              <w:top w:val="nil"/>
              <w:left w:val="nil"/>
              <w:bottom w:val="single" w:sz="4" w:space="0" w:color="BFBFBF"/>
              <w:right w:val="single" w:sz="4" w:space="0" w:color="BFBFBF"/>
            </w:tcBorders>
            <w:noWrap/>
            <w:vAlign w:val="center"/>
            <w:hideMark/>
          </w:tcPr>
          <w:p w14:paraId="3BF66031" w14:textId="77777777" w:rsidR="0057335F" w:rsidRPr="000F4FA7" w:rsidRDefault="0057335F" w:rsidP="0057335F">
            <w:pPr>
              <w:spacing w:line="240" w:lineRule="auto"/>
              <w:ind w:firstLineChars="100" w:firstLine="160"/>
              <w:jc w:val="right"/>
              <w:rPr>
                <w:rFonts w:ascii="Aptos" w:hAnsi="Aptos" w:cs="Arial"/>
                <w:sz w:val="16"/>
                <w:szCs w:val="16"/>
              </w:rPr>
            </w:pPr>
            <w:r w:rsidRPr="000F4FA7">
              <w:rPr>
                <w:rFonts w:ascii="Aptos" w:hAnsi="Aptos" w:cs="Arial"/>
                <w:sz w:val="16"/>
                <w:szCs w:val="16"/>
              </w:rPr>
              <w:t>6.360.810</w:t>
            </w:r>
          </w:p>
        </w:tc>
        <w:tc>
          <w:tcPr>
            <w:tcW w:w="345" w:type="pct"/>
            <w:tcBorders>
              <w:top w:val="nil"/>
              <w:left w:val="nil"/>
              <w:bottom w:val="single" w:sz="4" w:space="0" w:color="BFBFBF"/>
              <w:right w:val="single" w:sz="4" w:space="0" w:color="BFBFBF"/>
            </w:tcBorders>
            <w:noWrap/>
            <w:vAlign w:val="center"/>
            <w:hideMark/>
          </w:tcPr>
          <w:p w14:paraId="75D513A9" w14:textId="38E8A345" w:rsidR="0057335F" w:rsidRPr="000F4FA7" w:rsidRDefault="0057335F" w:rsidP="0057335F">
            <w:pPr>
              <w:spacing w:line="240" w:lineRule="auto"/>
              <w:jc w:val="center"/>
              <w:rPr>
                <w:rFonts w:ascii="Aptos" w:hAnsi="Aptos" w:cs="Arial"/>
                <w:sz w:val="16"/>
                <w:szCs w:val="16"/>
              </w:rPr>
            </w:pPr>
            <w:r>
              <w:rPr>
                <w:rFonts w:ascii="Aptos" w:hAnsi="Aptos" w:cs="Arial"/>
                <w:color w:val="000000"/>
                <w:sz w:val="16"/>
                <w:szCs w:val="16"/>
              </w:rPr>
              <w:t>25,6</w:t>
            </w:r>
          </w:p>
        </w:tc>
        <w:tc>
          <w:tcPr>
            <w:tcW w:w="638" w:type="pct"/>
            <w:tcBorders>
              <w:top w:val="nil"/>
              <w:left w:val="nil"/>
              <w:bottom w:val="single" w:sz="4" w:space="0" w:color="BFBFBF"/>
              <w:right w:val="single" w:sz="4" w:space="0" w:color="BFBFBF"/>
            </w:tcBorders>
            <w:noWrap/>
            <w:vAlign w:val="center"/>
            <w:hideMark/>
          </w:tcPr>
          <w:p w14:paraId="0A602EC3" w14:textId="77777777" w:rsidR="0057335F" w:rsidRPr="000F4FA7" w:rsidRDefault="0057335F" w:rsidP="0057335F">
            <w:pPr>
              <w:spacing w:line="240" w:lineRule="auto"/>
              <w:jc w:val="center"/>
              <w:rPr>
                <w:rFonts w:ascii="Aptos" w:hAnsi="Aptos" w:cs="Arial"/>
                <w:color w:val="404040"/>
                <w:sz w:val="16"/>
                <w:szCs w:val="16"/>
              </w:rPr>
            </w:pPr>
            <w:r w:rsidRPr="000F4FA7">
              <w:rPr>
                <w:rFonts w:ascii="Aptos" w:hAnsi="Aptos" w:cs="Arial"/>
                <w:color w:val="404040"/>
                <w:sz w:val="16"/>
                <w:szCs w:val="16"/>
              </w:rPr>
              <w:t>137,1</w:t>
            </w:r>
          </w:p>
        </w:tc>
      </w:tr>
      <w:tr w:rsidR="0057335F" w:rsidRPr="000F4FA7" w14:paraId="4DEB8F83" w14:textId="77777777" w:rsidTr="0057335F">
        <w:trPr>
          <w:trHeight w:val="383"/>
        </w:trPr>
        <w:tc>
          <w:tcPr>
            <w:tcW w:w="1873" w:type="pct"/>
            <w:tcBorders>
              <w:top w:val="nil"/>
              <w:left w:val="single" w:sz="4" w:space="0" w:color="BFBFBF"/>
              <w:bottom w:val="single" w:sz="4" w:space="0" w:color="BFBFBF"/>
              <w:right w:val="single" w:sz="4" w:space="0" w:color="BFBFBF"/>
            </w:tcBorders>
            <w:vAlign w:val="center"/>
            <w:hideMark/>
          </w:tcPr>
          <w:p w14:paraId="2C5A0926" w14:textId="77777777" w:rsidR="0057335F" w:rsidRPr="000F4FA7" w:rsidRDefault="0057335F" w:rsidP="0057335F">
            <w:pPr>
              <w:spacing w:line="240" w:lineRule="auto"/>
              <w:ind w:firstLineChars="100" w:firstLine="160"/>
              <w:jc w:val="left"/>
              <w:rPr>
                <w:rFonts w:ascii="Aptos" w:hAnsi="Aptos" w:cs="Arial"/>
                <w:sz w:val="16"/>
                <w:szCs w:val="16"/>
              </w:rPr>
            </w:pPr>
            <w:r w:rsidRPr="000F4FA7">
              <w:rPr>
                <w:rFonts w:ascii="Aptos" w:hAnsi="Aptos" w:cs="Arial"/>
                <w:sz w:val="16"/>
                <w:szCs w:val="16"/>
              </w:rPr>
              <w:t>ELEKTRIČNA ENERGIJA</w:t>
            </w:r>
          </w:p>
        </w:tc>
        <w:tc>
          <w:tcPr>
            <w:tcW w:w="714" w:type="pct"/>
            <w:tcBorders>
              <w:top w:val="nil"/>
              <w:left w:val="nil"/>
              <w:bottom w:val="single" w:sz="4" w:space="0" w:color="BFBFBF"/>
              <w:right w:val="single" w:sz="4" w:space="0" w:color="BFBFBF"/>
            </w:tcBorders>
            <w:noWrap/>
            <w:vAlign w:val="center"/>
            <w:hideMark/>
          </w:tcPr>
          <w:p w14:paraId="151DD272" w14:textId="77777777" w:rsidR="0057335F" w:rsidRPr="000F4FA7" w:rsidRDefault="0057335F" w:rsidP="0057335F">
            <w:pPr>
              <w:spacing w:line="240" w:lineRule="auto"/>
              <w:ind w:firstLineChars="100" w:firstLine="160"/>
              <w:jc w:val="right"/>
              <w:rPr>
                <w:rFonts w:ascii="Aptos" w:hAnsi="Aptos" w:cs="Arial"/>
                <w:sz w:val="16"/>
                <w:szCs w:val="16"/>
              </w:rPr>
            </w:pPr>
            <w:r w:rsidRPr="000F4FA7">
              <w:rPr>
                <w:rFonts w:ascii="Aptos" w:hAnsi="Aptos" w:cs="Arial"/>
                <w:sz w:val="16"/>
                <w:szCs w:val="16"/>
              </w:rPr>
              <w:t>1.373.974</w:t>
            </w:r>
          </w:p>
        </w:tc>
        <w:tc>
          <w:tcPr>
            <w:tcW w:w="715" w:type="pct"/>
            <w:tcBorders>
              <w:top w:val="nil"/>
              <w:left w:val="nil"/>
              <w:bottom w:val="single" w:sz="4" w:space="0" w:color="BFBFBF"/>
              <w:right w:val="single" w:sz="4" w:space="0" w:color="BFBFBF"/>
            </w:tcBorders>
            <w:noWrap/>
            <w:vAlign w:val="center"/>
            <w:hideMark/>
          </w:tcPr>
          <w:p w14:paraId="341F1883" w14:textId="77777777" w:rsidR="0057335F" w:rsidRPr="000F4FA7" w:rsidRDefault="0057335F" w:rsidP="0057335F">
            <w:pPr>
              <w:spacing w:line="240" w:lineRule="auto"/>
              <w:ind w:firstLineChars="100" w:firstLine="160"/>
              <w:jc w:val="right"/>
              <w:rPr>
                <w:rFonts w:ascii="Aptos" w:hAnsi="Aptos" w:cs="Arial"/>
                <w:sz w:val="16"/>
                <w:szCs w:val="16"/>
              </w:rPr>
            </w:pPr>
            <w:r w:rsidRPr="000F4FA7">
              <w:rPr>
                <w:rFonts w:ascii="Aptos" w:hAnsi="Aptos" w:cs="Arial"/>
                <w:sz w:val="16"/>
                <w:szCs w:val="16"/>
              </w:rPr>
              <w:t>1.432.000</w:t>
            </w:r>
          </w:p>
        </w:tc>
        <w:tc>
          <w:tcPr>
            <w:tcW w:w="715" w:type="pct"/>
            <w:tcBorders>
              <w:top w:val="nil"/>
              <w:left w:val="nil"/>
              <w:bottom w:val="single" w:sz="4" w:space="0" w:color="BFBFBF"/>
              <w:right w:val="single" w:sz="4" w:space="0" w:color="BFBFBF"/>
            </w:tcBorders>
            <w:noWrap/>
            <w:vAlign w:val="center"/>
            <w:hideMark/>
          </w:tcPr>
          <w:p w14:paraId="27FC1CCD" w14:textId="77777777" w:rsidR="0057335F" w:rsidRPr="000F4FA7" w:rsidRDefault="0057335F" w:rsidP="0057335F">
            <w:pPr>
              <w:spacing w:line="240" w:lineRule="auto"/>
              <w:ind w:firstLineChars="100" w:firstLine="160"/>
              <w:jc w:val="right"/>
              <w:rPr>
                <w:rFonts w:ascii="Aptos" w:hAnsi="Aptos" w:cs="Arial"/>
                <w:sz w:val="16"/>
                <w:szCs w:val="16"/>
              </w:rPr>
            </w:pPr>
            <w:r w:rsidRPr="000F4FA7">
              <w:rPr>
                <w:rFonts w:ascii="Aptos" w:hAnsi="Aptos" w:cs="Arial"/>
                <w:sz w:val="16"/>
                <w:szCs w:val="16"/>
              </w:rPr>
              <w:t>1.857.233</w:t>
            </w:r>
          </w:p>
        </w:tc>
        <w:tc>
          <w:tcPr>
            <w:tcW w:w="345" w:type="pct"/>
            <w:tcBorders>
              <w:top w:val="nil"/>
              <w:left w:val="nil"/>
              <w:bottom w:val="single" w:sz="4" w:space="0" w:color="BFBFBF"/>
              <w:right w:val="single" w:sz="4" w:space="0" w:color="BFBFBF"/>
            </w:tcBorders>
            <w:noWrap/>
            <w:vAlign w:val="center"/>
            <w:hideMark/>
          </w:tcPr>
          <w:p w14:paraId="0DE9BBB1" w14:textId="6DEF2CA5" w:rsidR="0057335F" w:rsidRPr="000F4FA7" w:rsidRDefault="0057335F" w:rsidP="0057335F">
            <w:pPr>
              <w:spacing w:line="240" w:lineRule="auto"/>
              <w:jc w:val="center"/>
              <w:rPr>
                <w:rFonts w:ascii="Aptos" w:hAnsi="Aptos" w:cs="Arial"/>
                <w:sz w:val="16"/>
                <w:szCs w:val="16"/>
              </w:rPr>
            </w:pPr>
            <w:r>
              <w:rPr>
                <w:rFonts w:ascii="Aptos" w:hAnsi="Aptos" w:cs="Calibri"/>
                <w:color w:val="000000"/>
                <w:sz w:val="16"/>
                <w:szCs w:val="16"/>
              </w:rPr>
              <w:t>7,5</w:t>
            </w:r>
          </w:p>
        </w:tc>
        <w:tc>
          <w:tcPr>
            <w:tcW w:w="638" w:type="pct"/>
            <w:tcBorders>
              <w:top w:val="nil"/>
              <w:left w:val="nil"/>
              <w:bottom w:val="single" w:sz="4" w:space="0" w:color="BFBFBF"/>
              <w:right w:val="single" w:sz="4" w:space="0" w:color="BFBFBF"/>
            </w:tcBorders>
            <w:noWrap/>
            <w:vAlign w:val="center"/>
            <w:hideMark/>
          </w:tcPr>
          <w:p w14:paraId="5AD23942" w14:textId="77777777" w:rsidR="0057335F" w:rsidRPr="000F4FA7" w:rsidRDefault="0057335F" w:rsidP="0057335F">
            <w:pPr>
              <w:spacing w:line="240" w:lineRule="auto"/>
              <w:jc w:val="center"/>
              <w:rPr>
                <w:rFonts w:ascii="Aptos" w:hAnsi="Aptos" w:cs="Arial"/>
                <w:color w:val="404040"/>
                <w:sz w:val="16"/>
                <w:szCs w:val="16"/>
              </w:rPr>
            </w:pPr>
            <w:r w:rsidRPr="000F4FA7">
              <w:rPr>
                <w:rFonts w:ascii="Aptos" w:hAnsi="Aptos" w:cs="Arial"/>
                <w:color w:val="404040"/>
                <w:sz w:val="16"/>
                <w:szCs w:val="16"/>
              </w:rPr>
              <w:t>129,7</w:t>
            </w:r>
          </w:p>
        </w:tc>
      </w:tr>
      <w:tr w:rsidR="0057335F" w:rsidRPr="000F4FA7" w14:paraId="14A2CD1A" w14:textId="77777777" w:rsidTr="0057335F">
        <w:trPr>
          <w:trHeight w:val="383"/>
        </w:trPr>
        <w:tc>
          <w:tcPr>
            <w:tcW w:w="1873" w:type="pct"/>
            <w:tcBorders>
              <w:top w:val="nil"/>
              <w:left w:val="single" w:sz="4" w:space="0" w:color="BFBFBF"/>
              <w:bottom w:val="single" w:sz="4" w:space="0" w:color="BFBFBF"/>
              <w:right w:val="single" w:sz="4" w:space="0" w:color="BFBFBF"/>
            </w:tcBorders>
            <w:vAlign w:val="center"/>
            <w:hideMark/>
          </w:tcPr>
          <w:p w14:paraId="60ED7C10" w14:textId="77777777" w:rsidR="0057335F" w:rsidRPr="000F4FA7" w:rsidRDefault="0057335F" w:rsidP="0057335F">
            <w:pPr>
              <w:spacing w:line="240" w:lineRule="auto"/>
              <w:ind w:firstLineChars="100" w:firstLine="160"/>
              <w:jc w:val="left"/>
              <w:rPr>
                <w:rFonts w:ascii="Aptos" w:hAnsi="Aptos" w:cs="Arial"/>
                <w:sz w:val="16"/>
                <w:szCs w:val="16"/>
              </w:rPr>
            </w:pPr>
            <w:r w:rsidRPr="000F4FA7">
              <w:rPr>
                <w:rFonts w:ascii="Aptos" w:hAnsi="Aptos" w:cs="Arial"/>
                <w:sz w:val="16"/>
                <w:szCs w:val="16"/>
              </w:rPr>
              <w:t>TROŠKOVI OSOBLJA</w:t>
            </w:r>
          </w:p>
        </w:tc>
        <w:tc>
          <w:tcPr>
            <w:tcW w:w="714" w:type="pct"/>
            <w:tcBorders>
              <w:top w:val="nil"/>
              <w:left w:val="nil"/>
              <w:bottom w:val="single" w:sz="4" w:space="0" w:color="BFBFBF"/>
              <w:right w:val="single" w:sz="4" w:space="0" w:color="BFBFBF"/>
            </w:tcBorders>
            <w:noWrap/>
            <w:vAlign w:val="center"/>
            <w:hideMark/>
          </w:tcPr>
          <w:p w14:paraId="11BD6C19" w14:textId="77777777" w:rsidR="0057335F" w:rsidRPr="000F4FA7" w:rsidRDefault="0057335F" w:rsidP="0057335F">
            <w:pPr>
              <w:spacing w:line="240" w:lineRule="auto"/>
              <w:ind w:firstLineChars="100" w:firstLine="160"/>
              <w:jc w:val="right"/>
              <w:rPr>
                <w:rFonts w:ascii="Aptos" w:hAnsi="Aptos" w:cs="Arial"/>
                <w:sz w:val="16"/>
                <w:szCs w:val="16"/>
              </w:rPr>
            </w:pPr>
            <w:r w:rsidRPr="000F4FA7">
              <w:rPr>
                <w:rFonts w:ascii="Aptos" w:hAnsi="Aptos" w:cs="Arial"/>
                <w:sz w:val="16"/>
                <w:szCs w:val="16"/>
              </w:rPr>
              <w:t>5.614.721</w:t>
            </w:r>
          </w:p>
        </w:tc>
        <w:tc>
          <w:tcPr>
            <w:tcW w:w="715" w:type="pct"/>
            <w:tcBorders>
              <w:top w:val="nil"/>
              <w:left w:val="nil"/>
              <w:bottom w:val="single" w:sz="4" w:space="0" w:color="BFBFBF"/>
              <w:right w:val="single" w:sz="4" w:space="0" w:color="BFBFBF"/>
            </w:tcBorders>
            <w:noWrap/>
            <w:vAlign w:val="center"/>
            <w:hideMark/>
          </w:tcPr>
          <w:p w14:paraId="2AE8BF58" w14:textId="77777777" w:rsidR="0057335F" w:rsidRPr="000F4FA7" w:rsidRDefault="0057335F" w:rsidP="0057335F">
            <w:pPr>
              <w:spacing w:line="240" w:lineRule="auto"/>
              <w:ind w:firstLineChars="100" w:firstLine="160"/>
              <w:jc w:val="right"/>
              <w:rPr>
                <w:rFonts w:ascii="Aptos" w:hAnsi="Aptos" w:cs="Arial"/>
                <w:sz w:val="16"/>
                <w:szCs w:val="16"/>
              </w:rPr>
            </w:pPr>
            <w:r w:rsidRPr="000F4FA7">
              <w:rPr>
                <w:rFonts w:ascii="Aptos" w:hAnsi="Aptos" w:cs="Arial"/>
                <w:sz w:val="16"/>
                <w:szCs w:val="16"/>
              </w:rPr>
              <w:t>5.986.887</w:t>
            </w:r>
          </w:p>
        </w:tc>
        <w:tc>
          <w:tcPr>
            <w:tcW w:w="715" w:type="pct"/>
            <w:tcBorders>
              <w:top w:val="nil"/>
              <w:left w:val="nil"/>
              <w:bottom w:val="single" w:sz="4" w:space="0" w:color="BFBFBF"/>
              <w:right w:val="single" w:sz="4" w:space="0" w:color="BFBFBF"/>
            </w:tcBorders>
            <w:noWrap/>
            <w:vAlign w:val="center"/>
            <w:hideMark/>
          </w:tcPr>
          <w:p w14:paraId="3E0158A7" w14:textId="77777777" w:rsidR="0057335F" w:rsidRPr="000F4FA7" w:rsidRDefault="0057335F" w:rsidP="0057335F">
            <w:pPr>
              <w:spacing w:line="240" w:lineRule="auto"/>
              <w:ind w:firstLineChars="100" w:firstLine="160"/>
              <w:jc w:val="right"/>
              <w:rPr>
                <w:rFonts w:ascii="Aptos" w:hAnsi="Aptos" w:cs="Arial"/>
                <w:sz w:val="16"/>
                <w:szCs w:val="16"/>
              </w:rPr>
            </w:pPr>
            <w:r w:rsidRPr="000F4FA7">
              <w:rPr>
                <w:rFonts w:ascii="Aptos" w:hAnsi="Aptos" w:cs="Arial"/>
                <w:sz w:val="16"/>
                <w:szCs w:val="16"/>
              </w:rPr>
              <w:t>7.918.376</w:t>
            </w:r>
          </w:p>
        </w:tc>
        <w:tc>
          <w:tcPr>
            <w:tcW w:w="345" w:type="pct"/>
            <w:tcBorders>
              <w:top w:val="nil"/>
              <w:left w:val="nil"/>
              <w:bottom w:val="single" w:sz="4" w:space="0" w:color="BFBFBF"/>
              <w:right w:val="single" w:sz="4" w:space="0" w:color="BFBFBF"/>
            </w:tcBorders>
            <w:noWrap/>
            <w:vAlign w:val="center"/>
            <w:hideMark/>
          </w:tcPr>
          <w:p w14:paraId="54B2D5A9" w14:textId="494F5F1F" w:rsidR="0057335F" w:rsidRPr="000F4FA7" w:rsidRDefault="0057335F" w:rsidP="0057335F">
            <w:pPr>
              <w:spacing w:line="240" w:lineRule="auto"/>
              <w:jc w:val="center"/>
              <w:rPr>
                <w:rFonts w:ascii="Aptos" w:hAnsi="Aptos" w:cs="Arial"/>
                <w:sz w:val="16"/>
                <w:szCs w:val="16"/>
              </w:rPr>
            </w:pPr>
            <w:r>
              <w:rPr>
                <w:rFonts w:ascii="Aptos" w:hAnsi="Aptos" w:cs="Calibri"/>
                <w:color w:val="000000"/>
                <w:sz w:val="16"/>
                <w:szCs w:val="16"/>
              </w:rPr>
              <w:t>31,8</w:t>
            </w:r>
          </w:p>
        </w:tc>
        <w:tc>
          <w:tcPr>
            <w:tcW w:w="638" w:type="pct"/>
            <w:tcBorders>
              <w:top w:val="nil"/>
              <w:left w:val="nil"/>
              <w:bottom w:val="single" w:sz="4" w:space="0" w:color="BFBFBF"/>
              <w:right w:val="single" w:sz="4" w:space="0" w:color="BFBFBF"/>
            </w:tcBorders>
            <w:noWrap/>
            <w:vAlign w:val="center"/>
            <w:hideMark/>
          </w:tcPr>
          <w:p w14:paraId="6BBB89CF" w14:textId="77777777" w:rsidR="0057335F" w:rsidRPr="000F4FA7" w:rsidRDefault="0057335F" w:rsidP="0057335F">
            <w:pPr>
              <w:spacing w:line="240" w:lineRule="auto"/>
              <w:jc w:val="center"/>
              <w:rPr>
                <w:rFonts w:ascii="Aptos" w:hAnsi="Aptos" w:cs="Arial"/>
                <w:color w:val="404040"/>
                <w:sz w:val="16"/>
                <w:szCs w:val="16"/>
              </w:rPr>
            </w:pPr>
            <w:r w:rsidRPr="000F4FA7">
              <w:rPr>
                <w:rFonts w:ascii="Aptos" w:hAnsi="Aptos" w:cs="Arial"/>
                <w:color w:val="404040"/>
                <w:sz w:val="16"/>
                <w:szCs w:val="16"/>
              </w:rPr>
              <w:t>132,3</w:t>
            </w:r>
          </w:p>
        </w:tc>
      </w:tr>
      <w:tr w:rsidR="0057335F" w:rsidRPr="000F4FA7" w14:paraId="0389A265" w14:textId="77777777" w:rsidTr="0057335F">
        <w:trPr>
          <w:trHeight w:val="383"/>
        </w:trPr>
        <w:tc>
          <w:tcPr>
            <w:tcW w:w="1873" w:type="pct"/>
            <w:tcBorders>
              <w:top w:val="nil"/>
              <w:left w:val="single" w:sz="4" w:space="0" w:color="BFBFBF"/>
              <w:bottom w:val="single" w:sz="4" w:space="0" w:color="BFBFBF"/>
              <w:right w:val="single" w:sz="4" w:space="0" w:color="BFBFBF"/>
            </w:tcBorders>
            <w:vAlign w:val="center"/>
            <w:hideMark/>
          </w:tcPr>
          <w:p w14:paraId="44A31E82" w14:textId="77777777" w:rsidR="0057335F" w:rsidRPr="000F4FA7" w:rsidRDefault="0057335F" w:rsidP="0057335F">
            <w:pPr>
              <w:spacing w:line="240" w:lineRule="auto"/>
              <w:ind w:firstLineChars="100" w:firstLine="160"/>
              <w:jc w:val="left"/>
              <w:rPr>
                <w:rFonts w:ascii="Aptos" w:hAnsi="Aptos" w:cs="Arial"/>
                <w:sz w:val="16"/>
                <w:szCs w:val="16"/>
              </w:rPr>
            </w:pPr>
            <w:r w:rsidRPr="000F4FA7">
              <w:rPr>
                <w:rFonts w:ascii="Aptos" w:hAnsi="Aptos" w:cs="Arial"/>
                <w:sz w:val="16"/>
                <w:szCs w:val="16"/>
              </w:rPr>
              <w:t>SIROVINE I MATERIJAL</w:t>
            </w:r>
          </w:p>
        </w:tc>
        <w:tc>
          <w:tcPr>
            <w:tcW w:w="714" w:type="pct"/>
            <w:tcBorders>
              <w:top w:val="nil"/>
              <w:left w:val="nil"/>
              <w:bottom w:val="single" w:sz="4" w:space="0" w:color="BFBFBF"/>
              <w:right w:val="single" w:sz="4" w:space="0" w:color="BFBFBF"/>
            </w:tcBorders>
            <w:noWrap/>
            <w:vAlign w:val="center"/>
            <w:hideMark/>
          </w:tcPr>
          <w:p w14:paraId="40D646AE" w14:textId="77777777" w:rsidR="0057335F" w:rsidRPr="000F4FA7" w:rsidRDefault="0057335F" w:rsidP="0057335F">
            <w:pPr>
              <w:spacing w:line="240" w:lineRule="auto"/>
              <w:ind w:firstLineChars="100" w:firstLine="160"/>
              <w:jc w:val="right"/>
              <w:rPr>
                <w:rFonts w:ascii="Aptos" w:hAnsi="Aptos" w:cs="Arial"/>
                <w:sz w:val="16"/>
                <w:szCs w:val="16"/>
              </w:rPr>
            </w:pPr>
            <w:r w:rsidRPr="000F4FA7">
              <w:rPr>
                <w:rFonts w:ascii="Aptos" w:hAnsi="Aptos" w:cs="Arial"/>
                <w:sz w:val="16"/>
                <w:szCs w:val="16"/>
              </w:rPr>
              <w:t>1.174.728</w:t>
            </w:r>
          </w:p>
        </w:tc>
        <w:tc>
          <w:tcPr>
            <w:tcW w:w="715" w:type="pct"/>
            <w:tcBorders>
              <w:top w:val="nil"/>
              <w:left w:val="nil"/>
              <w:bottom w:val="single" w:sz="4" w:space="0" w:color="BFBFBF"/>
              <w:right w:val="single" w:sz="4" w:space="0" w:color="BFBFBF"/>
            </w:tcBorders>
            <w:noWrap/>
            <w:vAlign w:val="center"/>
            <w:hideMark/>
          </w:tcPr>
          <w:p w14:paraId="776258CD" w14:textId="77777777" w:rsidR="0057335F" w:rsidRPr="000F4FA7" w:rsidRDefault="0057335F" w:rsidP="0057335F">
            <w:pPr>
              <w:spacing w:line="240" w:lineRule="auto"/>
              <w:ind w:firstLineChars="100" w:firstLine="160"/>
              <w:jc w:val="right"/>
              <w:rPr>
                <w:rFonts w:ascii="Aptos" w:hAnsi="Aptos" w:cs="Arial"/>
                <w:sz w:val="16"/>
                <w:szCs w:val="16"/>
              </w:rPr>
            </w:pPr>
            <w:r w:rsidRPr="000F4FA7">
              <w:rPr>
                <w:rFonts w:ascii="Aptos" w:hAnsi="Aptos" w:cs="Arial"/>
                <w:sz w:val="16"/>
                <w:szCs w:val="16"/>
              </w:rPr>
              <w:t>1.179.000</w:t>
            </w:r>
          </w:p>
        </w:tc>
        <w:tc>
          <w:tcPr>
            <w:tcW w:w="715" w:type="pct"/>
            <w:tcBorders>
              <w:top w:val="nil"/>
              <w:left w:val="nil"/>
              <w:bottom w:val="single" w:sz="4" w:space="0" w:color="BFBFBF"/>
              <w:right w:val="single" w:sz="4" w:space="0" w:color="BFBFBF"/>
            </w:tcBorders>
            <w:noWrap/>
            <w:vAlign w:val="center"/>
            <w:hideMark/>
          </w:tcPr>
          <w:p w14:paraId="12F59747" w14:textId="77777777" w:rsidR="0057335F" w:rsidRPr="000F4FA7" w:rsidRDefault="0057335F" w:rsidP="0057335F">
            <w:pPr>
              <w:spacing w:line="240" w:lineRule="auto"/>
              <w:ind w:firstLineChars="100" w:firstLine="160"/>
              <w:jc w:val="right"/>
              <w:rPr>
                <w:rFonts w:ascii="Aptos" w:hAnsi="Aptos" w:cs="Arial"/>
                <w:sz w:val="16"/>
                <w:szCs w:val="16"/>
              </w:rPr>
            </w:pPr>
            <w:r w:rsidRPr="000F4FA7">
              <w:rPr>
                <w:rFonts w:ascii="Aptos" w:hAnsi="Aptos" w:cs="Arial"/>
                <w:sz w:val="16"/>
                <w:szCs w:val="16"/>
              </w:rPr>
              <w:t>1.352.184</w:t>
            </w:r>
          </w:p>
        </w:tc>
        <w:tc>
          <w:tcPr>
            <w:tcW w:w="345" w:type="pct"/>
            <w:tcBorders>
              <w:top w:val="nil"/>
              <w:left w:val="nil"/>
              <w:bottom w:val="single" w:sz="4" w:space="0" w:color="BFBFBF"/>
              <w:right w:val="single" w:sz="4" w:space="0" w:color="BFBFBF"/>
            </w:tcBorders>
            <w:noWrap/>
            <w:vAlign w:val="center"/>
            <w:hideMark/>
          </w:tcPr>
          <w:p w14:paraId="72B93A5C" w14:textId="148EFC0A" w:rsidR="0057335F" w:rsidRPr="000F4FA7" w:rsidRDefault="0057335F" w:rsidP="0057335F">
            <w:pPr>
              <w:spacing w:line="240" w:lineRule="auto"/>
              <w:jc w:val="center"/>
              <w:rPr>
                <w:rFonts w:ascii="Aptos" w:hAnsi="Aptos" w:cs="Arial"/>
                <w:sz w:val="16"/>
                <w:szCs w:val="16"/>
              </w:rPr>
            </w:pPr>
            <w:r>
              <w:rPr>
                <w:rFonts w:ascii="Aptos" w:hAnsi="Aptos" w:cs="Calibri"/>
                <w:color w:val="000000"/>
                <w:sz w:val="16"/>
                <w:szCs w:val="16"/>
              </w:rPr>
              <w:t>5,4</w:t>
            </w:r>
          </w:p>
        </w:tc>
        <w:tc>
          <w:tcPr>
            <w:tcW w:w="638" w:type="pct"/>
            <w:tcBorders>
              <w:top w:val="nil"/>
              <w:left w:val="nil"/>
              <w:bottom w:val="single" w:sz="4" w:space="0" w:color="BFBFBF"/>
              <w:right w:val="single" w:sz="4" w:space="0" w:color="BFBFBF"/>
            </w:tcBorders>
            <w:noWrap/>
            <w:vAlign w:val="center"/>
            <w:hideMark/>
          </w:tcPr>
          <w:p w14:paraId="4700C4C5" w14:textId="77777777" w:rsidR="0057335F" w:rsidRPr="000F4FA7" w:rsidRDefault="0057335F" w:rsidP="0057335F">
            <w:pPr>
              <w:spacing w:line="240" w:lineRule="auto"/>
              <w:jc w:val="center"/>
              <w:rPr>
                <w:rFonts w:ascii="Aptos" w:hAnsi="Aptos" w:cs="Arial"/>
                <w:color w:val="404040"/>
                <w:sz w:val="16"/>
                <w:szCs w:val="16"/>
              </w:rPr>
            </w:pPr>
            <w:r w:rsidRPr="000F4FA7">
              <w:rPr>
                <w:rFonts w:ascii="Aptos" w:hAnsi="Aptos" w:cs="Arial"/>
                <w:color w:val="404040"/>
                <w:sz w:val="16"/>
                <w:szCs w:val="16"/>
              </w:rPr>
              <w:t>114,7</w:t>
            </w:r>
          </w:p>
        </w:tc>
      </w:tr>
      <w:tr w:rsidR="0057335F" w:rsidRPr="000F4FA7" w14:paraId="18FB354D" w14:textId="77777777" w:rsidTr="0057335F">
        <w:trPr>
          <w:trHeight w:val="383"/>
        </w:trPr>
        <w:tc>
          <w:tcPr>
            <w:tcW w:w="1873" w:type="pct"/>
            <w:tcBorders>
              <w:top w:val="nil"/>
              <w:left w:val="single" w:sz="4" w:space="0" w:color="BFBFBF"/>
              <w:bottom w:val="single" w:sz="4" w:space="0" w:color="BFBFBF"/>
              <w:right w:val="single" w:sz="4" w:space="0" w:color="BFBFBF"/>
            </w:tcBorders>
            <w:vAlign w:val="center"/>
            <w:hideMark/>
          </w:tcPr>
          <w:p w14:paraId="5227B496" w14:textId="77777777" w:rsidR="0057335F" w:rsidRPr="000F4FA7" w:rsidRDefault="0057335F" w:rsidP="0057335F">
            <w:pPr>
              <w:spacing w:line="240" w:lineRule="auto"/>
              <w:ind w:firstLineChars="100" w:firstLine="160"/>
              <w:jc w:val="left"/>
              <w:rPr>
                <w:rFonts w:ascii="Aptos" w:hAnsi="Aptos" w:cs="Arial"/>
                <w:sz w:val="16"/>
                <w:szCs w:val="16"/>
              </w:rPr>
            </w:pPr>
            <w:r w:rsidRPr="000F4FA7">
              <w:rPr>
                <w:rFonts w:ascii="Aptos" w:hAnsi="Aptos" w:cs="Arial"/>
                <w:sz w:val="16"/>
                <w:szCs w:val="16"/>
              </w:rPr>
              <w:t>TROŠKOVI  BUTONIGE</w:t>
            </w:r>
          </w:p>
        </w:tc>
        <w:tc>
          <w:tcPr>
            <w:tcW w:w="714" w:type="pct"/>
            <w:tcBorders>
              <w:top w:val="nil"/>
              <w:left w:val="nil"/>
              <w:bottom w:val="single" w:sz="4" w:space="0" w:color="BFBFBF"/>
              <w:right w:val="single" w:sz="4" w:space="0" w:color="BFBFBF"/>
            </w:tcBorders>
            <w:noWrap/>
            <w:vAlign w:val="center"/>
            <w:hideMark/>
          </w:tcPr>
          <w:p w14:paraId="5847CBA9" w14:textId="77777777" w:rsidR="0057335F" w:rsidRPr="000F4FA7" w:rsidRDefault="0057335F" w:rsidP="0057335F">
            <w:pPr>
              <w:spacing w:line="240" w:lineRule="auto"/>
              <w:ind w:firstLineChars="100" w:firstLine="160"/>
              <w:jc w:val="right"/>
              <w:rPr>
                <w:rFonts w:ascii="Aptos" w:hAnsi="Aptos" w:cs="Arial"/>
                <w:sz w:val="16"/>
                <w:szCs w:val="16"/>
              </w:rPr>
            </w:pPr>
            <w:r w:rsidRPr="000F4FA7">
              <w:rPr>
                <w:rFonts w:ascii="Aptos" w:hAnsi="Aptos" w:cs="Arial"/>
                <w:sz w:val="16"/>
                <w:szCs w:val="16"/>
              </w:rPr>
              <w:t>762.808</w:t>
            </w:r>
          </w:p>
        </w:tc>
        <w:tc>
          <w:tcPr>
            <w:tcW w:w="715" w:type="pct"/>
            <w:tcBorders>
              <w:top w:val="nil"/>
              <w:left w:val="nil"/>
              <w:bottom w:val="single" w:sz="4" w:space="0" w:color="BFBFBF"/>
              <w:right w:val="single" w:sz="4" w:space="0" w:color="BFBFBF"/>
            </w:tcBorders>
            <w:noWrap/>
            <w:vAlign w:val="center"/>
            <w:hideMark/>
          </w:tcPr>
          <w:p w14:paraId="555D052F" w14:textId="77777777" w:rsidR="0057335F" w:rsidRPr="000F4FA7" w:rsidRDefault="0057335F" w:rsidP="0057335F">
            <w:pPr>
              <w:spacing w:line="240" w:lineRule="auto"/>
              <w:ind w:firstLineChars="100" w:firstLine="160"/>
              <w:jc w:val="right"/>
              <w:rPr>
                <w:rFonts w:ascii="Aptos" w:hAnsi="Aptos" w:cs="Arial"/>
                <w:sz w:val="16"/>
                <w:szCs w:val="16"/>
              </w:rPr>
            </w:pPr>
            <w:r w:rsidRPr="000F4FA7">
              <w:rPr>
                <w:rFonts w:ascii="Aptos" w:hAnsi="Aptos" w:cs="Arial"/>
                <w:sz w:val="16"/>
                <w:szCs w:val="16"/>
              </w:rPr>
              <w:t>790.000</w:t>
            </w:r>
          </w:p>
        </w:tc>
        <w:tc>
          <w:tcPr>
            <w:tcW w:w="715" w:type="pct"/>
            <w:tcBorders>
              <w:top w:val="nil"/>
              <w:left w:val="nil"/>
              <w:bottom w:val="single" w:sz="4" w:space="0" w:color="BFBFBF"/>
              <w:right w:val="single" w:sz="4" w:space="0" w:color="BFBFBF"/>
            </w:tcBorders>
            <w:noWrap/>
            <w:vAlign w:val="center"/>
            <w:hideMark/>
          </w:tcPr>
          <w:p w14:paraId="6C9CC067" w14:textId="77777777" w:rsidR="0057335F" w:rsidRPr="000F4FA7" w:rsidRDefault="0057335F" w:rsidP="0057335F">
            <w:pPr>
              <w:spacing w:line="240" w:lineRule="auto"/>
              <w:ind w:firstLineChars="100" w:firstLine="160"/>
              <w:jc w:val="right"/>
              <w:rPr>
                <w:rFonts w:ascii="Aptos" w:hAnsi="Aptos" w:cs="Arial"/>
                <w:sz w:val="16"/>
                <w:szCs w:val="16"/>
              </w:rPr>
            </w:pPr>
            <w:r w:rsidRPr="000F4FA7">
              <w:rPr>
                <w:rFonts w:ascii="Aptos" w:hAnsi="Aptos" w:cs="Arial"/>
                <w:sz w:val="16"/>
                <w:szCs w:val="16"/>
              </w:rPr>
              <w:t>762.808</w:t>
            </w:r>
          </w:p>
        </w:tc>
        <w:tc>
          <w:tcPr>
            <w:tcW w:w="345" w:type="pct"/>
            <w:tcBorders>
              <w:top w:val="nil"/>
              <w:left w:val="nil"/>
              <w:bottom w:val="single" w:sz="4" w:space="0" w:color="BFBFBF"/>
              <w:right w:val="single" w:sz="4" w:space="0" w:color="BFBFBF"/>
            </w:tcBorders>
            <w:noWrap/>
            <w:vAlign w:val="center"/>
            <w:hideMark/>
          </w:tcPr>
          <w:p w14:paraId="548E1193" w14:textId="45DBA729" w:rsidR="0057335F" w:rsidRPr="000F4FA7" w:rsidRDefault="0057335F" w:rsidP="0057335F">
            <w:pPr>
              <w:spacing w:line="240" w:lineRule="auto"/>
              <w:jc w:val="center"/>
              <w:rPr>
                <w:rFonts w:ascii="Aptos" w:hAnsi="Aptos" w:cs="Arial"/>
                <w:sz w:val="16"/>
                <w:szCs w:val="16"/>
              </w:rPr>
            </w:pPr>
            <w:r>
              <w:rPr>
                <w:rFonts w:ascii="Aptos" w:hAnsi="Aptos" w:cs="Calibri"/>
                <w:color w:val="000000"/>
                <w:sz w:val="16"/>
                <w:szCs w:val="16"/>
              </w:rPr>
              <w:t>3,1</w:t>
            </w:r>
          </w:p>
        </w:tc>
        <w:tc>
          <w:tcPr>
            <w:tcW w:w="638" w:type="pct"/>
            <w:tcBorders>
              <w:top w:val="nil"/>
              <w:left w:val="nil"/>
              <w:bottom w:val="single" w:sz="4" w:space="0" w:color="BFBFBF"/>
              <w:right w:val="single" w:sz="4" w:space="0" w:color="BFBFBF"/>
            </w:tcBorders>
            <w:noWrap/>
            <w:vAlign w:val="center"/>
            <w:hideMark/>
          </w:tcPr>
          <w:p w14:paraId="69450C71" w14:textId="77777777" w:rsidR="0057335F" w:rsidRPr="000F4FA7" w:rsidRDefault="0057335F" w:rsidP="0057335F">
            <w:pPr>
              <w:spacing w:line="240" w:lineRule="auto"/>
              <w:jc w:val="center"/>
              <w:rPr>
                <w:rFonts w:ascii="Aptos" w:hAnsi="Aptos" w:cs="Arial"/>
                <w:color w:val="404040"/>
                <w:sz w:val="16"/>
                <w:szCs w:val="16"/>
              </w:rPr>
            </w:pPr>
            <w:r w:rsidRPr="000F4FA7">
              <w:rPr>
                <w:rFonts w:ascii="Aptos" w:hAnsi="Aptos" w:cs="Arial"/>
                <w:color w:val="404040"/>
                <w:sz w:val="16"/>
                <w:szCs w:val="16"/>
              </w:rPr>
              <w:t>96,6</w:t>
            </w:r>
          </w:p>
        </w:tc>
      </w:tr>
      <w:tr w:rsidR="0057335F" w:rsidRPr="000F4FA7" w14:paraId="6FE2520C" w14:textId="77777777" w:rsidTr="0057335F">
        <w:trPr>
          <w:trHeight w:val="383"/>
        </w:trPr>
        <w:tc>
          <w:tcPr>
            <w:tcW w:w="1873" w:type="pct"/>
            <w:tcBorders>
              <w:top w:val="nil"/>
              <w:left w:val="single" w:sz="4" w:space="0" w:color="BFBFBF"/>
              <w:bottom w:val="single" w:sz="4" w:space="0" w:color="BFBFBF"/>
              <w:right w:val="single" w:sz="4" w:space="0" w:color="BFBFBF"/>
            </w:tcBorders>
            <w:vAlign w:val="center"/>
            <w:hideMark/>
          </w:tcPr>
          <w:p w14:paraId="7838942D" w14:textId="77777777" w:rsidR="0057335F" w:rsidRPr="000F4FA7" w:rsidRDefault="0057335F" w:rsidP="0057335F">
            <w:pPr>
              <w:spacing w:line="240" w:lineRule="auto"/>
              <w:ind w:firstLineChars="100" w:firstLine="160"/>
              <w:jc w:val="left"/>
              <w:rPr>
                <w:rFonts w:ascii="Aptos" w:hAnsi="Aptos" w:cs="Arial"/>
                <w:sz w:val="16"/>
                <w:szCs w:val="16"/>
              </w:rPr>
            </w:pPr>
            <w:r w:rsidRPr="000F4FA7">
              <w:rPr>
                <w:rFonts w:ascii="Aptos" w:hAnsi="Aptos" w:cs="Arial"/>
                <w:sz w:val="16"/>
                <w:szCs w:val="16"/>
              </w:rPr>
              <w:t>TROŠKOVI GRADOLA</w:t>
            </w:r>
          </w:p>
        </w:tc>
        <w:tc>
          <w:tcPr>
            <w:tcW w:w="714" w:type="pct"/>
            <w:tcBorders>
              <w:top w:val="nil"/>
              <w:left w:val="nil"/>
              <w:bottom w:val="single" w:sz="4" w:space="0" w:color="BFBFBF"/>
              <w:right w:val="single" w:sz="4" w:space="0" w:color="BFBFBF"/>
            </w:tcBorders>
            <w:noWrap/>
            <w:vAlign w:val="center"/>
            <w:hideMark/>
          </w:tcPr>
          <w:p w14:paraId="2D996DF2" w14:textId="77777777" w:rsidR="0057335F" w:rsidRPr="000F4FA7" w:rsidRDefault="0057335F" w:rsidP="0057335F">
            <w:pPr>
              <w:spacing w:line="240" w:lineRule="auto"/>
              <w:ind w:firstLineChars="100" w:firstLine="160"/>
              <w:jc w:val="right"/>
              <w:rPr>
                <w:rFonts w:ascii="Aptos" w:hAnsi="Aptos" w:cs="Arial"/>
                <w:sz w:val="16"/>
                <w:szCs w:val="16"/>
              </w:rPr>
            </w:pPr>
            <w:r w:rsidRPr="000F4FA7">
              <w:rPr>
                <w:rFonts w:ascii="Aptos" w:hAnsi="Aptos" w:cs="Arial"/>
                <w:sz w:val="16"/>
                <w:szCs w:val="16"/>
              </w:rPr>
              <w:t>366.723</w:t>
            </w:r>
          </w:p>
        </w:tc>
        <w:tc>
          <w:tcPr>
            <w:tcW w:w="715" w:type="pct"/>
            <w:tcBorders>
              <w:top w:val="nil"/>
              <w:left w:val="nil"/>
              <w:bottom w:val="single" w:sz="4" w:space="0" w:color="BFBFBF"/>
              <w:right w:val="single" w:sz="4" w:space="0" w:color="BFBFBF"/>
            </w:tcBorders>
            <w:noWrap/>
            <w:vAlign w:val="center"/>
            <w:hideMark/>
          </w:tcPr>
          <w:p w14:paraId="721BB075" w14:textId="77777777" w:rsidR="0057335F" w:rsidRPr="000F4FA7" w:rsidRDefault="0057335F" w:rsidP="0057335F">
            <w:pPr>
              <w:spacing w:line="240" w:lineRule="auto"/>
              <w:ind w:firstLineChars="100" w:firstLine="160"/>
              <w:jc w:val="right"/>
              <w:rPr>
                <w:rFonts w:ascii="Aptos" w:hAnsi="Aptos" w:cs="Arial"/>
                <w:sz w:val="16"/>
                <w:szCs w:val="16"/>
              </w:rPr>
            </w:pPr>
            <w:r w:rsidRPr="000F4FA7">
              <w:rPr>
                <w:rFonts w:ascii="Aptos" w:hAnsi="Aptos" w:cs="Arial"/>
                <w:sz w:val="16"/>
                <w:szCs w:val="16"/>
              </w:rPr>
              <w:t>370.000</w:t>
            </w:r>
          </w:p>
        </w:tc>
        <w:tc>
          <w:tcPr>
            <w:tcW w:w="715" w:type="pct"/>
            <w:tcBorders>
              <w:top w:val="nil"/>
              <w:left w:val="nil"/>
              <w:bottom w:val="single" w:sz="4" w:space="0" w:color="BFBFBF"/>
              <w:right w:val="single" w:sz="4" w:space="0" w:color="BFBFBF"/>
            </w:tcBorders>
            <w:noWrap/>
            <w:vAlign w:val="center"/>
            <w:hideMark/>
          </w:tcPr>
          <w:p w14:paraId="2B4D66A6" w14:textId="77777777" w:rsidR="0057335F" w:rsidRPr="000F4FA7" w:rsidRDefault="0057335F" w:rsidP="0057335F">
            <w:pPr>
              <w:spacing w:line="240" w:lineRule="auto"/>
              <w:ind w:firstLineChars="100" w:firstLine="160"/>
              <w:jc w:val="right"/>
              <w:rPr>
                <w:rFonts w:ascii="Aptos" w:hAnsi="Aptos" w:cs="Arial"/>
                <w:sz w:val="16"/>
                <w:szCs w:val="16"/>
              </w:rPr>
            </w:pPr>
            <w:r w:rsidRPr="000F4FA7">
              <w:rPr>
                <w:rFonts w:ascii="Aptos" w:hAnsi="Aptos" w:cs="Arial"/>
                <w:sz w:val="16"/>
                <w:szCs w:val="16"/>
              </w:rPr>
              <w:t>410.000</w:t>
            </w:r>
          </w:p>
        </w:tc>
        <w:tc>
          <w:tcPr>
            <w:tcW w:w="345" w:type="pct"/>
            <w:tcBorders>
              <w:top w:val="nil"/>
              <w:left w:val="nil"/>
              <w:bottom w:val="single" w:sz="4" w:space="0" w:color="BFBFBF"/>
              <w:right w:val="single" w:sz="4" w:space="0" w:color="BFBFBF"/>
            </w:tcBorders>
            <w:noWrap/>
            <w:vAlign w:val="center"/>
            <w:hideMark/>
          </w:tcPr>
          <w:p w14:paraId="5367C8BE" w14:textId="5D9E98D3" w:rsidR="0057335F" w:rsidRPr="000F4FA7" w:rsidRDefault="0057335F" w:rsidP="0057335F">
            <w:pPr>
              <w:spacing w:line="240" w:lineRule="auto"/>
              <w:jc w:val="center"/>
              <w:rPr>
                <w:rFonts w:ascii="Aptos" w:hAnsi="Aptos" w:cs="Arial"/>
                <w:sz w:val="16"/>
                <w:szCs w:val="16"/>
              </w:rPr>
            </w:pPr>
            <w:r>
              <w:rPr>
                <w:rFonts w:ascii="Aptos" w:hAnsi="Aptos" w:cs="Calibri"/>
                <w:color w:val="000000"/>
                <w:sz w:val="16"/>
                <w:szCs w:val="16"/>
              </w:rPr>
              <w:t>1,6</w:t>
            </w:r>
          </w:p>
        </w:tc>
        <w:tc>
          <w:tcPr>
            <w:tcW w:w="638" w:type="pct"/>
            <w:tcBorders>
              <w:top w:val="nil"/>
              <w:left w:val="nil"/>
              <w:bottom w:val="single" w:sz="4" w:space="0" w:color="BFBFBF"/>
              <w:right w:val="single" w:sz="4" w:space="0" w:color="BFBFBF"/>
            </w:tcBorders>
            <w:noWrap/>
            <w:vAlign w:val="center"/>
            <w:hideMark/>
          </w:tcPr>
          <w:p w14:paraId="4F8D0414" w14:textId="77777777" w:rsidR="0057335F" w:rsidRPr="000F4FA7" w:rsidRDefault="0057335F" w:rsidP="0057335F">
            <w:pPr>
              <w:spacing w:line="240" w:lineRule="auto"/>
              <w:jc w:val="center"/>
              <w:rPr>
                <w:rFonts w:ascii="Aptos" w:hAnsi="Aptos" w:cs="Arial"/>
                <w:color w:val="404040"/>
                <w:sz w:val="16"/>
                <w:szCs w:val="16"/>
              </w:rPr>
            </w:pPr>
            <w:r w:rsidRPr="000F4FA7">
              <w:rPr>
                <w:rFonts w:ascii="Aptos" w:hAnsi="Aptos" w:cs="Arial"/>
                <w:color w:val="404040"/>
                <w:sz w:val="16"/>
                <w:szCs w:val="16"/>
              </w:rPr>
              <w:t>110,8</w:t>
            </w:r>
          </w:p>
        </w:tc>
      </w:tr>
      <w:tr w:rsidR="0057335F" w:rsidRPr="000F4FA7" w14:paraId="061FB450" w14:textId="77777777" w:rsidTr="0057335F">
        <w:trPr>
          <w:trHeight w:val="383"/>
        </w:trPr>
        <w:tc>
          <w:tcPr>
            <w:tcW w:w="1873" w:type="pct"/>
            <w:tcBorders>
              <w:top w:val="nil"/>
              <w:left w:val="single" w:sz="4" w:space="0" w:color="BFBFBF"/>
              <w:bottom w:val="single" w:sz="4" w:space="0" w:color="BFBFBF"/>
              <w:right w:val="single" w:sz="4" w:space="0" w:color="BFBFBF"/>
            </w:tcBorders>
            <w:vAlign w:val="center"/>
            <w:hideMark/>
          </w:tcPr>
          <w:p w14:paraId="58728DF2" w14:textId="77777777" w:rsidR="0057335F" w:rsidRPr="000F4FA7" w:rsidRDefault="0057335F" w:rsidP="0057335F">
            <w:pPr>
              <w:spacing w:line="240" w:lineRule="auto"/>
              <w:ind w:left="179" w:firstLine="1"/>
              <w:jc w:val="left"/>
              <w:rPr>
                <w:rFonts w:ascii="Aptos" w:hAnsi="Aptos" w:cs="Arial"/>
                <w:sz w:val="16"/>
                <w:szCs w:val="16"/>
              </w:rPr>
            </w:pPr>
            <w:r w:rsidRPr="000F4FA7">
              <w:rPr>
                <w:rFonts w:ascii="Aptos" w:hAnsi="Aptos" w:cs="Arial"/>
                <w:sz w:val="16"/>
                <w:szCs w:val="16"/>
              </w:rPr>
              <w:t>INVESTICIJSKO I TEKUĆE ODRŽAVANJE</w:t>
            </w:r>
          </w:p>
        </w:tc>
        <w:tc>
          <w:tcPr>
            <w:tcW w:w="714" w:type="pct"/>
            <w:tcBorders>
              <w:top w:val="nil"/>
              <w:left w:val="nil"/>
              <w:bottom w:val="single" w:sz="4" w:space="0" w:color="BFBFBF"/>
              <w:right w:val="single" w:sz="4" w:space="0" w:color="BFBFBF"/>
            </w:tcBorders>
            <w:noWrap/>
            <w:vAlign w:val="center"/>
            <w:hideMark/>
          </w:tcPr>
          <w:p w14:paraId="3DBC52DB" w14:textId="77777777" w:rsidR="0057335F" w:rsidRPr="000F4FA7" w:rsidRDefault="0057335F" w:rsidP="0057335F">
            <w:pPr>
              <w:spacing w:line="240" w:lineRule="auto"/>
              <w:ind w:firstLineChars="100" w:firstLine="160"/>
              <w:jc w:val="right"/>
              <w:rPr>
                <w:rFonts w:ascii="Aptos" w:hAnsi="Aptos" w:cs="Arial"/>
                <w:sz w:val="16"/>
                <w:szCs w:val="16"/>
              </w:rPr>
            </w:pPr>
            <w:r w:rsidRPr="000F4FA7">
              <w:rPr>
                <w:rFonts w:ascii="Aptos" w:hAnsi="Aptos" w:cs="Arial"/>
                <w:sz w:val="16"/>
                <w:szCs w:val="16"/>
              </w:rPr>
              <w:t>923.913</w:t>
            </w:r>
          </w:p>
        </w:tc>
        <w:tc>
          <w:tcPr>
            <w:tcW w:w="715" w:type="pct"/>
            <w:tcBorders>
              <w:top w:val="nil"/>
              <w:left w:val="nil"/>
              <w:bottom w:val="single" w:sz="4" w:space="0" w:color="BFBFBF"/>
              <w:right w:val="single" w:sz="4" w:space="0" w:color="BFBFBF"/>
            </w:tcBorders>
            <w:noWrap/>
            <w:vAlign w:val="center"/>
            <w:hideMark/>
          </w:tcPr>
          <w:p w14:paraId="7CC38282" w14:textId="77777777" w:rsidR="0057335F" w:rsidRPr="000F4FA7" w:rsidRDefault="0057335F" w:rsidP="0057335F">
            <w:pPr>
              <w:spacing w:line="240" w:lineRule="auto"/>
              <w:ind w:firstLineChars="100" w:firstLine="160"/>
              <w:jc w:val="right"/>
              <w:rPr>
                <w:rFonts w:ascii="Aptos" w:hAnsi="Aptos" w:cs="Arial"/>
                <w:sz w:val="16"/>
                <w:szCs w:val="16"/>
              </w:rPr>
            </w:pPr>
            <w:r w:rsidRPr="000F4FA7">
              <w:rPr>
                <w:rFonts w:ascii="Aptos" w:hAnsi="Aptos" w:cs="Arial"/>
                <w:sz w:val="16"/>
                <w:szCs w:val="16"/>
              </w:rPr>
              <w:t>1.614.288</w:t>
            </w:r>
          </w:p>
        </w:tc>
        <w:tc>
          <w:tcPr>
            <w:tcW w:w="715" w:type="pct"/>
            <w:tcBorders>
              <w:top w:val="nil"/>
              <w:left w:val="nil"/>
              <w:bottom w:val="single" w:sz="4" w:space="0" w:color="BFBFBF"/>
              <w:right w:val="single" w:sz="4" w:space="0" w:color="BFBFBF"/>
            </w:tcBorders>
            <w:noWrap/>
            <w:vAlign w:val="center"/>
            <w:hideMark/>
          </w:tcPr>
          <w:p w14:paraId="7372A517" w14:textId="77777777" w:rsidR="0057335F" w:rsidRPr="000F4FA7" w:rsidRDefault="0057335F" w:rsidP="0057335F">
            <w:pPr>
              <w:spacing w:line="240" w:lineRule="auto"/>
              <w:ind w:firstLineChars="100" w:firstLine="160"/>
              <w:jc w:val="right"/>
              <w:rPr>
                <w:rFonts w:ascii="Aptos" w:hAnsi="Aptos" w:cs="Arial"/>
                <w:sz w:val="16"/>
                <w:szCs w:val="16"/>
              </w:rPr>
            </w:pPr>
            <w:r w:rsidRPr="000F4FA7">
              <w:rPr>
                <w:rFonts w:ascii="Aptos" w:hAnsi="Aptos" w:cs="Arial"/>
                <w:sz w:val="16"/>
                <w:szCs w:val="16"/>
              </w:rPr>
              <w:t>1.885.523</w:t>
            </w:r>
          </w:p>
        </w:tc>
        <w:tc>
          <w:tcPr>
            <w:tcW w:w="345" w:type="pct"/>
            <w:tcBorders>
              <w:top w:val="nil"/>
              <w:left w:val="nil"/>
              <w:bottom w:val="single" w:sz="4" w:space="0" w:color="BFBFBF"/>
              <w:right w:val="single" w:sz="4" w:space="0" w:color="BFBFBF"/>
            </w:tcBorders>
            <w:noWrap/>
            <w:vAlign w:val="center"/>
            <w:hideMark/>
          </w:tcPr>
          <w:p w14:paraId="10346AE7" w14:textId="14A67A02" w:rsidR="0057335F" w:rsidRPr="000F4FA7" w:rsidRDefault="0057335F" w:rsidP="0057335F">
            <w:pPr>
              <w:spacing w:line="240" w:lineRule="auto"/>
              <w:jc w:val="center"/>
              <w:rPr>
                <w:rFonts w:ascii="Aptos" w:hAnsi="Aptos" w:cs="Arial"/>
                <w:sz w:val="16"/>
                <w:szCs w:val="16"/>
              </w:rPr>
            </w:pPr>
            <w:r>
              <w:rPr>
                <w:rFonts w:ascii="Aptos" w:hAnsi="Aptos" w:cs="Calibri"/>
                <w:color w:val="000000"/>
                <w:sz w:val="16"/>
                <w:szCs w:val="16"/>
              </w:rPr>
              <w:t>7,6</w:t>
            </w:r>
          </w:p>
        </w:tc>
        <w:tc>
          <w:tcPr>
            <w:tcW w:w="638" w:type="pct"/>
            <w:tcBorders>
              <w:top w:val="nil"/>
              <w:left w:val="nil"/>
              <w:bottom w:val="single" w:sz="4" w:space="0" w:color="BFBFBF"/>
              <w:right w:val="single" w:sz="4" w:space="0" w:color="BFBFBF"/>
            </w:tcBorders>
            <w:noWrap/>
            <w:vAlign w:val="center"/>
            <w:hideMark/>
          </w:tcPr>
          <w:p w14:paraId="45F5EA06" w14:textId="77777777" w:rsidR="0057335F" w:rsidRPr="000F4FA7" w:rsidRDefault="0057335F" w:rsidP="0057335F">
            <w:pPr>
              <w:spacing w:line="240" w:lineRule="auto"/>
              <w:jc w:val="center"/>
              <w:rPr>
                <w:rFonts w:ascii="Aptos" w:hAnsi="Aptos" w:cs="Arial"/>
                <w:color w:val="404040"/>
                <w:sz w:val="16"/>
                <w:szCs w:val="16"/>
              </w:rPr>
            </w:pPr>
            <w:r w:rsidRPr="000F4FA7">
              <w:rPr>
                <w:rFonts w:ascii="Aptos" w:hAnsi="Aptos" w:cs="Arial"/>
                <w:color w:val="404040"/>
                <w:sz w:val="16"/>
                <w:szCs w:val="16"/>
              </w:rPr>
              <w:t>116,8</w:t>
            </w:r>
          </w:p>
        </w:tc>
      </w:tr>
      <w:tr w:rsidR="0057335F" w:rsidRPr="000F4FA7" w14:paraId="4EB605E3" w14:textId="77777777" w:rsidTr="0057335F">
        <w:trPr>
          <w:trHeight w:val="383"/>
        </w:trPr>
        <w:tc>
          <w:tcPr>
            <w:tcW w:w="1873" w:type="pct"/>
            <w:tcBorders>
              <w:top w:val="nil"/>
              <w:left w:val="single" w:sz="4" w:space="0" w:color="BFBFBF"/>
              <w:bottom w:val="single" w:sz="4" w:space="0" w:color="BFBFBF"/>
              <w:right w:val="single" w:sz="4" w:space="0" w:color="BFBFBF"/>
            </w:tcBorders>
            <w:vAlign w:val="center"/>
            <w:hideMark/>
          </w:tcPr>
          <w:p w14:paraId="09550329" w14:textId="77777777" w:rsidR="0057335F" w:rsidRPr="000F4FA7" w:rsidRDefault="0057335F" w:rsidP="0057335F">
            <w:pPr>
              <w:spacing w:line="240" w:lineRule="auto"/>
              <w:ind w:left="179"/>
              <w:jc w:val="left"/>
              <w:rPr>
                <w:rFonts w:ascii="Aptos" w:hAnsi="Aptos" w:cs="Arial"/>
                <w:sz w:val="16"/>
                <w:szCs w:val="16"/>
              </w:rPr>
            </w:pPr>
            <w:r w:rsidRPr="000F4FA7">
              <w:rPr>
                <w:rFonts w:ascii="Aptos" w:hAnsi="Aptos" w:cs="Arial"/>
                <w:sz w:val="16"/>
                <w:szCs w:val="16"/>
              </w:rPr>
              <w:t>VRIJEDNOSNO USKLAĐENJE POTRAŽ. OD KUPACA</w:t>
            </w:r>
          </w:p>
        </w:tc>
        <w:tc>
          <w:tcPr>
            <w:tcW w:w="714" w:type="pct"/>
            <w:tcBorders>
              <w:top w:val="nil"/>
              <w:left w:val="nil"/>
              <w:bottom w:val="single" w:sz="4" w:space="0" w:color="BFBFBF"/>
              <w:right w:val="single" w:sz="4" w:space="0" w:color="BFBFBF"/>
            </w:tcBorders>
            <w:noWrap/>
            <w:vAlign w:val="center"/>
            <w:hideMark/>
          </w:tcPr>
          <w:p w14:paraId="1D66E1D0" w14:textId="77777777" w:rsidR="0057335F" w:rsidRPr="000F4FA7" w:rsidRDefault="0057335F" w:rsidP="0057335F">
            <w:pPr>
              <w:spacing w:line="240" w:lineRule="auto"/>
              <w:ind w:firstLineChars="100" w:firstLine="160"/>
              <w:jc w:val="right"/>
              <w:rPr>
                <w:rFonts w:ascii="Aptos" w:hAnsi="Aptos" w:cs="Arial"/>
                <w:sz w:val="16"/>
                <w:szCs w:val="16"/>
              </w:rPr>
            </w:pPr>
            <w:r w:rsidRPr="000F4FA7">
              <w:rPr>
                <w:rFonts w:ascii="Aptos" w:hAnsi="Aptos" w:cs="Arial"/>
                <w:sz w:val="16"/>
                <w:szCs w:val="16"/>
              </w:rPr>
              <w:t>133.999</w:t>
            </w:r>
          </w:p>
        </w:tc>
        <w:tc>
          <w:tcPr>
            <w:tcW w:w="715" w:type="pct"/>
            <w:tcBorders>
              <w:top w:val="nil"/>
              <w:left w:val="nil"/>
              <w:bottom w:val="single" w:sz="4" w:space="0" w:color="BFBFBF"/>
              <w:right w:val="single" w:sz="4" w:space="0" w:color="BFBFBF"/>
            </w:tcBorders>
            <w:noWrap/>
            <w:vAlign w:val="center"/>
            <w:hideMark/>
          </w:tcPr>
          <w:p w14:paraId="0EF19898" w14:textId="77777777" w:rsidR="0057335F" w:rsidRPr="000F4FA7" w:rsidRDefault="0057335F" w:rsidP="0057335F">
            <w:pPr>
              <w:spacing w:line="240" w:lineRule="auto"/>
              <w:ind w:firstLineChars="100" w:firstLine="160"/>
              <w:jc w:val="right"/>
              <w:rPr>
                <w:rFonts w:ascii="Aptos" w:hAnsi="Aptos" w:cs="Arial"/>
                <w:sz w:val="16"/>
                <w:szCs w:val="16"/>
              </w:rPr>
            </w:pPr>
            <w:r w:rsidRPr="000F4FA7">
              <w:rPr>
                <w:rFonts w:ascii="Aptos" w:hAnsi="Aptos" w:cs="Arial"/>
                <w:sz w:val="16"/>
                <w:szCs w:val="16"/>
              </w:rPr>
              <w:t>55.000</w:t>
            </w:r>
          </w:p>
        </w:tc>
        <w:tc>
          <w:tcPr>
            <w:tcW w:w="715" w:type="pct"/>
            <w:tcBorders>
              <w:top w:val="nil"/>
              <w:left w:val="nil"/>
              <w:bottom w:val="single" w:sz="4" w:space="0" w:color="BFBFBF"/>
              <w:right w:val="single" w:sz="4" w:space="0" w:color="BFBFBF"/>
            </w:tcBorders>
            <w:noWrap/>
            <w:vAlign w:val="center"/>
            <w:hideMark/>
          </w:tcPr>
          <w:p w14:paraId="6577C340" w14:textId="77777777" w:rsidR="0057335F" w:rsidRPr="000F4FA7" w:rsidRDefault="0057335F" w:rsidP="0057335F">
            <w:pPr>
              <w:spacing w:line="240" w:lineRule="auto"/>
              <w:ind w:firstLineChars="100" w:firstLine="160"/>
              <w:jc w:val="right"/>
              <w:rPr>
                <w:rFonts w:ascii="Aptos" w:hAnsi="Aptos" w:cs="Arial"/>
                <w:sz w:val="16"/>
                <w:szCs w:val="16"/>
              </w:rPr>
            </w:pPr>
            <w:r w:rsidRPr="000F4FA7">
              <w:rPr>
                <w:rFonts w:ascii="Aptos" w:hAnsi="Aptos" w:cs="Arial"/>
                <w:sz w:val="16"/>
                <w:szCs w:val="16"/>
              </w:rPr>
              <w:t>113.000</w:t>
            </w:r>
          </w:p>
        </w:tc>
        <w:tc>
          <w:tcPr>
            <w:tcW w:w="345" w:type="pct"/>
            <w:tcBorders>
              <w:top w:val="nil"/>
              <w:left w:val="nil"/>
              <w:bottom w:val="single" w:sz="4" w:space="0" w:color="BFBFBF"/>
              <w:right w:val="single" w:sz="4" w:space="0" w:color="BFBFBF"/>
            </w:tcBorders>
            <w:noWrap/>
            <w:vAlign w:val="center"/>
            <w:hideMark/>
          </w:tcPr>
          <w:p w14:paraId="3E8A6BC1" w14:textId="026CFCDE" w:rsidR="0057335F" w:rsidRPr="000F4FA7" w:rsidRDefault="0057335F" w:rsidP="0057335F">
            <w:pPr>
              <w:spacing w:line="240" w:lineRule="auto"/>
              <w:jc w:val="center"/>
              <w:rPr>
                <w:rFonts w:ascii="Aptos" w:hAnsi="Aptos" w:cs="Arial"/>
                <w:sz w:val="16"/>
                <w:szCs w:val="16"/>
              </w:rPr>
            </w:pPr>
            <w:r>
              <w:rPr>
                <w:rFonts w:ascii="Aptos" w:hAnsi="Aptos" w:cs="Calibri"/>
                <w:color w:val="000000"/>
                <w:sz w:val="16"/>
                <w:szCs w:val="16"/>
              </w:rPr>
              <w:t>0,5</w:t>
            </w:r>
          </w:p>
        </w:tc>
        <w:tc>
          <w:tcPr>
            <w:tcW w:w="638" w:type="pct"/>
            <w:tcBorders>
              <w:top w:val="nil"/>
              <w:left w:val="nil"/>
              <w:bottom w:val="single" w:sz="4" w:space="0" w:color="BFBFBF"/>
              <w:right w:val="single" w:sz="4" w:space="0" w:color="BFBFBF"/>
            </w:tcBorders>
            <w:noWrap/>
            <w:vAlign w:val="center"/>
            <w:hideMark/>
          </w:tcPr>
          <w:p w14:paraId="5F54AE77" w14:textId="77777777" w:rsidR="0057335F" w:rsidRPr="000F4FA7" w:rsidRDefault="0057335F" w:rsidP="0057335F">
            <w:pPr>
              <w:spacing w:line="240" w:lineRule="auto"/>
              <w:jc w:val="center"/>
              <w:rPr>
                <w:rFonts w:ascii="Aptos" w:hAnsi="Aptos" w:cs="Arial"/>
                <w:color w:val="404040"/>
                <w:sz w:val="16"/>
                <w:szCs w:val="16"/>
              </w:rPr>
            </w:pPr>
            <w:r w:rsidRPr="000F4FA7">
              <w:rPr>
                <w:rFonts w:ascii="Aptos" w:hAnsi="Aptos" w:cs="Arial"/>
                <w:color w:val="404040"/>
                <w:sz w:val="16"/>
                <w:szCs w:val="16"/>
              </w:rPr>
              <w:t>205,5</w:t>
            </w:r>
          </w:p>
        </w:tc>
      </w:tr>
      <w:tr w:rsidR="0057335F" w:rsidRPr="000F4FA7" w14:paraId="485E6247" w14:textId="77777777" w:rsidTr="0057335F">
        <w:trPr>
          <w:trHeight w:val="383"/>
        </w:trPr>
        <w:tc>
          <w:tcPr>
            <w:tcW w:w="1873" w:type="pct"/>
            <w:tcBorders>
              <w:top w:val="nil"/>
              <w:left w:val="single" w:sz="4" w:space="0" w:color="BFBFBF"/>
              <w:bottom w:val="single" w:sz="4" w:space="0" w:color="BFBFBF"/>
              <w:right w:val="single" w:sz="4" w:space="0" w:color="BFBFBF"/>
            </w:tcBorders>
            <w:vAlign w:val="center"/>
            <w:hideMark/>
          </w:tcPr>
          <w:p w14:paraId="380CBC91" w14:textId="77777777" w:rsidR="0057335F" w:rsidRPr="000F4FA7" w:rsidRDefault="0057335F" w:rsidP="0057335F">
            <w:pPr>
              <w:spacing w:line="240" w:lineRule="auto"/>
              <w:ind w:firstLineChars="100" w:firstLine="160"/>
              <w:jc w:val="left"/>
              <w:rPr>
                <w:rFonts w:ascii="Aptos" w:hAnsi="Aptos" w:cs="Arial"/>
                <w:sz w:val="16"/>
                <w:szCs w:val="16"/>
              </w:rPr>
            </w:pPr>
            <w:r w:rsidRPr="000F4FA7">
              <w:rPr>
                <w:rFonts w:ascii="Aptos" w:hAnsi="Aptos" w:cs="Arial"/>
                <w:sz w:val="16"/>
                <w:szCs w:val="16"/>
              </w:rPr>
              <w:t>OSTALI RASHODI</w:t>
            </w:r>
          </w:p>
        </w:tc>
        <w:tc>
          <w:tcPr>
            <w:tcW w:w="714" w:type="pct"/>
            <w:tcBorders>
              <w:top w:val="nil"/>
              <w:left w:val="nil"/>
              <w:bottom w:val="single" w:sz="4" w:space="0" w:color="BFBFBF"/>
              <w:right w:val="single" w:sz="4" w:space="0" w:color="BFBFBF"/>
            </w:tcBorders>
            <w:noWrap/>
            <w:vAlign w:val="center"/>
            <w:hideMark/>
          </w:tcPr>
          <w:p w14:paraId="5BAADE1E" w14:textId="77777777" w:rsidR="0057335F" w:rsidRPr="000F4FA7" w:rsidRDefault="0057335F" w:rsidP="0057335F">
            <w:pPr>
              <w:spacing w:line="240" w:lineRule="auto"/>
              <w:ind w:firstLineChars="100" w:firstLine="160"/>
              <w:jc w:val="right"/>
              <w:rPr>
                <w:rFonts w:ascii="Aptos" w:hAnsi="Aptos" w:cs="Arial"/>
                <w:sz w:val="16"/>
                <w:szCs w:val="16"/>
              </w:rPr>
            </w:pPr>
            <w:r w:rsidRPr="000F4FA7">
              <w:rPr>
                <w:rFonts w:ascii="Aptos" w:hAnsi="Aptos" w:cs="Arial"/>
                <w:sz w:val="16"/>
                <w:szCs w:val="16"/>
              </w:rPr>
              <w:t>3.263.178</w:t>
            </w:r>
          </w:p>
        </w:tc>
        <w:tc>
          <w:tcPr>
            <w:tcW w:w="715" w:type="pct"/>
            <w:tcBorders>
              <w:top w:val="nil"/>
              <w:left w:val="nil"/>
              <w:bottom w:val="single" w:sz="4" w:space="0" w:color="BFBFBF"/>
              <w:right w:val="single" w:sz="4" w:space="0" w:color="BFBFBF"/>
            </w:tcBorders>
            <w:noWrap/>
            <w:vAlign w:val="center"/>
            <w:hideMark/>
          </w:tcPr>
          <w:p w14:paraId="4517FDC3" w14:textId="77777777" w:rsidR="0057335F" w:rsidRPr="000F4FA7" w:rsidRDefault="0057335F" w:rsidP="0057335F">
            <w:pPr>
              <w:spacing w:line="240" w:lineRule="auto"/>
              <w:ind w:firstLineChars="100" w:firstLine="160"/>
              <w:jc w:val="right"/>
              <w:rPr>
                <w:rFonts w:ascii="Aptos" w:hAnsi="Aptos" w:cs="Arial"/>
                <w:sz w:val="16"/>
                <w:szCs w:val="16"/>
              </w:rPr>
            </w:pPr>
            <w:r w:rsidRPr="000F4FA7">
              <w:rPr>
                <w:rFonts w:ascii="Aptos" w:hAnsi="Aptos" w:cs="Arial"/>
                <w:sz w:val="16"/>
                <w:szCs w:val="16"/>
              </w:rPr>
              <w:t>2.790.081</w:t>
            </w:r>
          </w:p>
        </w:tc>
        <w:tc>
          <w:tcPr>
            <w:tcW w:w="715" w:type="pct"/>
            <w:tcBorders>
              <w:top w:val="nil"/>
              <w:left w:val="nil"/>
              <w:bottom w:val="single" w:sz="4" w:space="0" w:color="BFBFBF"/>
              <w:right w:val="single" w:sz="4" w:space="0" w:color="BFBFBF"/>
            </w:tcBorders>
            <w:noWrap/>
            <w:vAlign w:val="center"/>
            <w:hideMark/>
          </w:tcPr>
          <w:p w14:paraId="446F0C03" w14:textId="77777777" w:rsidR="0057335F" w:rsidRPr="000F4FA7" w:rsidRDefault="0057335F" w:rsidP="0057335F">
            <w:pPr>
              <w:spacing w:line="240" w:lineRule="auto"/>
              <w:ind w:firstLineChars="100" w:firstLine="160"/>
              <w:jc w:val="right"/>
              <w:rPr>
                <w:rFonts w:ascii="Aptos" w:hAnsi="Aptos" w:cs="Arial"/>
                <w:sz w:val="16"/>
                <w:szCs w:val="16"/>
              </w:rPr>
            </w:pPr>
            <w:r w:rsidRPr="000F4FA7">
              <w:rPr>
                <w:rFonts w:ascii="Aptos" w:hAnsi="Aptos" w:cs="Arial"/>
                <w:sz w:val="16"/>
                <w:szCs w:val="16"/>
              </w:rPr>
              <w:t>4.212.332</w:t>
            </w:r>
          </w:p>
        </w:tc>
        <w:tc>
          <w:tcPr>
            <w:tcW w:w="345" w:type="pct"/>
            <w:tcBorders>
              <w:top w:val="nil"/>
              <w:left w:val="nil"/>
              <w:bottom w:val="single" w:sz="4" w:space="0" w:color="BFBFBF"/>
              <w:right w:val="single" w:sz="4" w:space="0" w:color="BFBFBF"/>
            </w:tcBorders>
            <w:noWrap/>
            <w:vAlign w:val="center"/>
            <w:hideMark/>
          </w:tcPr>
          <w:p w14:paraId="732CB7B0" w14:textId="2ECDF5D4" w:rsidR="0057335F" w:rsidRPr="000F4FA7" w:rsidRDefault="0057335F" w:rsidP="0057335F">
            <w:pPr>
              <w:spacing w:line="240" w:lineRule="auto"/>
              <w:jc w:val="center"/>
              <w:rPr>
                <w:rFonts w:ascii="Aptos" w:hAnsi="Aptos" w:cs="Arial"/>
                <w:sz w:val="16"/>
                <w:szCs w:val="16"/>
              </w:rPr>
            </w:pPr>
            <w:r>
              <w:rPr>
                <w:rFonts w:ascii="Aptos" w:hAnsi="Aptos" w:cs="Calibri"/>
                <w:color w:val="000000"/>
                <w:sz w:val="16"/>
                <w:szCs w:val="16"/>
              </w:rPr>
              <w:t>16,9</w:t>
            </w:r>
          </w:p>
        </w:tc>
        <w:tc>
          <w:tcPr>
            <w:tcW w:w="638" w:type="pct"/>
            <w:tcBorders>
              <w:top w:val="nil"/>
              <w:left w:val="nil"/>
              <w:bottom w:val="single" w:sz="4" w:space="0" w:color="BFBFBF"/>
              <w:right w:val="single" w:sz="4" w:space="0" w:color="BFBFBF"/>
            </w:tcBorders>
            <w:noWrap/>
            <w:vAlign w:val="center"/>
            <w:hideMark/>
          </w:tcPr>
          <w:p w14:paraId="158FCAA9" w14:textId="77777777" w:rsidR="0057335F" w:rsidRPr="000F4FA7" w:rsidRDefault="0057335F" w:rsidP="0057335F">
            <w:pPr>
              <w:spacing w:line="240" w:lineRule="auto"/>
              <w:jc w:val="center"/>
              <w:rPr>
                <w:rFonts w:ascii="Aptos" w:hAnsi="Aptos" w:cs="Arial"/>
                <w:color w:val="404040"/>
                <w:sz w:val="16"/>
                <w:szCs w:val="16"/>
              </w:rPr>
            </w:pPr>
            <w:r w:rsidRPr="000F4FA7">
              <w:rPr>
                <w:rFonts w:ascii="Aptos" w:hAnsi="Aptos" w:cs="Arial"/>
                <w:color w:val="404040"/>
                <w:sz w:val="16"/>
                <w:szCs w:val="16"/>
              </w:rPr>
              <w:t>151,0</w:t>
            </w:r>
          </w:p>
        </w:tc>
      </w:tr>
      <w:tr w:rsidR="000F4FA7" w:rsidRPr="000F4FA7" w14:paraId="45282777" w14:textId="77777777" w:rsidTr="0057335F">
        <w:trPr>
          <w:trHeight w:val="158"/>
        </w:trPr>
        <w:tc>
          <w:tcPr>
            <w:tcW w:w="1873" w:type="pct"/>
            <w:tcBorders>
              <w:top w:val="nil"/>
              <w:left w:val="nil"/>
              <w:bottom w:val="nil"/>
              <w:right w:val="nil"/>
            </w:tcBorders>
            <w:noWrap/>
            <w:vAlign w:val="bottom"/>
            <w:hideMark/>
          </w:tcPr>
          <w:p w14:paraId="67ED1010" w14:textId="77777777" w:rsidR="000F4FA7" w:rsidRPr="000F4FA7" w:rsidRDefault="000F4FA7" w:rsidP="000F4FA7">
            <w:pPr>
              <w:spacing w:line="240" w:lineRule="auto"/>
              <w:jc w:val="center"/>
              <w:rPr>
                <w:rFonts w:ascii="Aptos" w:hAnsi="Aptos" w:cs="Arial"/>
                <w:color w:val="404040"/>
                <w:sz w:val="16"/>
                <w:szCs w:val="16"/>
              </w:rPr>
            </w:pPr>
          </w:p>
        </w:tc>
        <w:tc>
          <w:tcPr>
            <w:tcW w:w="714" w:type="pct"/>
            <w:tcBorders>
              <w:top w:val="nil"/>
              <w:left w:val="nil"/>
              <w:bottom w:val="nil"/>
              <w:right w:val="nil"/>
            </w:tcBorders>
            <w:noWrap/>
            <w:vAlign w:val="bottom"/>
            <w:hideMark/>
          </w:tcPr>
          <w:p w14:paraId="0C8E2097" w14:textId="77777777" w:rsidR="000F4FA7" w:rsidRPr="000F4FA7" w:rsidRDefault="000F4FA7" w:rsidP="000F4FA7">
            <w:pPr>
              <w:spacing w:line="240" w:lineRule="auto"/>
              <w:jc w:val="left"/>
              <w:rPr>
                <w:rFonts w:ascii="Times New Roman" w:hAnsi="Times New Roman"/>
                <w:sz w:val="16"/>
                <w:szCs w:val="16"/>
              </w:rPr>
            </w:pPr>
          </w:p>
        </w:tc>
        <w:tc>
          <w:tcPr>
            <w:tcW w:w="715" w:type="pct"/>
            <w:tcBorders>
              <w:top w:val="nil"/>
              <w:left w:val="nil"/>
              <w:bottom w:val="nil"/>
              <w:right w:val="nil"/>
            </w:tcBorders>
            <w:noWrap/>
            <w:vAlign w:val="bottom"/>
            <w:hideMark/>
          </w:tcPr>
          <w:p w14:paraId="4384EE1D" w14:textId="77777777" w:rsidR="000F4FA7" w:rsidRPr="000F4FA7" w:rsidRDefault="000F4FA7" w:rsidP="000F4FA7">
            <w:pPr>
              <w:spacing w:line="240" w:lineRule="auto"/>
              <w:jc w:val="left"/>
              <w:rPr>
                <w:rFonts w:ascii="Times New Roman" w:hAnsi="Times New Roman"/>
                <w:sz w:val="16"/>
                <w:szCs w:val="16"/>
              </w:rPr>
            </w:pPr>
          </w:p>
        </w:tc>
        <w:tc>
          <w:tcPr>
            <w:tcW w:w="715" w:type="pct"/>
            <w:tcBorders>
              <w:top w:val="nil"/>
              <w:left w:val="nil"/>
              <w:bottom w:val="nil"/>
              <w:right w:val="nil"/>
            </w:tcBorders>
            <w:noWrap/>
            <w:vAlign w:val="bottom"/>
            <w:hideMark/>
          </w:tcPr>
          <w:p w14:paraId="5DAF9D49" w14:textId="77777777" w:rsidR="000F4FA7" w:rsidRPr="000F4FA7" w:rsidRDefault="000F4FA7" w:rsidP="000F4FA7">
            <w:pPr>
              <w:spacing w:line="240" w:lineRule="auto"/>
              <w:jc w:val="left"/>
              <w:rPr>
                <w:rFonts w:ascii="Times New Roman" w:hAnsi="Times New Roman"/>
                <w:sz w:val="16"/>
                <w:szCs w:val="16"/>
              </w:rPr>
            </w:pPr>
          </w:p>
        </w:tc>
        <w:tc>
          <w:tcPr>
            <w:tcW w:w="345" w:type="pct"/>
            <w:tcBorders>
              <w:top w:val="nil"/>
              <w:left w:val="nil"/>
              <w:bottom w:val="nil"/>
              <w:right w:val="nil"/>
            </w:tcBorders>
            <w:noWrap/>
            <w:vAlign w:val="bottom"/>
            <w:hideMark/>
          </w:tcPr>
          <w:p w14:paraId="3531CFB0" w14:textId="77777777" w:rsidR="000F4FA7" w:rsidRPr="000F4FA7" w:rsidRDefault="000F4FA7" w:rsidP="000F4FA7">
            <w:pPr>
              <w:spacing w:line="240" w:lineRule="auto"/>
              <w:ind w:firstLineChars="100" w:firstLine="160"/>
              <w:jc w:val="right"/>
              <w:rPr>
                <w:rFonts w:ascii="Times New Roman" w:hAnsi="Times New Roman"/>
                <w:sz w:val="16"/>
                <w:szCs w:val="16"/>
              </w:rPr>
            </w:pPr>
          </w:p>
        </w:tc>
        <w:tc>
          <w:tcPr>
            <w:tcW w:w="638" w:type="pct"/>
            <w:tcBorders>
              <w:top w:val="nil"/>
              <w:left w:val="nil"/>
              <w:bottom w:val="nil"/>
              <w:right w:val="nil"/>
            </w:tcBorders>
            <w:noWrap/>
            <w:vAlign w:val="bottom"/>
            <w:hideMark/>
          </w:tcPr>
          <w:p w14:paraId="52F9686E" w14:textId="77777777" w:rsidR="000F4FA7" w:rsidRPr="000F4FA7" w:rsidRDefault="000F4FA7" w:rsidP="000F4FA7">
            <w:pPr>
              <w:spacing w:line="240" w:lineRule="auto"/>
              <w:jc w:val="left"/>
              <w:rPr>
                <w:rFonts w:ascii="Times New Roman" w:hAnsi="Times New Roman"/>
                <w:sz w:val="16"/>
                <w:szCs w:val="16"/>
              </w:rPr>
            </w:pPr>
          </w:p>
        </w:tc>
      </w:tr>
      <w:tr w:rsidR="000F4FA7" w:rsidRPr="000F4FA7" w14:paraId="75D3054D" w14:textId="77777777" w:rsidTr="0057335F">
        <w:trPr>
          <w:trHeight w:val="518"/>
        </w:trPr>
        <w:tc>
          <w:tcPr>
            <w:tcW w:w="1873" w:type="pct"/>
            <w:tcBorders>
              <w:top w:val="single" w:sz="4" w:space="0" w:color="BFBFBF"/>
              <w:left w:val="single" w:sz="4" w:space="0" w:color="BFBFBF"/>
              <w:bottom w:val="single" w:sz="4" w:space="0" w:color="BFBFBF"/>
              <w:right w:val="single" w:sz="4" w:space="0" w:color="BFBFBF"/>
            </w:tcBorders>
            <w:shd w:val="clear" w:color="000000" w:fill="C3C3EB"/>
            <w:vAlign w:val="center"/>
            <w:hideMark/>
          </w:tcPr>
          <w:p w14:paraId="307EE276" w14:textId="77777777" w:rsidR="000F4FA7" w:rsidRPr="000F4FA7" w:rsidRDefault="000F4FA7" w:rsidP="000F4FA7">
            <w:pPr>
              <w:spacing w:line="240" w:lineRule="auto"/>
              <w:ind w:firstLineChars="100" w:firstLine="161"/>
              <w:jc w:val="left"/>
              <w:rPr>
                <w:rFonts w:ascii="Aptos" w:hAnsi="Aptos" w:cs="Arial"/>
                <w:b/>
                <w:bCs/>
                <w:sz w:val="16"/>
                <w:szCs w:val="16"/>
              </w:rPr>
            </w:pPr>
            <w:r w:rsidRPr="000F4FA7">
              <w:rPr>
                <w:rFonts w:ascii="Aptos" w:hAnsi="Aptos" w:cs="Arial"/>
                <w:b/>
                <w:bCs/>
                <w:sz w:val="16"/>
                <w:szCs w:val="16"/>
              </w:rPr>
              <w:t>FINANCIJSKI REZULTAT</w:t>
            </w:r>
          </w:p>
        </w:tc>
        <w:tc>
          <w:tcPr>
            <w:tcW w:w="714" w:type="pct"/>
            <w:tcBorders>
              <w:top w:val="single" w:sz="4" w:space="0" w:color="BFBFBF"/>
              <w:left w:val="nil"/>
              <w:bottom w:val="single" w:sz="4" w:space="0" w:color="BFBFBF"/>
              <w:right w:val="single" w:sz="4" w:space="0" w:color="BFBFBF"/>
            </w:tcBorders>
            <w:shd w:val="clear" w:color="000000" w:fill="C3C3EB"/>
            <w:noWrap/>
            <w:vAlign w:val="center"/>
            <w:hideMark/>
          </w:tcPr>
          <w:p w14:paraId="0EC2A7BB" w14:textId="77777777" w:rsidR="000F4FA7" w:rsidRPr="000F4FA7" w:rsidRDefault="000F4FA7" w:rsidP="000F4FA7">
            <w:pPr>
              <w:spacing w:line="240" w:lineRule="auto"/>
              <w:ind w:firstLineChars="100" w:firstLine="161"/>
              <w:jc w:val="right"/>
              <w:rPr>
                <w:rFonts w:ascii="Aptos" w:hAnsi="Aptos" w:cs="Arial"/>
                <w:b/>
                <w:bCs/>
                <w:sz w:val="16"/>
                <w:szCs w:val="16"/>
              </w:rPr>
            </w:pPr>
            <w:r w:rsidRPr="000F4FA7">
              <w:rPr>
                <w:rFonts w:ascii="Aptos" w:hAnsi="Aptos" w:cs="Arial"/>
                <w:b/>
                <w:bCs/>
                <w:sz w:val="16"/>
                <w:szCs w:val="16"/>
              </w:rPr>
              <w:t>4.512</w:t>
            </w:r>
          </w:p>
        </w:tc>
        <w:tc>
          <w:tcPr>
            <w:tcW w:w="715" w:type="pct"/>
            <w:tcBorders>
              <w:top w:val="single" w:sz="4" w:space="0" w:color="BFBFBF"/>
              <w:left w:val="nil"/>
              <w:bottom w:val="single" w:sz="4" w:space="0" w:color="BFBFBF"/>
              <w:right w:val="single" w:sz="4" w:space="0" w:color="BFBFBF"/>
            </w:tcBorders>
            <w:shd w:val="clear" w:color="000000" w:fill="C3C3EB"/>
            <w:noWrap/>
            <w:vAlign w:val="center"/>
            <w:hideMark/>
          </w:tcPr>
          <w:p w14:paraId="5CA962C2" w14:textId="77777777" w:rsidR="000F4FA7" w:rsidRPr="000F4FA7" w:rsidRDefault="000F4FA7" w:rsidP="000F4FA7">
            <w:pPr>
              <w:spacing w:line="240" w:lineRule="auto"/>
              <w:ind w:firstLineChars="100" w:firstLine="161"/>
              <w:jc w:val="right"/>
              <w:rPr>
                <w:rFonts w:ascii="Aptos" w:hAnsi="Aptos" w:cs="Arial"/>
                <w:b/>
                <w:bCs/>
                <w:sz w:val="16"/>
                <w:szCs w:val="16"/>
              </w:rPr>
            </w:pPr>
            <w:r w:rsidRPr="000F4FA7">
              <w:rPr>
                <w:rFonts w:ascii="Aptos" w:hAnsi="Aptos" w:cs="Arial"/>
                <w:b/>
                <w:bCs/>
                <w:sz w:val="16"/>
                <w:szCs w:val="16"/>
              </w:rPr>
              <w:t>23.268</w:t>
            </w:r>
          </w:p>
        </w:tc>
        <w:tc>
          <w:tcPr>
            <w:tcW w:w="715" w:type="pct"/>
            <w:tcBorders>
              <w:top w:val="single" w:sz="4" w:space="0" w:color="BFBFBF"/>
              <w:left w:val="nil"/>
              <w:bottom w:val="single" w:sz="4" w:space="0" w:color="BFBFBF"/>
              <w:right w:val="single" w:sz="4" w:space="0" w:color="BFBFBF"/>
            </w:tcBorders>
            <w:shd w:val="clear" w:color="000000" w:fill="C3C3EB"/>
            <w:noWrap/>
            <w:vAlign w:val="center"/>
            <w:hideMark/>
          </w:tcPr>
          <w:p w14:paraId="693EA4A9" w14:textId="77777777" w:rsidR="000F4FA7" w:rsidRPr="000F4FA7" w:rsidRDefault="000F4FA7" w:rsidP="000F4FA7">
            <w:pPr>
              <w:spacing w:line="240" w:lineRule="auto"/>
              <w:ind w:firstLineChars="100" w:firstLine="161"/>
              <w:jc w:val="right"/>
              <w:rPr>
                <w:rFonts w:ascii="Aptos" w:hAnsi="Aptos" w:cs="Arial"/>
                <w:b/>
                <w:bCs/>
                <w:sz w:val="16"/>
                <w:szCs w:val="16"/>
              </w:rPr>
            </w:pPr>
            <w:r w:rsidRPr="000F4FA7">
              <w:rPr>
                <w:rFonts w:ascii="Aptos" w:hAnsi="Aptos" w:cs="Arial"/>
                <w:b/>
                <w:bCs/>
                <w:sz w:val="16"/>
                <w:szCs w:val="16"/>
              </w:rPr>
              <w:t>903.424</w:t>
            </w:r>
          </w:p>
        </w:tc>
        <w:tc>
          <w:tcPr>
            <w:tcW w:w="345" w:type="pct"/>
            <w:tcBorders>
              <w:top w:val="single" w:sz="4" w:space="0" w:color="BFBFBF"/>
              <w:left w:val="nil"/>
              <w:bottom w:val="single" w:sz="4" w:space="0" w:color="BFBFBF"/>
              <w:right w:val="single" w:sz="4" w:space="0" w:color="BFBFBF"/>
            </w:tcBorders>
            <w:shd w:val="clear" w:color="000000" w:fill="C3C3EB"/>
            <w:noWrap/>
            <w:vAlign w:val="center"/>
            <w:hideMark/>
          </w:tcPr>
          <w:p w14:paraId="233FCEB9" w14:textId="77777777" w:rsidR="000F4FA7" w:rsidRPr="000F4FA7" w:rsidRDefault="000F4FA7" w:rsidP="000F4FA7">
            <w:pPr>
              <w:spacing w:line="240" w:lineRule="auto"/>
              <w:jc w:val="center"/>
              <w:rPr>
                <w:rFonts w:ascii="Aptos" w:hAnsi="Aptos" w:cs="Arial"/>
                <w:b/>
                <w:bCs/>
                <w:sz w:val="16"/>
                <w:szCs w:val="16"/>
              </w:rPr>
            </w:pPr>
            <w:r w:rsidRPr="000F4FA7">
              <w:rPr>
                <w:rFonts w:ascii="Aptos" w:hAnsi="Aptos" w:cs="Arial"/>
                <w:b/>
                <w:bCs/>
                <w:sz w:val="16"/>
                <w:szCs w:val="16"/>
              </w:rPr>
              <w:t> </w:t>
            </w:r>
          </w:p>
        </w:tc>
        <w:tc>
          <w:tcPr>
            <w:tcW w:w="638" w:type="pct"/>
            <w:tcBorders>
              <w:top w:val="single" w:sz="4" w:space="0" w:color="BFBFBF"/>
              <w:left w:val="nil"/>
              <w:bottom w:val="single" w:sz="4" w:space="0" w:color="BFBFBF"/>
              <w:right w:val="single" w:sz="4" w:space="0" w:color="BFBFBF"/>
            </w:tcBorders>
            <w:shd w:val="clear" w:color="000000" w:fill="C3C3EB"/>
            <w:noWrap/>
            <w:vAlign w:val="center"/>
            <w:hideMark/>
          </w:tcPr>
          <w:p w14:paraId="61EA5530" w14:textId="77777777" w:rsidR="000F4FA7" w:rsidRPr="000F4FA7" w:rsidRDefault="000F4FA7" w:rsidP="000F4FA7">
            <w:pPr>
              <w:spacing w:line="240" w:lineRule="auto"/>
              <w:jc w:val="center"/>
              <w:rPr>
                <w:rFonts w:ascii="Aptos" w:hAnsi="Aptos" w:cs="Arial"/>
                <w:b/>
                <w:bCs/>
                <w:color w:val="404040"/>
                <w:sz w:val="16"/>
                <w:szCs w:val="16"/>
              </w:rPr>
            </w:pPr>
            <w:r w:rsidRPr="000F4FA7">
              <w:rPr>
                <w:rFonts w:ascii="Aptos" w:hAnsi="Aptos" w:cs="Arial"/>
                <w:b/>
                <w:bCs/>
                <w:color w:val="404040"/>
                <w:sz w:val="16"/>
                <w:szCs w:val="16"/>
              </w:rPr>
              <w:t> </w:t>
            </w:r>
          </w:p>
        </w:tc>
      </w:tr>
    </w:tbl>
    <w:p w14:paraId="5179B75C" w14:textId="77777777" w:rsidR="00B42CC1" w:rsidRDefault="00B42CC1" w:rsidP="00B42CC1">
      <w:pPr>
        <w:rPr>
          <w:rFonts w:ascii="Aptos" w:hAnsi="Aptos"/>
        </w:rPr>
      </w:pPr>
    </w:p>
    <w:p w14:paraId="3773D50E" w14:textId="21832082" w:rsidR="002101C5" w:rsidRPr="00C65DDA" w:rsidRDefault="00B51666" w:rsidP="00D21935">
      <w:pPr>
        <w:pStyle w:val="Naslov2"/>
        <w:pBdr>
          <w:bottom w:val="single" w:sz="4" w:space="1" w:color="C3C3EB"/>
        </w:pBdr>
        <w:rPr>
          <w:rFonts w:ascii="Aptos" w:hAnsi="Aptos"/>
        </w:rPr>
      </w:pPr>
      <w:r>
        <w:rPr>
          <w:rFonts w:ascii="Aptos" w:hAnsi="Aptos"/>
        </w:rPr>
        <w:lastRenderedPageBreak/>
        <w:t xml:space="preserve">Plan prihoda </w:t>
      </w:r>
      <w:r w:rsidR="007A4820">
        <w:rPr>
          <w:rFonts w:ascii="Aptos" w:hAnsi="Aptos"/>
        </w:rPr>
        <w:t xml:space="preserve">u </w:t>
      </w:r>
      <w:r>
        <w:rPr>
          <w:rFonts w:ascii="Aptos" w:hAnsi="Aptos"/>
        </w:rPr>
        <w:t>2025.</w:t>
      </w:r>
      <w:r w:rsidR="007A4820">
        <w:rPr>
          <w:rFonts w:ascii="Aptos" w:hAnsi="Aptos"/>
        </w:rPr>
        <w:t xml:space="preserve"> godini</w:t>
      </w:r>
      <w:r>
        <w:rPr>
          <w:rFonts w:ascii="Aptos" w:hAnsi="Aptos"/>
        </w:rPr>
        <w:t xml:space="preserve"> – I. izmjene i dopune</w:t>
      </w:r>
    </w:p>
    <w:p w14:paraId="71C14CCE" w14:textId="77777777" w:rsidR="001B079D" w:rsidRPr="00C65DDA" w:rsidRDefault="001B079D" w:rsidP="00B42CC1">
      <w:pPr>
        <w:rPr>
          <w:rFonts w:ascii="Aptos" w:hAnsi="Aptos"/>
        </w:rPr>
      </w:pPr>
    </w:p>
    <w:p w14:paraId="3024C067" w14:textId="24057D30" w:rsidR="00D465B2" w:rsidRPr="004917B6" w:rsidRDefault="007A4820" w:rsidP="00B42CC1">
      <w:pPr>
        <w:rPr>
          <w:rFonts w:ascii="Aptos" w:hAnsi="Aptos"/>
        </w:rPr>
      </w:pPr>
      <w:r>
        <w:rPr>
          <w:rFonts w:ascii="Aptos" w:hAnsi="Aptos"/>
        </w:rPr>
        <w:t>Izmjenama i dopunama</w:t>
      </w:r>
      <w:r w:rsidR="00D465B2" w:rsidRPr="004917B6">
        <w:rPr>
          <w:rFonts w:ascii="Aptos" w:hAnsi="Aptos"/>
        </w:rPr>
        <w:t xml:space="preserve"> plana za 2025. godinu predviđen je </w:t>
      </w:r>
      <w:r w:rsidR="00D465B2" w:rsidRPr="004917B6">
        <w:rPr>
          <w:rFonts w:ascii="Aptos" w:hAnsi="Aptos"/>
          <w:b/>
          <w:bCs/>
        </w:rPr>
        <w:t>ukupan prihod</w:t>
      </w:r>
      <w:r w:rsidR="00D465B2" w:rsidRPr="004917B6">
        <w:rPr>
          <w:rFonts w:ascii="Aptos" w:hAnsi="Aptos"/>
        </w:rPr>
        <w:t xml:space="preserve"> u iznosu od </w:t>
      </w:r>
      <w:r w:rsidR="00D465B2" w:rsidRPr="004917B6">
        <w:rPr>
          <w:rFonts w:ascii="Aptos" w:hAnsi="Aptos"/>
          <w:b/>
          <w:bCs/>
        </w:rPr>
        <w:t>25.775.691</w:t>
      </w:r>
      <w:r w:rsidR="00CC357D">
        <w:rPr>
          <w:rFonts w:ascii="Aptos" w:hAnsi="Aptos"/>
          <w:b/>
          <w:bCs/>
        </w:rPr>
        <w:t xml:space="preserve"> </w:t>
      </w:r>
      <w:r w:rsidR="00D465B2" w:rsidRPr="004917B6">
        <w:rPr>
          <w:rFonts w:ascii="Aptos" w:hAnsi="Aptos"/>
          <w:b/>
          <w:bCs/>
        </w:rPr>
        <w:t>eura</w:t>
      </w:r>
      <w:r w:rsidR="00D465B2" w:rsidRPr="004917B6">
        <w:rPr>
          <w:rFonts w:ascii="Aptos" w:hAnsi="Aptos"/>
        </w:rPr>
        <w:t xml:space="preserve"> što predstavlja 36,5%-no povećanje u odnosu na prvotno postavljeni plan.</w:t>
      </w:r>
      <w:r w:rsidR="004917B6" w:rsidRPr="004917B6">
        <w:rPr>
          <w:rFonts w:ascii="Aptos" w:hAnsi="Aptos"/>
        </w:rPr>
        <w:t xml:space="preserve"> </w:t>
      </w:r>
      <w:r>
        <w:rPr>
          <w:rFonts w:ascii="Aptos" w:hAnsi="Aptos"/>
        </w:rPr>
        <w:t>Izmjenama i dopunama plana</w:t>
      </w:r>
      <w:r w:rsidR="004917B6" w:rsidRPr="004917B6">
        <w:rPr>
          <w:rFonts w:ascii="Aptos" w:hAnsi="Aptos"/>
        </w:rPr>
        <w:t xml:space="preserve"> obuhvaćeni</w:t>
      </w:r>
      <w:r>
        <w:rPr>
          <w:rFonts w:ascii="Aptos" w:hAnsi="Aptos"/>
        </w:rPr>
        <w:t xml:space="preserve"> su</w:t>
      </w:r>
      <w:r w:rsidR="004917B6" w:rsidRPr="004917B6">
        <w:rPr>
          <w:rFonts w:ascii="Aptos" w:hAnsi="Aptos"/>
        </w:rPr>
        <w:t xml:space="preserve"> prihodi Podružnice Labin u iznosu od 4.062.438 eura i Poslovne jedinice Medulin u iznosu od 932.144 eura. </w:t>
      </w:r>
      <w:r w:rsidR="004917B6">
        <w:rPr>
          <w:rFonts w:ascii="Aptos" w:hAnsi="Aptos"/>
        </w:rPr>
        <w:t xml:space="preserve">Povećanje prihoda planirano je i u okviru poslovanja matičnog društva </w:t>
      </w:r>
      <w:r w:rsidR="00053272">
        <w:rPr>
          <w:rFonts w:ascii="Aptos" w:hAnsi="Aptos"/>
        </w:rPr>
        <w:t xml:space="preserve">uslijed uključivanja </w:t>
      </w:r>
      <w:r w:rsidR="004917B6">
        <w:rPr>
          <w:rFonts w:ascii="Aptos" w:hAnsi="Aptos"/>
        </w:rPr>
        <w:t>prihod</w:t>
      </w:r>
      <w:r w:rsidR="00053272">
        <w:rPr>
          <w:rFonts w:ascii="Aptos" w:hAnsi="Aptos"/>
        </w:rPr>
        <w:t xml:space="preserve">a </w:t>
      </w:r>
      <w:r w:rsidR="004917B6">
        <w:rPr>
          <w:rFonts w:ascii="Aptos" w:hAnsi="Aptos"/>
        </w:rPr>
        <w:t>od naplaćene garancije za dobro izvršenje posla</w:t>
      </w:r>
      <w:r w:rsidR="00053272">
        <w:rPr>
          <w:rFonts w:ascii="Aptos" w:hAnsi="Aptos"/>
        </w:rPr>
        <w:t xml:space="preserve"> u okviru izvanrednih prihoda.</w:t>
      </w:r>
    </w:p>
    <w:p w14:paraId="03039795" w14:textId="77777777" w:rsidR="004917B6" w:rsidRDefault="004917B6" w:rsidP="00B42CC1">
      <w:pPr>
        <w:rPr>
          <w:rFonts w:ascii="Aptos" w:hAnsi="Aptos"/>
          <w:color w:val="C00000"/>
        </w:rPr>
      </w:pPr>
    </w:p>
    <w:p w14:paraId="15A7E069" w14:textId="0C598C89" w:rsidR="00DC66DF" w:rsidRPr="000E67A3" w:rsidRDefault="00DC66DF" w:rsidP="00B42CC1">
      <w:pPr>
        <w:rPr>
          <w:rFonts w:ascii="Aptos" w:hAnsi="Aptos"/>
        </w:rPr>
      </w:pPr>
      <w:r w:rsidRPr="000E67A3">
        <w:rPr>
          <w:rFonts w:ascii="Aptos" w:hAnsi="Aptos"/>
        </w:rPr>
        <w:t xml:space="preserve">Na </w:t>
      </w:r>
      <w:r w:rsidRPr="000E67A3">
        <w:rPr>
          <w:rFonts w:ascii="Aptos" w:hAnsi="Aptos"/>
          <w:b/>
          <w:bCs/>
        </w:rPr>
        <w:t>prihode od vodnih usluga javne vodoopskrbe</w:t>
      </w:r>
      <w:r w:rsidRPr="000E67A3">
        <w:rPr>
          <w:rFonts w:ascii="Aptos" w:hAnsi="Aptos"/>
        </w:rPr>
        <w:t xml:space="preserve"> odnosi se 5</w:t>
      </w:r>
      <w:r w:rsidR="004917B6" w:rsidRPr="000E67A3">
        <w:rPr>
          <w:rFonts w:ascii="Aptos" w:hAnsi="Aptos"/>
        </w:rPr>
        <w:t>0</w:t>
      </w:r>
      <w:r w:rsidRPr="000E67A3">
        <w:rPr>
          <w:rFonts w:ascii="Aptos" w:hAnsi="Aptos"/>
        </w:rPr>
        <w:t xml:space="preserve">% ukupno planiranih prihoda, odnosno </w:t>
      </w:r>
      <w:r w:rsidR="000E67A3" w:rsidRPr="00D808B0">
        <w:rPr>
          <w:rFonts w:ascii="Aptos" w:hAnsi="Aptos"/>
          <w:b/>
          <w:bCs/>
        </w:rPr>
        <w:t>12.853.330</w:t>
      </w:r>
      <w:r w:rsidRPr="00D808B0">
        <w:rPr>
          <w:rFonts w:ascii="Aptos" w:hAnsi="Aptos"/>
          <w:b/>
          <w:bCs/>
        </w:rPr>
        <w:t xml:space="preserve"> eura</w:t>
      </w:r>
      <w:r w:rsidRPr="000E67A3">
        <w:rPr>
          <w:rFonts w:ascii="Aptos" w:hAnsi="Aptos"/>
        </w:rPr>
        <w:t xml:space="preserve">. U odnosu na </w:t>
      </w:r>
      <w:r w:rsidR="000E67A3" w:rsidRPr="000E67A3">
        <w:rPr>
          <w:rFonts w:ascii="Aptos" w:hAnsi="Aptos"/>
        </w:rPr>
        <w:t>plan 2025. godine veći su za 28%. Prihodi od vodnih usluga Podružnice Labin planirani su u iznosu od 2,5 milijuna eura, a u okviru matičnog društva planirano je 3%-no povećanje.</w:t>
      </w:r>
    </w:p>
    <w:p w14:paraId="2BF35316" w14:textId="77777777" w:rsidR="00372E05" w:rsidRPr="00535285" w:rsidRDefault="00372E05" w:rsidP="00B42CC1">
      <w:pPr>
        <w:rPr>
          <w:rFonts w:ascii="Aptos" w:hAnsi="Aptos"/>
          <w:color w:val="C00000"/>
        </w:rPr>
      </w:pPr>
    </w:p>
    <w:p w14:paraId="30C74A0F" w14:textId="61DED517" w:rsidR="00FE4A8D" w:rsidRPr="000E67A3" w:rsidRDefault="00FE4A8D" w:rsidP="00B42CC1">
      <w:pPr>
        <w:rPr>
          <w:rFonts w:ascii="Aptos" w:hAnsi="Aptos"/>
        </w:rPr>
      </w:pPr>
      <w:r w:rsidRPr="000E67A3">
        <w:rPr>
          <w:rFonts w:ascii="Aptos" w:hAnsi="Aptos"/>
        </w:rPr>
        <w:t xml:space="preserve">Prihod od </w:t>
      </w:r>
      <w:r w:rsidRPr="000E67A3">
        <w:rPr>
          <w:rFonts w:ascii="Aptos" w:hAnsi="Aptos"/>
          <w:b/>
          <w:bCs/>
        </w:rPr>
        <w:t>vodnih usluga javne odvodnje</w:t>
      </w:r>
      <w:r w:rsidRPr="000E67A3">
        <w:rPr>
          <w:rFonts w:ascii="Aptos" w:hAnsi="Aptos"/>
        </w:rPr>
        <w:t xml:space="preserve"> </w:t>
      </w:r>
      <w:r w:rsidR="00DC66DF" w:rsidRPr="000E67A3">
        <w:rPr>
          <w:rFonts w:ascii="Aptos" w:hAnsi="Aptos"/>
        </w:rPr>
        <w:t>planiran</w:t>
      </w:r>
      <w:r w:rsidR="007A4820">
        <w:rPr>
          <w:rFonts w:ascii="Aptos" w:hAnsi="Aptos"/>
        </w:rPr>
        <w:t xml:space="preserve"> je</w:t>
      </w:r>
      <w:r w:rsidR="00DC66DF" w:rsidRPr="000E67A3">
        <w:rPr>
          <w:rFonts w:ascii="Aptos" w:hAnsi="Aptos"/>
        </w:rPr>
        <w:t xml:space="preserve"> u iznosu od </w:t>
      </w:r>
      <w:r w:rsidR="000E67A3" w:rsidRPr="00D808B0">
        <w:rPr>
          <w:rFonts w:ascii="Aptos" w:hAnsi="Aptos"/>
          <w:b/>
          <w:bCs/>
        </w:rPr>
        <w:t>3.429.221</w:t>
      </w:r>
      <w:r w:rsidR="00DC66DF" w:rsidRPr="00D808B0">
        <w:rPr>
          <w:rFonts w:ascii="Aptos" w:hAnsi="Aptos"/>
          <w:b/>
          <w:bCs/>
        </w:rPr>
        <w:t xml:space="preserve"> eura</w:t>
      </w:r>
      <w:r w:rsidR="00DC66DF" w:rsidRPr="000E67A3">
        <w:rPr>
          <w:rFonts w:ascii="Aptos" w:hAnsi="Aptos"/>
        </w:rPr>
        <w:t xml:space="preserve">, što čini </w:t>
      </w:r>
      <w:r w:rsidR="000E67A3" w:rsidRPr="000E67A3">
        <w:rPr>
          <w:rFonts w:ascii="Aptos" w:hAnsi="Aptos"/>
        </w:rPr>
        <w:t>13</w:t>
      </w:r>
      <w:r w:rsidR="00DC66DF" w:rsidRPr="000E67A3">
        <w:rPr>
          <w:rFonts w:ascii="Aptos" w:hAnsi="Aptos"/>
        </w:rPr>
        <w:t>% ukupno planiranih prihoda. U odnosu n</w:t>
      </w:r>
      <w:r w:rsidR="000047F0" w:rsidRPr="000E67A3">
        <w:rPr>
          <w:rFonts w:ascii="Aptos" w:hAnsi="Aptos"/>
        </w:rPr>
        <w:t>a</w:t>
      </w:r>
      <w:r w:rsidR="00DC66DF" w:rsidRPr="000E67A3">
        <w:rPr>
          <w:rFonts w:ascii="Aptos" w:hAnsi="Aptos"/>
        </w:rPr>
        <w:t xml:space="preserve"> </w:t>
      </w:r>
      <w:r w:rsidR="000E67A3" w:rsidRPr="000E67A3">
        <w:rPr>
          <w:rFonts w:ascii="Aptos" w:hAnsi="Aptos"/>
        </w:rPr>
        <w:t>plan 2025</w:t>
      </w:r>
      <w:r w:rsidR="00DC66DF" w:rsidRPr="000E67A3">
        <w:rPr>
          <w:rFonts w:ascii="Aptos" w:hAnsi="Aptos"/>
        </w:rPr>
        <w:t xml:space="preserve">. godine veći </w:t>
      </w:r>
      <w:r w:rsidR="009F36CD" w:rsidRPr="000E67A3">
        <w:rPr>
          <w:rFonts w:ascii="Aptos" w:hAnsi="Aptos"/>
        </w:rPr>
        <w:t>je</w:t>
      </w:r>
      <w:r w:rsidR="00DC66DF" w:rsidRPr="000E67A3">
        <w:rPr>
          <w:rFonts w:ascii="Aptos" w:hAnsi="Aptos"/>
        </w:rPr>
        <w:t xml:space="preserve"> za </w:t>
      </w:r>
      <w:r w:rsidR="000E67A3" w:rsidRPr="000E67A3">
        <w:rPr>
          <w:rFonts w:ascii="Aptos" w:hAnsi="Aptos"/>
        </w:rPr>
        <w:t>52</w:t>
      </w:r>
      <w:r w:rsidR="00DC66DF" w:rsidRPr="000E67A3">
        <w:rPr>
          <w:rFonts w:ascii="Aptos" w:hAnsi="Aptos"/>
        </w:rPr>
        <w:t>%</w:t>
      </w:r>
      <w:r w:rsidR="003844E4" w:rsidRPr="000E67A3">
        <w:rPr>
          <w:rFonts w:ascii="Aptos" w:hAnsi="Aptos"/>
        </w:rPr>
        <w:t xml:space="preserve"> uslijed </w:t>
      </w:r>
      <w:r w:rsidR="000E67A3" w:rsidRPr="000E67A3">
        <w:rPr>
          <w:rFonts w:ascii="Aptos" w:hAnsi="Aptos"/>
        </w:rPr>
        <w:t>planiranja prihoda od vodnih usluga javne odvodnje Podružnice Labin u iznosu od 758.783 eura, prihoda od vodnih usluga javne odvodnje na području djelovanja Poslovne jedinice Medulin u iznosu od 401.541 eura. U okviru matičnog društvo planirano je neznatno povećanje promatranih prihoda.</w:t>
      </w:r>
    </w:p>
    <w:p w14:paraId="6870FDD5" w14:textId="77777777" w:rsidR="00E24FD5" w:rsidRPr="00535285" w:rsidRDefault="00E24FD5" w:rsidP="00B42CC1">
      <w:pPr>
        <w:rPr>
          <w:rFonts w:ascii="Aptos" w:hAnsi="Aptos"/>
          <w:color w:val="C00000"/>
        </w:rPr>
      </w:pPr>
    </w:p>
    <w:p w14:paraId="5189B722" w14:textId="4E43E40D" w:rsidR="003B0ECD" w:rsidRPr="003B0ECD" w:rsidRDefault="007A4820" w:rsidP="00B42CC1">
      <w:pPr>
        <w:rPr>
          <w:rFonts w:ascii="Aptos" w:hAnsi="Aptos"/>
        </w:rPr>
      </w:pPr>
      <w:r>
        <w:rPr>
          <w:rFonts w:ascii="Aptos" w:hAnsi="Aptos"/>
        </w:rPr>
        <w:t>Izmjenama i dopunama</w:t>
      </w:r>
      <w:r w:rsidR="003B0ECD" w:rsidRPr="003B0ECD">
        <w:rPr>
          <w:rFonts w:ascii="Aptos" w:hAnsi="Aptos"/>
        </w:rPr>
        <w:t xml:space="preserve"> plana za 2025. </w:t>
      </w:r>
      <w:r w:rsidR="003B0ECD" w:rsidRPr="00B746B2">
        <w:rPr>
          <w:rFonts w:ascii="Aptos" w:hAnsi="Aptos"/>
          <w:b/>
          <w:bCs/>
        </w:rPr>
        <w:t>prihod od usluga na priključcima</w:t>
      </w:r>
      <w:r w:rsidR="003B0ECD" w:rsidRPr="003B0ECD">
        <w:rPr>
          <w:rFonts w:ascii="Aptos" w:hAnsi="Aptos"/>
        </w:rPr>
        <w:t xml:space="preserve"> planiran </w:t>
      </w:r>
      <w:r w:rsidR="00D808B0">
        <w:rPr>
          <w:rFonts w:ascii="Aptos" w:hAnsi="Aptos"/>
        </w:rPr>
        <w:t xml:space="preserve">je u iznosu od </w:t>
      </w:r>
      <w:r w:rsidR="00D808B0" w:rsidRPr="00D808B0">
        <w:rPr>
          <w:rFonts w:ascii="Aptos" w:hAnsi="Aptos"/>
          <w:b/>
          <w:bCs/>
        </w:rPr>
        <w:t xml:space="preserve">893.809 eura </w:t>
      </w:r>
      <w:r w:rsidR="003B0ECD" w:rsidRPr="003B0ECD">
        <w:rPr>
          <w:rFonts w:ascii="Aptos" w:hAnsi="Aptos"/>
        </w:rPr>
        <w:t>što predstavlja povećanje u odnosu na prvotni plan za 5%. U okviru matičnog društva planirano je smanjenje promatranih prihoda za 10%, dok je istovremeno planirano ostvarenje prihoda od priključaka na području Podružnice Labin u iznosu od 109.769 eura, te na području djelovanja Poslovne jedinice Medulin u iznosu od 14.300 eura.</w:t>
      </w:r>
    </w:p>
    <w:p w14:paraId="539F8C42" w14:textId="77777777" w:rsidR="00E24FD5" w:rsidRPr="00535285" w:rsidRDefault="00E24FD5" w:rsidP="00B42CC1">
      <w:pPr>
        <w:rPr>
          <w:rFonts w:ascii="Aptos" w:hAnsi="Aptos"/>
          <w:color w:val="C00000"/>
        </w:rPr>
      </w:pPr>
    </w:p>
    <w:p w14:paraId="2AD49AF1" w14:textId="6E7527C5" w:rsidR="00DB3694" w:rsidRPr="00D808B0" w:rsidRDefault="00DB3694" w:rsidP="00B42CC1">
      <w:pPr>
        <w:rPr>
          <w:rFonts w:ascii="Aptos" w:hAnsi="Aptos"/>
        </w:rPr>
      </w:pPr>
      <w:r w:rsidRPr="00D808B0">
        <w:rPr>
          <w:rFonts w:ascii="Aptos" w:hAnsi="Aptos"/>
        </w:rPr>
        <w:t xml:space="preserve">Prihodi od </w:t>
      </w:r>
      <w:r w:rsidRPr="00D808B0">
        <w:rPr>
          <w:rFonts w:ascii="Aptos" w:hAnsi="Aptos"/>
          <w:b/>
          <w:bCs/>
        </w:rPr>
        <w:t>ostalih usluga</w:t>
      </w:r>
      <w:r w:rsidR="00DC66DF" w:rsidRPr="00D808B0">
        <w:rPr>
          <w:rFonts w:ascii="Aptos" w:hAnsi="Aptos"/>
        </w:rPr>
        <w:t xml:space="preserve"> </w:t>
      </w:r>
      <w:r w:rsidR="00DC66DF" w:rsidRPr="00D808B0">
        <w:rPr>
          <w:rFonts w:ascii="Aptos" w:hAnsi="Aptos"/>
          <w:b/>
          <w:bCs/>
        </w:rPr>
        <w:t>u okviru vodoopskrbe</w:t>
      </w:r>
      <w:r w:rsidRPr="00D808B0">
        <w:rPr>
          <w:rFonts w:ascii="Aptos" w:hAnsi="Aptos"/>
        </w:rPr>
        <w:t xml:space="preserve"> planirani su u iznosu </w:t>
      </w:r>
      <w:r w:rsidR="00DC66DF" w:rsidRPr="00D808B0">
        <w:rPr>
          <w:rFonts w:ascii="Aptos" w:hAnsi="Aptos"/>
        </w:rPr>
        <w:t xml:space="preserve">od </w:t>
      </w:r>
      <w:r w:rsidR="00D808B0" w:rsidRPr="007A1136">
        <w:rPr>
          <w:rFonts w:ascii="Aptos" w:hAnsi="Aptos"/>
          <w:b/>
          <w:bCs/>
        </w:rPr>
        <w:t>163.823</w:t>
      </w:r>
      <w:r w:rsidR="002B251D" w:rsidRPr="00D808B0">
        <w:rPr>
          <w:rFonts w:ascii="Aptos" w:hAnsi="Aptos"/>
        </w:rPr>
        <w:t xml:space="preserve"> </w:t>
      </w:r>
      <w:r w:rsidR="002B251D" w:rsidRPr="007A1136">
        <w:rPr>
          <w:rFonts w:ascii="Aptos" w:hAnsi="Aptos"/>
          <w:b/>
          <w:bCs/>
        </w:rPr>
        <w:t>eura</w:t>
      </w:r>
      <w:r w:rsidR="00D808B0" w:rsidRPr="00D808B0">
        <w:rPr>
          <w:rFonts w:ascii="Aptos" w:hAnsi="Aptos"/>
        </w:rPr>
        <w:t>. Povećanje se odnosi na prihode u okviru matičnog društva</w:t>
      </w:r>
      <w:r w:rsidR="00322A6E">
        <w:rPr>
          <w:rFonts w:ascii="Aptos" w:hAnsi="Aptos"/>
        </w:rPr>
        <w:t>. T</w:t>
      </w:r>
      <w:r w:rsidR="00D808B0" w:rsidRPr="00D808B0">
        <w:rPr>
          <w:rFonts w:ascii="Aptos" w:hAnsi="Aptos"/>
        </w:rPr>
        <w:t xml:space="preserve">ijekom 2025. godine došlo </w:t>
      </w:r>
      <w:r w:rsidR="00322A6E">
        <w:rPr>
          <w:rFonts w:ascii="Aptos" w:hAnsi="Aptos"/>
        </w:rPr>
        <w:t xml:space="preserve">je </w:t>
      </w:r>
      <w:r w:rsidR="00D808B0" w:rsidRPr="00D808B0">
        <w:rPr>
          <w:rFonts w:ascii="Aptos" w:hAnsi="Aptos"/>
        </w:rPr>
        <w:t>do korekcije cijena ostalih usluga.</w:t>
      </w:r>
      <w:r w:rsidR="00DC66DF" w:rsidRPr="00D808B0">
        <w:rPr>
          <w:rFonts w:ascii="Aptos" w:hAnsi="Aptos"/>
        </w:rPr>
        <w:t xml:space="preserve"> </w:t>
      </w:r>
    </w:p>
    <w:p w14:paraId="027FE5F6" w14:textId="77777777" w:rsidR="00973FC7" w:rsidRPr="00535285" w:rsidRDefault="00973FC7" w:rsidP="00B42CC1">
      <w:pPr>
        <w:rPr>
          <w:rFonts w:ascii="Aptos" w:hAnsi="Aptos"/>
          <w:color w:val="C00000"/>
        </w:rPr>
      </w:pPr>
    </w:p>
    <w:p w14:paraId="3A5FD355" w14:textId="74DFB3DC" w:rsidR="001B079D" w:rsidRPr="000D60EF" w:rsidRDefault="00DC66DF" w:rsidP="00B42CC1">
      <w:pPr>
        <w:rPr>
          <w:rFonts w:ascii="Aptos" w:hAnsi="Aptos"/>
        </w:rPr>
      </w:pPr>
      <w:r w:rsidRPr="000D60EF">
        <w:rPr>
          <w:rFonts w:ascii="Aptos" w:hAnsi="Aptos"/>
        </w:rPr>
        <w:t>Na p</w:t>
      </w:r>
      <w:r w:rsidR="001B079D" w:rsidRPr="000D60EF">
        <w:rPr>
          <w:rFonts w:ascii="Aptos" w:hAnsi="Aptos"/>
        </w:rPr>
        <w:t>rihod</w:t>
      </w:r>
      <w:r w:rsidRPr="000D60EF">
        <w:rPr>
          <w:rFonts w:ascii="Aptos" w:hAnsi="Aptos"/>
        </w:rPr>
        <w:t>e</w:t>
      </w:r>
      <w:r w:rsidR="001B079D" w:rsidRPr="000D60EF">
        <w:rPr>
          <w:rFonts w:ascii="Aptos" w:hAnsi="Aptos"/>
        </w:rPr>
        <w:t xml:space="preserve"> od </w:t>
      </w:r>
      <w:r w:rsidR="001B079D" w:rsidRPr="000D60EF">
        <w:rPr>
          <w:rFonts w:ascii="Aptos" w:hAnsi="Aptos"/>
          <w:b/>
          <w:bCs/>
        </w:rPr>
        <w:t>ostalih usluga javne odvodnje</w:t>
      </w:r>
      <w:r w:rsidR="001B079D" w:rsidRPr="000D60EF">
        <w:rPr>
          <w:rFonts w:ascii="Aptos" w:hAnsi="Aptos"/>
        </w:rPr>
        <w:t xml:space="preserve"> </w:t>
      </w:r>
      <w:r w:rsidRPr="000D60EF">
        <w:rPr>
          <w:rFonts w:ascii="Aptos" w:hAnsi="Aptos"/>
        </w:rPr>
        <w:t xml:space="preserve">odnosi se </w:t>
      </w:r>
      <w:r w:rsidR="000D60EF" w:rsidRPr="000D60EF">
        <w:rPr>
          <w:rFonts w:ascii="Aptos" w:hAnsi="Aptos"/>
        </w:rPr>
        <w:t>5</w:t>
      </w:r>
      <w:r w:rsidRPr="000D60EF">
        <w:rPr>
          <w:rFonts w:ascii="Aptos" w:hAnsi="Aptos"/>
        </w:rPr>
        <w:t xml:space="preserve">% ukupno planiranih prihoda, odnosno </w:t>
      </w:r>
      <w:r w:rsidR="000D60EF" w:rsidRPr="000D60EF">
        <w:rPr>
          <w:rFonts w:ascii="Aptos" w:hAnsi="Aptos"/>
          <w:b/>
          <w:bCs/>
        </w:rPr>
        <w:t>1.203.979</w:t>
      </w:r>
      <w:r w:rsidRPr="000D60EF">
        <w:rPr>
          <w:rFonts w:ascii="Aptos" w:hAnsi="Aptos"/>
          <w:b/>
          <w:bCs/>
        </w:rPr>
        <w:t xml:space="preserve"> eura</w:t>
      </w:r>
      <w:r w:rsidR="001B079D" w:rsidRPr="000D60EF">
        <w:rPr>
          <w:rFonts w:ascii="Aptos" w:hAnsi="Aptos"/>
        </w:rPr>
        <w:t xml:space="preserve">. U prihode od ostalih usluga ulaze prihodi od usluga </w:t>
      </w:r>
      <w:r w:rsidR="00ED1AED" w:rsidRPr="000D60EF">
        <w:rPr>
          <w:rFonts w:ascii="Aptos" w:hAnsi="Aptos"/>
        </w:rPr>
        <w:t xml:space="preserve">održavanja </w:t>
      </w:r>
      <w:r w:rsidR="001B079D" w:rsidRPr="000D60EF">
        <w:rPr>
          <w:rFonts w:ascii="Aptos" w:hAnsi="Aptos"/>
        </w:rPr>
        <w:t xml:space="preserve">oborinskih voda, prihodi od crpljenja i odvoza otpadnih voda iz sabirnih jama, prihodi od usluga </w:t>
      </w:r>
      <w:proofErr w:type="spellStart"/>
      <w:r w:rsidR="001B079D" w:rsidRPr="000D60EF">
        <w:rPr>
          <w:rFonts w:ascii="Aptos" w:hAnsi="Aptos"/>
        </w:rPr>
        <w:t>odštopavanja</w:t>
      </w:r>
      <w:proofErr w:type="spellEnd"/>
      <w:r w:rsidR="001B079D" w:rsidRPr="000D60EF">
        <w:rPr>
          <w:rFonts w:ascii="Aptos" w:hAnsi="Aptos"/>
        </w:rPr>
        <w:t xml:space="preserve"> kanalizacije, od usluge ispitivanja i kontrole kanalizacijskog sustava, te ostali prihodi s osnove usluge odvodnje.</w:t>
      </w:r>
      <w:r w:rsidR="000D60EF">
        <w:rPr>
          <w:rFonts w:ascii="Aptos" w:hAnsi="Aptos"/>
        </w:rPr>
        <w:t xml:space="preserve"> Na podružnicu Labin odnosi se 141.538 eura planiranih prihoda, a povećanje u okviru matičnog društva rezultat je</w:t>
      </w:r>
      <w:r w:rsidR="0097143B">
        <w:rPr>
          <w:rFonts w:ascii="Aptos" w:hAnsi="Aptos"/>
        </w:rPr>
        <w:t xml:space="preserve"> povećanja planiranih prihoda od usluga održavanja oborinskih voda.</w:t>
      </w:r>
    </w:p>
    <w:p w14:paraId="093B37BA" w14:textId="77777777" w:rsidR="001B079D" w:rsidRPr="00535285" w:rsidRDefault="001B079D" w:rsidP="00B42CC1">
      <w:pPr>
        <w:rPr>
          <w:rFonts w:ascii="Aptos" w:hAnsi="Aptos"/>
          <w:color w:val="C00000"/>
        </w:rPr>
      </w:pPr>
    </w:p>
    <w:p w14:paraId="3FD597DD" w14:textId="4F612FFC" w:rsidR="00DB3694" w:rsidRPr="00136CCC" w:rsidRDefault="002C0733" w:rsidP="00B42CC1">
      <w:pPr>
        <w:rPr>
          <w:rFonts w:ascii="Aptos" w:hAnsi="Aptos"/>
        </w:rPr>
      </w:pPr>
      <w:r w:rsidRPr="00136CCC">
        <w:rPr>
          <w:rFonts w:ascii="Aptos" w:hAnsi="Aptos"/>
        </w:rPr>
        <w:t>Prihodi</w:t>
      </w:r>
      <w:r w:rsidR="00DB3694" w:rsidRPr="00136CCC">
        <w:rPr>
          <w:rFonts w:ascii="Aptos" w:hAnsi="Aptos"/>
        </w:rPr>
        <w:t xml:space="preserve"> od </w:t>
      </w:r>
      <w:r w:rsidR="00DB3694" w:rsidRPr="00136CCC">
        <w:rPr>
          <w:rFonts w:ascii="Aptos" w:hAnsi="Aptos"/>
          <w:b/>
          <w:bCs/>
        </w:rPr>
        <w:t>financijskih usluga</w:t>
      </w:r>
      <w:r w:rsidR="00A1256B" w:rsidRPr="00136CCC">
        <w:rPr>
          <w:rFonts w:ascii="Aptos" w:hAnsi="Aptos"/>
        </w:rPr>
        <w:t xml:space="preserve"> </w:t>
      </w:r>
      <w:r w:rsidR="00104F6F" w:rsidRPr="00136CCC">
        <w:rPr>
          <w:rFonts w:ascii="Aptos" w:hAnsi="Aptos"/>
        </w:rPr>
        <w:t>planirani su u iznosu od</w:t>
      </w:r>
      <w:r w:rsidRPr="00136CCC">
        <w:rPr>
          <w:rFonts w:ascii="Aptos" w:hAnsi="Aptos"/>
        </w:rPr>
        <w:t xml:space="preserve"> </w:t>
      </w:r>
      <w:r w:rsidR="00F5658C" w:rsidRPr="007A1136">
        <w:rPr>
          <w:rFonts w:ascii="Aptos" w:hAnsi="Aptos"/>
          <w:b/>
          <w:bCs/>
        </w:rPr>
        <w:t>257.756</w:t>
      </w:r>
      <w:r w:rsidRPr="007A1136">
        <w:rPr>
          <w:rFonts w:ascii="Aptos" w:hAnsi="Aptos"/>
          <w:b/>
          <w:bCs/>
        </w:rPr>
        <w:t xml:space="preserve"> eura</w:t>
      </w:r>
      <w:r w:rsidR="009F36CD" w:rsidRPr="00136CCC">
        <w:rPr>
          <w:rFonts w:ascii="Aptos" w:hAnsi="Aptos"/>
        </w:rPr>
        <w:t xml:space="preserve"> (1% ukupno planiranih prihoda)</w:t>
      </w:r>
      <w:r w:rsidR="00F5658C" w:rsidRPr="00136CCC">
        <w:rPr>
          <w:rFonts w:ascii="Aptos" w:hAnsi="Aptos"/>
        </w:rPr>
        <w:t xml:space="preserve">. </w:t>
      </w:r>
      <w:r w:rsidR="00136CCC" w:rsidRPr="00136CCC">
        <w:rPr>
          <w:rFonts w:ascii="Aptos" w:hAnsi="Aptos"/>
        </w:rPr>
        <w:t xml:space="preserve">U okviru promatranih prihoda je došlo do smanjenja u odnosu na </w:t>
      </w:r>
      <w:r w:rsidR="00322A6E">
        <w:rPr>
          <w:rFonts w:ascii="Aptos" w:hAnsi="Aptos"/>
        </w:rPr>
        <w:t xml:space="preserve">prvotni </w:t>
      </w:r>
      <w:r w:rsidR="00136CCC" w:rsidRPr="00136CCC">
        <w:rPr>
          <w:rFonts w:ascii="Aptos" w:hAnsi="Aptos"/>
        </w:rPr>
        <w:t>plan 2025. godine unatoč planiranju 43.336 eura prihoda Podružnice Labin,  budući da se od ožujka 2025. godine ne fakturira usluga fakturiranja i naplate prihoda pripojenom društvu Albanež d.o.o.</w:t>
      </w:r>
      <w:r w:rsidR="00327D9C">
        <w:rPr>
          <w:rFonts w:ascii="Aptos" w:hAnsi="Aptos"/>
        </w:rPr>
        <w:t>, a od listopada 2025. godine niti društvu IVS d.o.o.</w:t>
      </w:r>
    </w:p>
    <w:p w14:paraId="002FC318" w14:textId="77777777" w:rsidR="00E24FD5" w:rsidRPr="00535285" w:rsidRDefault="00E24FD5" w:rsidP="00B42CC1">
      <w:pPr>
        <w:rPr>
          <w:rFonts w:ascii="Aptos" w:hAnsi="Aptos"/>
          <w:color w:val="C00000"/>
        </w:rPr>
      </w:pPr>
    </w:p>
    <w:p w14:paraId="3CF026EE" w14:textId="105BE3BD" w:rsidR="002C0733" w:rsidRDefault="002C0733" w:rsidP="00B42CC1">
      <w:pPr>
        <w:rPr>
          <w:rFonts w:ascii="Aptos" w:hAnsi="Aptos"/>
        </w:rPr>
      </w:pPr>
      <w:r w:rsidRPr="006B0991">
        <w:rPr>
          <w:rFonts w:ascii="Aptos" w:hAnsi="Aptos"/>
        </w:rPr>
        <w:lastRenderedPageBreak/>
        <w:t xml:space="preserve">Prihodi od </w:t>
      </w:r>
      <w:r w:rsidRPr="006B0991">
        <w:rPr>
          <w:rFonts w:ascii="Aptos" w:hAnsi="Aptos"/>
          <w:b/>
          <w:bCs/>
        </w:rPr>
        <w:t>potpora ulaganja</w:t>
      </w:r>
      <w:r w:rsidRPr="006B0991">
        <w:rPr>
          <w:rFonts w:ascii="Aptos" w:hAnsi="Aptos"/>
        </w:rPr>
        <w:t xml:space="preserve"> </w:t>
      </w:r>
      <w:r w:rsidR="00104F6F" w:rsidRPr="006B0991">
        <w:rPr>
          <w:rFonts w:ascii="Aptos" w:hAnsi="Aptos"/>
        </w:rPr>
        <w:t xml:space="preserve">planirani </w:t>
      </w:r>
      <w:r w:rsidRPr="006B0991">
        <w:rPr>
          <w:rFonts w:ascii="Aptos" w:hAnsi="Aptos"/>
        </w:rPr>
        <w:t xml:space="preserve">za 2025. godinu iznose </w:t>
      </w:r>
      <w:r w:rsidR="005367B2" w:rsidRPr="006B0991">
        <w:rPr>
          <w:rFonts w:ascii="Aptos" w:hAnsi="Aptos"/>
          <w:b/>
          <w:bCs/>
        </w:rPr>
        <w:t xml:space="preserve">4.698.651 </w:t>
      </w:r>
      <w:r w:rsidRPr="006B0991">
        <w:rPr>
          <w:rFonts w:ascii="Aptos" w:hAnsi="Aptos"/>
          <w:b/>
          <w:bCs/>
        </w:rPr>
        <w:t>eura</w:t>
      </w:r>
      <w:r w:rsidRPr="006B0991">
        <w:rPr>
          <w:rFonts w:ascii="Aptos" w:hAnsi="Aptos"/>
        </w:rPr>
        <w:t xml:space="preserve">. Čine </w:t>
      </w:r>
      <w:r w:rsidR="005367B2" w:rsidRPr="006B0991">
        <w:rPr>
          <w:rFonts w:ascii="Aptos" w:hAnsi="Aptos"/>
        </w:rPr>
        <w:t>18</w:t>
      </w:r>
      <w:r w:rsidRPr="006B0991">
        <w:rPr>
          <w:rFonts w:ascii="Aptos" w:hAnsi="Aptos"/>
        </w:rPr>
        <w:t xml:space="preserve">% ukupno planiranih prihoda, a u odnosu na </w:t>
      </w:r>
      <w:r w:rsidR="005367B2" w:rsidRPr="006B0991">
        <w:rPr>
          <w:rFonts w:ascii="Aptos" w:hAnsi="Aptos"/>
        </w:rPr>
        <w:t xml:space="preserve">plan za 2025. godinu povećani su za 23%. </w:t>
      </w:r>
      <w:r w:rsidR="006B0991" w:rsidRPr="006B0991">
        <w:rPr>
          <w:rFonts w:ascii="Aptos" w:hAnsi="Aptos"/>
        </w:rPr>
        <w:t>Povećanje prihoda rezultat je</w:t>
      </w:r>
      <w:r w:rsidR="00322A6E">
        <w:rPr>
          <w:rFonts w:ascii="Aptos" w:hAnsi="Aptos"/>
        </w:rPr>
        <w:t xml:space="preserve"> planiranog priznavanja prihoda od potpora koje se otpuštaju srazmjerno amortizaciji imovine preuzete pripajanjem društva Albanež </w:t>
      </w:r>
      <w:r w:rsidR="006B0991" w:rsidRPr="006B0991">
        <w:rPr>
          <w:rFonts w:ascii="Aptos" w:hAnsi="Aptos"/>
        </w:rPr>
        <w:t xml:space="preserve"> u iznosu od 492.904 eura </w:t>
      </w:r>
      <w:r w:rsidR="00322A6E">
        <w:rPr>
          <w:rFonts w:ascii="Aptos" w:hAnsi="Aptos"/>
        </w:rPr>
        <w:t xml:space="preserve">kao i imovine preuzete pripajanjem društva Vodovod Labin d.o.o. </w:t>
      </w:r>
      <w:r w:rsidR="005367B2" w:rsidRPr="006B0991">
        <w:rPr>
          <w:rFonts w:ascii="Aptos" w:hAnsi="Aptos"/>
        </w:rPr>
        <w:t>u iznosu od 401.650 eura</w:t>
      </w:r>
      <w:r w:rsidR="006B0991" w:rsidRPr="006B0991">
        <w:rPr>
          <w:rFonts w:ascii="Aptos" w:hAnsi="Aptos"/>
        </w:rPr>
        <w:t>.</w:t>
      </w:r>
    </w:p>
    <w:p w14:paraId="178BC283" w14:textId="77777777" w:rsidR="00322A6E" w:rsidRDefault="00322A6E" w:rsidP="00B42CC1">
      <w:pPr>
        <w:rPr>
          <w:rFonts w:ascii="Aptos" w:hAnsi="Aptos"/>
        </w:rPr>
      </w:pPr>
    </w:p>
    <w:p w14:paraId="75A25E37" w14:textId="4CF6C1A8" w:rsidR="00DB3694" w:rsidRPr="00A725FB" w:rsidRDefault="002C0733" w:rsidP="00B42CC1">
      <w:pPr>
        <w:rPr>
          <w:rFonts w:ascii="Aptos" w:hAnsi="Aptos"/>
        </w:rPr>
      </w:pPr>
      <w:r w:rsidRPr="00A725FB">
        <w:rPr>
          <w:rFonts w:ascii="Aptos" w:hAnsi="Aptos"/>
        </w:rPr>
        <w:t>P</w:t>
      </w:r>
      <w:r w:rsidR="00DB3694" w:rsidRPr="00A725FB">
        <w:rPr>
          <w:rFonts w:ascii="Aptos" w:hAnsi="Aptos"/>
        </w:rPr>
        <w:t xml:space="preserve">rihodi od </w:t>
      </w:r>
      <w:r w:rsidR="00DB3694" w:rsidRPr="00A725FB">
        <w:rPr>
          <w:rFonts w:ascii="Aptos" w:hAnsi="Aptos"/>
          <w:b/>
          <w:bCs/>
        </w:rPr>
        <w:t>zakupnine</w:t>
      </w:r>
      <w:r w:rsidR="00DB3694" w:rsidRPr="00A725FB">
        <w:rPr>
          <w:rFonts w:ascii="Aptos" w:hAnsi="Aptos"/>
        </w:rPr>
        <w:t xml:space="preserve"> za </w:t>
      </w:r>
      <w:r w:rsidR="00104F6F" w:rsidRPr="00A725FB">
        <w:rPr>
          <w:rFonts w:ascii="Aptos" w:hAnsi="Aptos"/>
        </w:rPr>
        <w:t>2025</w:t>
      </w:r>
      <w:r w:rsidR="00DB3694" w:rsidRPr="00A725FB">
        <w:rPr>
          <w:rFonts w:ascii="Aptos" w:hAnsi="Aptos"/>
        </w:rPr>
        <w:t xml:space="preserve">. godinu </w:t>
      </w:r>
      <w:r w:rsidR="00104F6F" w:rsidRPr="00A725FB">
        <w:rPr>
          <w:rFonts w:ascii="Aptos" w:hAnsi="Aptos"/>
        </w:rPr>
        <w:t>planirani su u iznosu od</w:t>
      </w:r>
      <w:r w:rsidR="00DB3694" w:rsidRPr="00A725FB">
        <w:rPr>
          <w:rFonts w:ascii="Aptos" w:hAnsi="Aptos"/>
        </w:rPr>
        <w:t xml:space="preserve"> </w:t>
      </w:r>
      <w:r w:rsidR="00A725FB" w:rsidRPr="007A1136">
        <w:rPr>
          <w:rFonts w:ascii="Aptos" w:hAnsi="Aptos"/>
          <w:b/>
          <w:bCs/>
        </w:rPr>
        <w:t>52.660</w:t>
      </w:r>
      <w:r w:rsidR="00E62133" w:rsidRPr="007A1136">
        <w:rPr>
          <w:rFonts w:ascii="Aptos" w:hAnsi="Aptos"/>
          <w:b/>
          <w:bCs/>
        </w:rPr>
        <w:t xml:space="preserve"> eura</w:t>
      </w:r>
      <w:r w:rsidR="00A725FB" w:rsidRPr="00A725FB">
        <w:rPr>
          <w:rFonts w:ascii="Aptos" w:hAnsi="Aptos"/>
        </w:rPr>
        <w:t xml:space="preserve">. Višestruko povećanje u odnosu na plan 2025. godine nastalo je uslijed planiranja prihoda od zakupnine </w:t>
      </w:r>
      <w:r w:rsidR="00053272">
        <w:rPr>
          <w:rFonts w:ascii="Aptos" w:hAnsi="Aptos"/>
        </w:rPr>
        <w:t xml:space="preserve">u okviru </w:t>
      </w:r>
      <w:r w:rsidR="00A725FB" w:rsidRPr="00A725FB">
        <w:rPr>
          <w:rFonts w:ascii="Aptos" w:hAnsi="Aptos"/>
        </w:rPr>
        <w:t xml:space="preserve">Podružnice Labin koji iznose </w:t>
      </w:r>
      <w:r w:rsidR="00FF1450">
        <w:rPr>
          <w:rFonts w:ascii="Aptos" w:hAnsi="Aptos"/>
        </w:rPr>
        <w:t>41.500</w:t>
      </w:r>
      <w:r w:rsidR="00A725FB" w:rsidRPr="00A725FB">
        <w:rPr>
          <w:rFonts w:ascii="Aptos" w:hAnsi="Aptos"/>
        </w:rPr>
        <w:t xml:space="preserve"> eura.</w:t>
      </w:r>
    </w:p>
    <w:p w14:paraId="71056A06" w14:textId="77777777" w:rsidR="00E24FD5" w:rsidRPr="00535285" w:rsidRDefault="00E24FD5" w:rsidP="00B42CC1">
      <w:pPr>
        <w:rPr>
          <w:rFonts w:ascii="Aptos" w:hAnsi="Aptos"/>
          <w:color w:val="C00000"/>
        </w:rPr>
      </w:pPr>
    </w:p>
    <w:p w14:paraId="5D36AB4A" w14:textId="32F3E25F" w:rsidR="002C0733" w:rsidRPr="00E66F67" w:rsidRDefault="002C0733" w:rsidP="00B42CC1">
      <w:pPr>
        <w:rPr>
          <w:rFonts w:ascii="Aptos" w:hAnsi="Aptos"/>
        </w:rPr>
      </w:pPr>
      <w:r w:rsidRPr="00E66F67">
        <w:rPr>
          <w:rFonts w:ascii="Aptos" w:hAnsi="Aptos"/>
        </w:rPr>
        <w:t xml:space="preserve">Prihodi od </w:t>
      </w:r>
      <w:r w:rsidRPr="00E66F67">
        <w:rPr>
          <w:rFonts w:ascii="Aptos" w:hAnsi="Aptos"/>
          <w:b/>
          <w:bCs/>
        </w:rPr>
        <w:t>ukidanja dugoročnih rezerviranja</w:t>
      </w:r>
      <w:r w:rsidRPr="00E66F67">
        <w:rPr>
          <w:rFonts w:ascii="Aptos" w:hAnsi="Aptos"/>
        </w:rPr>
        <w:t xml:space="preserve"> planirani su u iznosu od </w:t>
      </w:r>
      <w:r w:rsidR="00E66F67" w:rsidRPr="007A1136">
        <w:rPr>
          <w:rFonts w:ascii="Aptos" w:hAnsi="Aptos"/>
          <w:b/>
          <w:bCs/>
        </w:rPr>
        <w:t>271.516</w:t>
      </w:r>
      <w:r w:rsidRPr="007A1136">
        <w:rPr>
          <w:rFonts w:ascii="Aptos" w:hAnsi="Aptos"/>
          <w:b/>
          <w:bCs/>
        </w:rPr>
        <w:t xml:space="preserve"> eura</w:t>
      </w:r>
      <w:r w:rsidRPr="00E66F67">
        <w:rPr>
          <w:rFonts w:ascii="Aptos" w:hAnsi="Aptos"/>
        </w:rPr>
        <w:t xml:space="preserve">, </w:t>
      </w:r>
      <w:r w:rsidR="00E66F67" w:rsidRPr="00E66F67">
        <w:rPr>
          <w:rFonts w:ascii="Aptos" w:hAnsi="Aptos"/>
        </w:rPr>
        <w:t>što čini 1% ukupnih prihoda.</w:t>
      </w:r>
    </w:p>
    <w:p w14:paraId="518F0C31" w14:textId="77777777" w:rsidR="00E24FD5" w:rsidRPr="00535285" w:rsidRDefault="00E24FD5" w:rsidP="00B42CC1">
      <w:pPr>
        <w:rPr>
          <w:rFonts w:ascii="Aptos" w:hAnsi="Aptos"/>
          <w:color w:val="C00000"/>
        </w:rPr>
      </w:pPr>
    </w:p>
    <w:p w14:paraId="7A6C01AC" w14:textId="2012D081" w:rsidR="002C0733" w:rsidRPr="00E66F67" w:rsidRDefault="002C0733" w:rsidP="00B42CC1">
      <w:pPr>
        <w:rPr>
          <w:rFonts w:ascii="Aptos" w:hAnsi="Aptos"/>
        </w:rPr>
      </w:pPr>
      <w:r w:rsidRPr="00E66F67">
        <w:rPr>
          <w:rFonts w:ascii="Aptos" w:hAnsi="Aptos"/>
        </w:rPr>
        <w:t xml:space="preserve">Naplaćena </w:t>
      </w:r>
      <w:r w:rsidRPr="00E66F67">
        <w:rPr>
          <w:rFonts w:ascii="Aptos" w:hAnsi="Aptos"/>
          <w:b/>
          <w:bCs/>
        </w:rPr>
        <w:t>otpisana potraživanja</w:t>
      </w:r>
      <w:r w:rsidRPr="00E66F67">
        <w:rPr>
          <w:rFonts w:ascii="Aptos" w:hAnsi="Aptos"/>
        </w:rPr>
        <w:t xml:space="preserve"> planirana za 2025. godinu iznose </w:t>
      </w:r>
      <w:r w:rsidR="00E66F67" w:rsidRPr="007A1136">
        <w:rPr>
          <w:rFonts w:ascii="Aptos" w:hAnsi="Aptos"/>
          <w:b/>
          <w:bCs/>
        </w:rPr>
        <w:t>168.295</w:t>
      </w:r>
      <w:r w:rsidRPr="007A1136">
        <w:rPr>
          <w:rFonts w:ascii="Aptos" w:hAnsi="Aptos"/>
          <w:b/>
          <w:bCs/>
        </w:rPr>
        <w:t xml:space="preserve"> eura</w:t>
      </w:r>
      <w:r w:rsidR="00E66F67" w:rsidRPr="00E66F67">
        <w:rPr>
          <w:rFonts w:ascii="Aptos" w:hAnsi="Aptos"/>
        </w:rPr>
        <w:t>.</w:t>
      </w:r>
    </w:p>
    <w:p w14:paraId="0D013AD1" w14:textId="77777777" w:rsidR="006B6F33" w:rsidRPr="00535285" w:rsidRDefault="006B6F33" w:rsidP="00B42CC1">
      <w:pPr>
        <w:rPr>
          <w:rFonts w:ascii="Aptos" w:hAnsi="Aptos"/>
          <w:color w:val="C00000"/>
        </w:rPr>
      </w:pPr>
    </w:p>
    <w:p w14:paraId="033A2CAF" w14:textId="72B225D1" w:rsidR="00DB3694" w:rsidRPr="00E66F67" w:rsidRDefault="00065B8A" w:rsidP="00B42CC1">
      <w:pPr>
        <w:rPr>
          <w:rFonts w:ascii="Aptos" w:hAnsi="Aptos"/>
        </w:rPr>
      </w:pPr>
      <w:r w:rsidRPr="00065B8A">
        <w:rPr>
          <w:rFonts w:ascii="Aptos" w:hAnsi="Aptos"/>
          <w:b/>
          <w:bCs/>
        </w:rPr>
        <w:t>Financijski prihodi</w:t>
      </w:r>
      <w:r>
        <w:rPr>
          <w:rFonts w:ascii="Aptos" w:hAnsi="Aptos"/>
        </w:rPr>
        <w:t xml:space="preserve"> su</w:t>
      </w:r>
      <w:r w:rsidR="00DB3694" w:rsidRPr="00E66F67">
        <w:rPr>
          <w:rFonts w:ascii="Aptos" w:hAnsi="Aptos"/>
        </w:rPr>
        <w:t xml:space="preserve"> </w:t>
      </w:r>
      <w:r w:rsidR="000047F0" w:rsidRPr="00E66F67">
        <w:rPr>
          <w:rFonts w:ascii="Aptos" w:hAnsi="Aptos"/>
        </w:rPr>
        <w:t>planirani u iznosu od</w:t>
      </w:r>
      <w:r w:rsidR="009E54B9" w:rsidRPr="00E66F67">
        <w:rPr>
          <w:rFonts w:ascii="Aptos" w:hAnsi="Aptos"/>
        </w:rPr>
        <w:t xml:space="preserve"> </w:t>
      </w:r>
      <w:r w:rsidR="00E66F67" w:rsidRPr="007A1136">
        <w:rPr>
          <w:rFonts w:ascii="Aptos" w:hAnsi="Aptos"/>
          <w:b/>
          <w:bCs/>
        </w:rPr>
        <w:t>147.994</w:t>
      </w:r>
      <w:r w:rsidR="009E54B9" w:rsidRPr="007A1136">
        <w:rPr>
          <w:rFonts w:ascii="Aptos" w:hAnsi="Aptos"/>
          <w:b/>
          <w:bCs/>
        </w:rPr>
        <w:t xml:space="preserve"> eura</w:t>
      </w:r>
      <w:r w:rsidR="00E66F67" w:rsidRPr="00E66F67">
        <w:rPr>
          <w:rFonts w:ascii="Aptos" w:hAnsi="Aptos"/>
        </w:rPr>
        <w:t>. Podružnica Labin u navedenom iznosu sudjeluje s iznosom od 23.494 eura.</w:t>
      </w:r>
    </w:p>
    <w:p w14:paraId="69D0F75C" w14:textId="77777777" w:rsidR="00E24FD5" w:rsidRPr="00E66F67" w:rsidRDefault="00E24FD5" w:rsidP="00B42CC1">
      <w:pPr>
        <w:rPr>
          <w:rFonts w:ascii="Aptos" w:hAnsi="Aptos"/>
        </w:rPr>
      </w:pPr>
    </w:p>
    <w:p w14:paraId="0F263934" w14:textId="2E2B4BAE" w:rsidR="00DB3694" w:rsidRDefault="009E54B9" w:rsidP="00B42CC1">
      <w:pPr>
        <w:rPr>
          <w:rFonts w:ascii="Aptos" w:hAnsi="Aptos"/>
        </w:rPr>
      </w:pPr>
      <w:r w:rsidRPr="00E66F67">
        <w:rPr>
          <w:rFonts w:ascii="Aptos" w:hAnsi="Aptos"/>
        </w:rPr>
        <w:t xml:space="preserve">U okviru </w:t>
      </w:r>
      <w:r w:rsidRPr="00E66F67">
        <w:rPr>
          <w:rFonts w:ascii="Aptos" w:hAnsi="Aptos"/>
          <w:b/>
          <w:bCs/>
        </w:rPr>
        <w:t>ostalih izvanrednih prihoda</w:t>
      </w:r>
      <w:r w:rsidRPr="00E66F67">
        <w:rPr>
          <w:rFonts w:ascii="Aptos" w:hAnsi="Aptos"/>
        </w:rPr>
        <w:t xml:space="preserve"> </w:t>
      </w:r>
      <w:r w:rsidR="007A4820">
        <w:rPr>
          <w:rFonts w:ascii="Aptos" w:hAnsi="Aptos"/>
        </w:rPr>
        <w:t>izmjenama i dopunama</w:t>
      </w:r>
      <w:r w:rsidR="00E66F67" w:rsidRPr="00E66F67">
        <w:rPr>
          <w:rFonts w:ascii="Aptos" w:hAnsi="Aptos"/>
        </w:rPr>
        <w:t xml:space="preserve"> je z</w:t>
      </w:r>
      <w:r w:rsidRPr="00E66F67">
        <w:rPr>
          <w:rFonts w:ascii="Aptos" w:hAnsi="Aptos"/>
        </w:rPr>
        <w:t xml:space="preserve">a 2025. godinu planirano </w:t>
      </w:r>
      <w:r w:rsidR="00E66F67" w:rsidRPr="007A1136">
        <w:rPr>
          <w:rFonts w:ascii="Aptos" w:hAnsi="Aptos"/>
          <w:b/>
          <w:bCs/>
        </w:rPr>
        <w:t>1.634.657</w:t>
      </w:r>
      <w:r w:rsidRPr="007A1136">
        <w:rPr>
          <w:rFonts w:ascii="Aptos" w:hAnsi="Aptos"/>
          <w:b/>
          <w:bCs/>
        </w:rPr>
        <w:t xml:space="preserve"> eura</w:t>
      </w:r>
      <w:r w:rsidR="00E66F67" w:rsidRPr="00E66F67">
        <w:rPr>
          <w:rFonts w:ascii="Aptos" w:hAnsi="Aptos"/>
        </w:rPr>
        <w:t>. Značajno povećanje planiranog iznosa rezultat je uključivanja prihoda od naplate garancije za dobro izvršenje posla u iznosu od 1,4 milijuna eura</w:t>
      </w:r>
      <w:r w:rsidR="00E66F67">
        <w:rPr>
          <w:rFonts w:ascii="Aptos" w:hAnsi="Aptos"/>
        </w:rPr>
        <w:t>.</w:t>
      </w:r>
    </w:p>
    <w:p w14:paraId="2B8C55CA" w14:textId="77777777" w:rsidR="00FF1450" w:rsidRPr="00E66F67" w:rsidRDefault="00FF1450" w:rsidP="00B42CC1">
      <w:pPr>
        <w:rPr>
          <w:rFonts w:ascii="Aptos" w:hAnsi="Aptos"/>
        </w:rPr>
      </w:pPr>
    </w:p>
    <w:p w14:paraId="2238793A" w14:textId="77777777" w:rsidR="001B3824" w:rsidRPr="00C65DDA" w:rsidRDefault="001B3824" w:rsidP="00B42CC1">
      <w:pPr>
        <w:rPr>
          <w:rFonts w:ascii="Aptos" w:hAnsi="Aptos"/>
        </w:rPr>
      </w:pPr>
    </w:p>
    <w:p w14:paraId="38F0A899" w14:textId="77521FA6" w:rsidR="009E54B9" w:rsidRPr="00C65DDA" w:rsidRDefault="007A4820" w:rsidP="00D21935">
      <w:pPr>
        <w:pStyle w:val="Naslov2"/>
        <w:pBdr>
          <w:bottom w:val="single" w:sz="4" w:space="1" w:color="C3C3EB"/>
        </w:pBdr>
        <w:rPr>
          <w:rFonts w:ascii="Aptos" w:hAnsi="Aptos"/>
        </w:rPr>
      </w:pPr>
      <w:r>
        <w:rPr>
          <w:rFonts w:ascii="Aptos" w:hAnsi="Aptos"/>
        </w:rPr>
        <w:t>Plan rashoda u 2025. godini – I. izmjene i dopune</w:t>
      </w:r>
    </w:p>
    <w:p w14:paraId="75B2FE4C" w14:textId="77777777" w:rsidR="00DB3694" w:rsidRPr="00C65DDA" w:rsidRDefault="00DB3694" w:rsidP="00B42CC1">
      <w:pPr>
        <w:rPr>
          <w:rFonts w:ascii="Aptos" w:hAnsi="Aptos"/>
        </w:rPr>
      </w:pPr>
    </w:p>
    <w:p w14:paraId="6532A296" w14:textId="3BF84EF0" w:rsidR="005D1100" w:rsidRDefault="007A4820" w:rsidP="00B42CC1">
      <w:pPr>
        <w:rPr>
          <w:rFonts w:ascii="Aptos" w:hAnsi="Aptos"/>
        </w:rPr>
      </w:pPr>
      <w:r>
        <w:rPr>
          <w:rFonts w:ascii="Aptos" w:hAnsi="Aptos"/>
        </w:rPr>
        <w:t>Izmjenama i dopunama</w:t>
      </w:r>
      <w:r w:rsidR="005D1100">
        <w:rPr>
          <w:rFonts w:ascii="Aptos" w:hAnsi="Aptos"/>
        </w:rPr>
        <w:t xml:space="preserve"> plana za 2025. godinu planirano je </w:t>
      </w:r>
      <w:r w:rsidR="005D1100" w:rsidRPr="00A2334E">
        <w:rPr>
          <w:rFonts w:ascii="Aptos" w:hAnsi="Aptos"/>
          <w:b/>
          <w:bCs/>
        </w:rPr>
        <w:t>24.872.267 eura</w:t>
      </w:r>
      <w:r w:rsidR="005D1100" w:rsidRPr="00A2334E">
        <w:rPr>
          <w:rFonts w:ascii="Aptos" w:hAnsi="Aptos"/>
        </w:rPr>
        <w:t xml:space="preserve"> </w:t>
      </w:r>
      <w:r w:rsidR="005D1100" w:rsidRPr="00A2334E">
        <w:rPr>
          <w:rFonts w:ascii="Aptos" w:hAnsi="Aptos"/>
          <w:b/>
          <w:bCs/>
        </w:rPr>
        <w:t>ukupnih rashoda</w:t>
      </w:r>
      <w:r w:rsidR="005D1100">
        <w:rPr>
          <w:rFonts w:ascii="Aptos" w:hAnsi="Aptos"/>
        </w:rPr>
        <w:t xml:space="preserve">. U odnosu na prvotno postavljeni plan bilježe 32%-no povećanje. </w:t>
      </w:r>
    </w:p>
    <w:p w14:paraId="1ECA105A" w14:textId="77777777" w:rsidR="003052C0" w:rsidRPr="00C65DDA" w:rsidRDefault="003052C0" w:rsidP="00B42CC1">
      <w:pPr>
        <w:rPr>
          <w:rFonts w:ascii="Aptos" w:hAnsi="Aptos"/>
        </w:rPr>
      </w:pPr>
    </w:p>
    <w:p w14:paraId="08843FFF" w14:textId="416B7AEC" w:rsidR="002F50C5" w:rsidRPr="00C65DDA" w:rsidRDefault="002F50C5" w:rsidP="00B42CC1">
      <w:pPr>
        <w:rPr>
          <w:rFonts w:ascii="Aptos" w:hAnsi="Aptos"/>
        </w:rPr>
      </w:pPr>
      <w:r w:rsidRPr="00C65DDA">
        <w:rPr>
          <w:rFonts w:ascii="Aptos" w:hAnsi="Aptos"/>
          <w:b/>
          <w:bCs/>
        </w:rPr>
        <w:t>Trošak amortizacije</w:t>
      </w:r>
      <w:r w:rsidRPr="00C65DDA">
        <w:rPr>
          <w:rFonts w:ascii="Aptos" w:hAnsi="Aptos"/>
        </w:rPr>
        <w:t xml:space="preserve"> </w:t>
      </w:r>
      <w:r w:rsidR="00A2334E">
        <w:rPr>
          <w:rFonts w:ascii="Aptos" w:hAnsi="Aptos"/>
        </w:rPr>
        <w:t>čini 2</w:t>
      </w:r>
      <w:r w:rsidR="0057335F">
        <w:rPr>
          <w:rFonts w:ascii="Aptos" w:hAnsi="Aptos"/>
        </w:rPr>
        <w:t>6</w:t>
      </w:r>
      <w:r w:rsidR="00A2334E">
        <w:rPr>
          <w:rFonts w:ascii="Aptos" w:hAnsi="Aptos"/>
        </w:rPr>
        <w:t xml:space="preserve">% ukupno planiranih rashoda te iznosi </w:t>
      </w:r>
      <w:r w:rsidR="00A2334E" w:rsidRPr="00A2334E">
        <w:rPr>
          <w:rFonts w:ascii="Aptos" w:hAnsi="Aptos"/>
          <w:b/>
          <w:bCs/>
        </w:rPr>
        <w:t>6.360.810</w:t>
      </w:r>
      <w:r w:rsidRPr="00A2334E">
        <w:rPr>
          <w:rFonts w:ascii="Aptos" w:hAnsi="Aptos"/>
          <w:b/>
          <w:bCs/>
        </w:rPr>
        <w:t xml:space="preserve"> eura</w:t>
      </w:r>
      <w:r w:rsidR="00A2334E">
        <w:rPr>
          <w:rFonts w:ascii="Aptos" w:hAnsi="Aptos"/>
        </w:rPr>
        <w:t>. U okviru matičnog društva evidentirano je povećanje od 7%</w:t>
      </w:r>
      <w:r w:rsidR="00053272">
        <w:rPr>
          <w:rFonts w:ascii="Aptos" w:hAnsi="Aptos"/>
        </w:rPr>
        <w:t>.</w:t>
      </w:r>
      <w:r w:rsidR="00A2334E">
        <w:rPr>
          <w:rFonts w:ascii="Aptos" w:hAnsi="Aptos"/>
        </w:rPr>
        <w:t xml:space="preserve"> </w:t>
      </w:r>
      <w:r w:rsidR="00053272">
        <w:rPr>
          <w:rFonts w:ascii="Aptos" w:hAnsi="Aptos"/>
        </w:rPr>
        <w:t>T</w:t>
      </w:r>
      <w:r w:rsidR="00A2334E">
        <w:rPr>
          <w:rFonts w:ascii="Aptos" w:hAnsi="Aptos"/>
        </w:rPr>
        <w:t xml:space="preserve">rošak amortizacije imovine Podružnice Labin planirano je u iznosu od 896 tisuća eura, a trošak amortizacije imovine preuzete od pripojenog društva Albanež d.o.o. </w:t>
      </w:r>
      <w:r w:rsidR="00322A6E">
        <w:rPr>
          <w:rFonts w:ascii="Aptos" w:hAnsi="Aptos"/>
        </w:rPr>
        <w:t xml:space="preserve">u iznosu od </w:t>
      </w:r>
      <w:r w:rsidR="00A2334E">
        <w:rPr>
          <w:rFonts w:ascii="Aptos" w:hAnsi="Aptos"/>
        </w:rPr>
        <w:t>487 tisuća eura.</w:t>
      </w:r>
    </w:p>
    <w:p w14:paraId="238ECE3E" w14:textId="77777777" w:rsidR="003052C0" w:rsidRPr="00C65DDA" w:rsidRDefault="003052C0" w:rsidP="00B42CC1">
      <w:pPr>
        <w:rPr>
          <w:rFonts w:ascii="Aptos" w:hAnsi="Aptos"/>
        </w:rPr>
      </w:pPr>
    </w:p>
    <w:p w14:paraId="011E1449" w14:textId="41CE6671" w:rsidR="002F50C5" w:rsidRPr="00C65DDA" w:rsidRDefault="00DB3694" w:rsidP="00B42CC1">
      <w:pPr>
        <w:rPr>
          <w:rFonts w:ascii="Aptos" w:hAnsi="Aptos"/>
        </w:rPr>
      </w:pPr>
      <w:r w:rsidRPr="00C65DDA">
        <w:rPr>
          <w:rFonts w:ascii="Aptos" w:hAnsi="Aptos"/>
          <w:b/>
          <w:bCs/>
        </w:rPr>
        <w:t>Troškovi električne energije</w:t>
      </w:r>
      <w:r w:rsidR="00455E2D" w:rsidRPr="00C65DDA">
        <w:rPr>
          <w:rFonts w:ascii="Aptos" w:hAnsi="Aptos"/>
          <w:b/>
          <w:bCs/>
        </w:rPr>
        <w:t xml:space="preserve"> </w:t>
      </w:r>
      <w:r w:rsidR="002F50C5" w:rsidRPr="00C65DDA">
        <w:rPr>
          <w:rFonts w:ascii="Aptos" w:hAnsi="Aptos"/>
        </w:rPr>
        <w:t xml:space="preserve">planirani su </w:t>
      </w:r>
      <w:r w:rsidR="00A2334E">
        <w:rPr>
          <w:rFonts w:ascii="Aptos" w:hAnsi="Aptos"/>
        </w:rPr>
        <w:t xml:space="preserve">u iznosu od </w:t>
      </w:r>
      <w:r w:rsidR="00A2334E" w:rsidRPr="00A2334E">
        <w:rPr>
          <w:rFonts w:ascii="Aptos" w:hAnsi="Aptos"/>
          <w:b/>
          <w:bCs/>
        </w:rPr>
        <w:t>1.857.233 eura</w:t>
      </w:r>
      <w:r w:rsidR="00A2334E">
        <w:rPr>
          <w:rFonts w:ascii="Aptos" w:hAnsi="Aptos"/>
        </w:rPr>
        <w:t>, što predstavlja 30%-no povećanje u odnosu na prvotno postavljeni plan 2025. godine kao rezultat uključivanja troškova električne energije planirane u okviru Podružnice Labin u iznosu od 453.780 eura, te u okviru Poslovne jedinice Medulin u iznosu od 43.198 eura. Trošak električne energije u okviru matičnog društva planiran je u manjem iznosu u odnosu na prvotni plan za 5%.</w:t>
      </w:r>
    </w:p>
    <w:p w14:paraId="42300772" w14:textId="77777777" w:rsidR="003052C0" w:rsidRPr="00C65DDA" w:rsidRDefault="003052C0" w:rsidP="00B42CC1">
      <w:pPr>
        <w:rPr>
          <w:rFonts w:ascii="Aptos" w:hAnsi="Aptos"/>
        </w:rPr>
      </w:pPr>
    </w:p>
    <w:p w14:paraId="315C1ADC" w14:textId="120FC13B" w:rsidR="005B0D13" w:rsidRDefault="00DB3694" w:rsidP="00B42CC1">
      <w:pPr>
        <w:rPr>
          <w:rFonts w:ascii="Aptos" w:hAnsi="Aptos"/>
        </w:rPr>
      </w:pPr>
      <w:r w:rsidRPr="00C65DDA">
        <w:rPr>
          <w:rFonts w:ascii="Aptos" w:hAnsi="Aptos"/>
          <w:b/>
          <w:bCs/>
        </w:rPr>
        <w:t xml:space="preserve">Troškovi osoblja </w:t>
      </w:r>
      <w:r w:rsidR="002F50C5" w:rsidRPr="00C65DDA">
        <w:rPr>
          <w:rFonts w:ascii="Aptos" w:hAnsi="Aptos"/>
        </w:rPr>
        <w:t xml:space="preserve">planirani su u iznosu od </w:t>
      </w:r>
      <w:r w:rsidR="005B0D13">
        <w:rPr>
          <w:rFonts w:ascii="Aptos" w:hAnsi="Aptos"/>
          <w:b/>
          <w:bCs/>
        </w:rPr>
        <w:t>7.918.376 eura</w:t>
      </w:r>
      <w:r w:rsidR="002F50C5" w:rsidRPr="00C65DDA">
        <w:rPr>
          <w:rFonts w:ascii="Aptos" w:hAnsi="Aptos"/>
        </w:rPr>
        <w:t xml:space="preserve">, što čini </w:t>
      </w:r>
      <w:r w:rsidR="0057335F">
        <w:rPr>
          <w:rFonts w:ascii="Aptos" w:hAnsi="Aptos"/>
        </w:rPr>
        <w:t>32</w:t>
      </w:r>
      <w:r w:rsidR="002F50C5" w:rsidRPr="00C65DDA">
        <w:rPr>
          <w:rFonts w:ascii="Aptos" w:hAnsi="Aptos"/>
        </w:rPr>
        <w:t xml:space="preserve">% ukupno planiranih rashoda. </w:t>
      </w:r>
      <w:r w:rsidR="005B0D13">
        <w:rPr>
          <w:rFonts w:ascii="Aptos" w:hAnsi="Aptos"/>
        </w:rPr>
        <w:t>U odnosu na prvotni plan za 2025. godinu bilježe 32%-no povećanje uslijed uključivanja troškova osoblja Podružnice Labin u iznosu od 1.471.579 eura, troškova osoblja Poslovne jedinice Medulin u iznosu od 247.724 eura, te povećanja troškova osoblja u matičnom društvu za 3,5%</w:t>
      </w:r>
      <w:r w:rsidR="00CF5319">
        <w:rPr>
          <w:rFonts w:ascii="Aptos" w:hAnsi="Aptos"/>
        </w:rPr>
        <w:t xml:space="preserve"> u odnosnu na prvotno postavljeni plan</w:t>
      </w:r>
      <w:r w:rsidR="005B0D13">
        <w:rPr>
          <w:rFonts w:ascii="Aptos" w:hAnsi="Aptos"/>
        </w:rPr>
        <w:t>.</w:t>
      </w:r>
    </w:p>
    <w:p w14:paraId="7E13ED49" w14:textId="6C6106DD" w:rsidR="00DB3694" w:rsidRPr="00C65DDA" w:rsidRDefault="00DB3694" w:rsidP="00B42CC1">
      <w:pPr>
        <w:rPr>
          <w:rFonts w:ascii="Aptos" w:hAnsi="Aptos"/>
        </w:rPr>
      </w:pPr>
      <w:r w:rsidRPr="00C65DDA">
        <w:rPr>
          <w:rFonts w:ascii="Aptos" w:hAnsi="Aptos"/>
          <w:b/>
          <w:bCs/>
        </w:rPr>
        <w:lastRenderedPageBreak/>
        <w:t xml:space="preserve">Troškovi sirovina i materijala </w:t>
      </w:r>
      <w:r w:rsidR="0096227D" w:rsidRPr="00C65DDA">
        <w:rPr>
          <w:rFonts w:ascii="Aptos" w:hAnsi="Aptos"/>
          <w:b/>
          <w:bCs/>
        </w:rPr>
        <w:t>u 202</w:t>
      </w:r>
      <w:r w:rsidR="000047F0" w:rsidRPr="00C65DDA">
        <w:rPr>
          <w:rFonts w:ascii="Aptos" w:hAnsi="Aptos"/>
          <w:b/>
          <w:bCs/>
        </w:rPr>
        <w:t>5</w:t>
      </w:r>
      <w:r w:rsidR="0096227D" w:rsidRPr="00C65DDA">
        <w:rPr>
          <w:rFonts w:ascii="Aptos" w:hAnsi="Aptos"/>
          <w:b/>
          <w:bCs/>
        </w:rPr>
        <w:t xml:space="preserve">.godini </w:t>
      </w:r>
      <w:r w:rsidR="000047F0" w:rsidRPr="00C65DDA">
        <w:rPr>
          <w:rFonts w:ascii="Aptos" w:hAnsi="Aptos"/>
          <w:b/>
          <w:bCs/>
        </w:rPr>
        <w:t>planirani</w:t>
      </w:r>
      <w:r w:rsidRPr="00C65DDA">
        <w:rPr>
          <w:rFonts w:ascii="Aptos" w:hAnsi="Aptos"/>
          <w:b/>
          <w:bCs/>
        </w:rPr>
        <w:t xml:space="preserve"> su u iznosu </w:t>
      </w:r>
      <w:r w:rsidR="00B23EAD">
        <w:rPr>
          <w:rFonts w:ascii="Aptos" w:hAnsi="Aptos"/>
          <w:b/>
          <w:bCs/>
        </w:rPr>
        <w:t>1.352.184</w:t>
      </w:r>
      <w:r w:rsidR="00E62133" w:rsidRPr="00C65DDA">
        <w:rPr>
          <w:rFonts w:ascii="Aptos" w:hAnsi="Aptos"/>
          <w:b/>
          <w:bCs/>
        </w:rPr>
        <w:t xml:space="preserve"> eura</w:t>
      </w:r>
      <w:r w:rsidRPr="00C65DDA">
        <w:rPr>
          <w:rFonts w:ascii="Aptos" w:hAnsi="Aptos"/>
          <w:b/>
          <w:bCs/>
        </w:rPr>
        <w:t xml:space="preserve"> </w:t>
      </w:r>
      <w:r w:rsidRPr="00C65DDA">
        <w:rPr>
          <w:rFonts w:ascii="Aptos" w:hAnsi="Aptos"/>
        </w:rPr>
        <w:t xml:space="preserve">i </w:t>
      </w:r>
      <w:r w:rsidR="00372E05" w:rsidRPr="00C65DDA">
        <w:rPr>
          <w:rFonts w:ascii="Aptos" w:hAnsi="Aptos"/>
        </w:rPr>
        <w:t>veći</w:t>
      </w:r>
      <w:r w:rsidRPr="00C65DDA">
        <w:rPr>
          <w:rFonts w:ascii="Aptos" w:hAnsi="Aptos"/>
        </w:rPr>
        <w:t xml:space="preserve"> su za </w:t>
      </w:r>
      <w:r w:rsidR="00B23EAD">
        <w:rPr>
          <w:rFonts w:ascii="Aptos" w:hAnsi="Aptos"/>
        </w:rPr>
        <w:t>15</w:t>
      </w:r>
      <w:r w:rsidRPr="00C65DDA">
        <w:rPr>
          <w:rFonts w:ascii="Aptos" w:hAnsi="Aptos"/>
        </w:rPr>
        <w:t>% u odnosu na</w:t>
      </w:r>
      <w:r w:rsidR="00F46130" w:rsidRPr="00C65DDA">
        <w:rPr>
          <w:rFonts w:ascii="Aptos" w:hAnsi="Aptos"/>
        </w:rPr>
        <w:t xml:space="preserve"> </w:t>
      </w:r>
      <w:r w:rsidR="00053272">
        <w:rPr>
          <w:rFonts w:ascii="Aptos" w:hAnsi="Aptos"/>
        </w:rPr>
        <w:t>prvotno postavljeni plan</w:t>
      </w:r>
      <w:r w:rsidRPr="00C65DDA">
        <w:rPr>
          <w:rFonts w:ascii="Aptos" w:hAnsi="Aptos"/>
        </w:rPr>
        <w:t xml:space="preserve">. Čine </w:t>
      </w:r>
      <w:r w:rsidR="00B23EAD">
        <w:rPr>
          <w:rFonts w:ascii="Aptos" w:hAnsi="Aptos"/>
        </w:rPr>
        <w:t>5</w:t>
      </w:r>
      <w:r w:rsidRPr="00C65DDA">
        <w:rPr>
          <w:rFonts w:ascii="Aptos" w:hAnsi="Aptos"/>
        </w:rPr>
        <w:t>% ukupnog rashoda.</w:t>
      </w:r>
      <w:r w:rsidR="00B23EAD">
        <w:rPr>
          <w:rFonts w:ascii="Aptos" w:hAnsi="Aptos"/>
        </w:rPr>
        <w:t xml:space="preserve"> U okviru matičnog društva troškovi su </w:t>
      </w:r>
      <w:r w:rsidR="0057335F">
        <w:rPr>
          <w:rFonts w:ascii="Aptos" w:hAnsi="Aptos"/>
        </w:rPr>
        <w:t>neznatno manji u odnosu na prvotno postavljeni plan</w:t>
      </w:r>
      <w:r w:rsidR="00B23EAD">
        <w:rPr>
          <w:rFonts w:ascii="Aptos" w:hAnsi="Aptos"/>
        </w:rPr>
        <w:t xml:space="preserve">, troškovi sirovina i materijala za Podružnicu Labin iznose 184.954 eura, </w:t>
      </w:r>
      <w:r w:rsidR="00F74EA5">
        <w:rPr>
          <w:rFonts w:ascii="Aptos" w:hAnsi="Aptos"/>
        </w:rPr>
        <w:t>a za poslovnu jedinicu Medulin 10.461 eura.</w:t>
      </w:r>
    </w:p>
    <w:p w14:paraId="5D82F8B6" w14:textId="77777777" w:rsidR="003052C0" w:rsidRPr="00C65DDA" w:rsidRDefault="003052C0" w:rsidP="00B42CC1">
      <w:pPr>
        <w:rPr>
          <w:rFonts w:ascii="Aptos" w:hAnsi="Aptos"/>
        </w:rPr>
      </w:pPr>
    </w:p>
    <w:p w14:paraId="048C4D3D" w14:textId="1FF87C99" w:rsidR="00DB3694" w:rsidRPr="00C65DDA" w:rsidRDefault="00DB3694" w:rsidP="00B42CC1">
      <w:pPr>
        <w:rPr>
          <w:rFonts w:ascii="Aptos" w:hAnsi="Aptos"/>
        </w:rPr>
      </w:pPr>
      <w:r w:rsidRPr="00C65DDA">
        <w:rPr>
          <w:rFonts w:ascii="Aptos" w:hAnsi="Aptos"/>
          <w:b/>
          <w:bCs/>
        </w:rPr>
        <w:t xml:space="preserve">Troškovi </w:t>
      </w:r>
      <w:proofErr w:type="spellStart"/>
      <w:r w:rsidRPr="00C65DDA">
        <w:rPr>
          <w:rFonts w:ascii="Aptos" w:hAnsi="Aptos"/>
          <w:b/>
          <w:bCs/>
        </w:rPr>
        <w:t>Butonige</w:t>
      </w:r>
      <w:proofErr w:type="spellEnd"/>
      <w:r w:rsidR="00B520C0" w:rsidRPr="00C65DDA">
        <w:rPr>
          <w:rFonts w:ascii="Aptos" w:hAnsi="Aptos"/>
          <w:b/>
          <w:bCs/>
        </w:rPr>
        <w:t xml:space="preserve"> </w:t>
      </w:r>
      <w:r w:rsidR="006E5E31" w:rsidRPr="00C65DDA">
        <w:rPr>
          <w:rFonts w:ascii="Aptos" w:hAnsi="Aptos"/>
          <w:b/>
          <w:bCs/>
        </w:rPr>
        <w:t xml:space="preserve">(materijalni troškovi i troškovi električne energije) </w:t>
      </w:r>
      <w:r w:rsidR="000047F0" w:rsidRPr="00C65DDA">
        <w:rPr>
          <w:rFonts w:ascii="Aptos" w:hAnsi="Aptos"/>
        </w:rPr>
        <w:t xml:space="preserve">planirani su u iznosu od </w:t>
      </w:r>
      <w:r w:rsidR="00F74EA5" w:rsidRPr="00CC357D">
        <w:rPr>
          <w:rFonts w:ascii="Aptos" w:hAnsi="Aptos"/>
          <w:b/>
          <w:bCs/>
        </w:rPr>
        <w:t>762.808</w:t>
      </w:r>
      <w:r w:rsidR="000047F0" w:rsidRPr="00CC357D">
        <w:rPr>
          <w:rFonts w:ascii="Aptos" w:hAnsi="Aptos"/>
          <w:b/>
          <w:bCs/>
        </w:rPr>
        <w:t xml:space="preserve"> eura</w:t>
      </w:r>
      <w:r w:rsidR="000047F0" w:rsidRPr="00C65DDA">
        <w:rPr>
          <w:rFonts w:ascii="Aptos" w:hAnsi="Aptos"/>
        </w:rPr>
        <w:t xml:space="preserve">, </w:t>
      </w:r>
      <w:r w:rsidR="00F74EA5">
        <w:rPr>
          <w:rFonts w:ascii="Aptos" w:hAnsi="Aptos"/>
        </w:rPr>
        <w:t>nešto manje u odnosu na prvotno postavljeni plan kao rezultat manje preuzetih količina vode.</w:t>
      </w:r>
    </w:p>
    <w:p w14:paraId="157BDEF3" w14:textId="77777777" w:rsidR="003052C0" w:rsidRPr="00C65DDA" w:rsidRDefault="003052C0" w:rsidP="00B42CC1">
      <w:pPr>
        <w:rPr>
          <w:rFonts w:ascii="Aptos" w:hAnsi="Aptos"/>
        </w:rPr>
      </w:pPr>
    </w:p>
    <w:p w14:paraId="26917BF3" w14:textId="626BB92B" w:rsidR="000047F0" w:rsidRPr="00C65DDA" w:rsidRDefault="000047F0" w:rsidP="00B42CC1">
      <w:pPr>
        <w:rPr>
          <w:rFonts w:ascii="Aptos" w:hAnsi="Aptos"/>
          <w:b/>
          <w:bCs/>
        </w:rPr>
      </w:pPr>
      <w:r w:rsidRPr="00C65DDA">
        <w:rPr>
          <w:rFonts w:ascii="Aptos" w:hAnsi="Aptos"/>
          <w:b/>
          <w:bCs/>
        </w:rPr>
        <w:t xml:space="preserve">Troškovi </w:t>
      </w:r>
      <w:proofErr w:type="spellStart"/>
      <w:r w:rsidRPr="00C65DDA">
        <w:rPr>
          <w:rFonts w:ascii="Aptos" w:hAnsi="Aptos"/>
          <w:b/>
          <w:bCs/>
        </w:rPr>
        <w:t>Gradola</w:t>
      </w:r>
      <w:proofErr w:type="spellEnd"/>
      <w:r w:rsidRPr="00C65DDA">
        <w:rPr>
          <w:rFonts w:ascii="Aptos" w:hAnsi="Aptos"/>
          <w:b/>
          <w:bCs/>
        </w:rPr>
        <w:t xml:space="preserve"> (materijalni troškovi i troškovi električne energije) </w:t>
      </w:r>
      <w:r w:rsidRPr="00C65DDA">
        <w:rPr>
          <w:rFonts w:ascii="Aptos" w:hAnsi="Aptos"/>
        </w:rPr>
        <w:t xml:space="preserve">planirani su u iznosu od </w:t>
      </w:r>
      <w:r w:rsidR="00F74EA5" w:rsidRPr="00CC357D">
        <w:rPr>
          <w:rFonts w:ascii="Aptos" w:hAnsi="Aptos"/>
          <w:b/>
          <w:bCs/>
        </w:rPr>
        <w:t>410.000 eura</w:t>
      </w:r>
      <w:r w:rsidR="00F74EA5">
        <w:rPr>
          <w:rFonts w:ascii="Aptos" w:hAnsi="Aptos"/>
        </w:rPr>
        <w:t xml:space="preserve">, što je u skladu sa planom raspodjele troškova poslovanja vodovodnog sistema </w:t>
      </w:r>
      <w:proofErr w:type="spellStart"/>
      <w:r w:rsidR="00F74EA5">
        <w:rPr>
          <w:rFonts w:ascii="Aptos" w:hAnsi="Aptos"/>
        </w:rPr>
        <w:t>Gradole</w:t>
      </w:r>
      <w:proofErr w:type="spellEnd"/>
      <w:r w:rsidR="00F74EA5">
        <w:rPr>
          <w:rFonts w:ascii="Aptos" w:hAnsi="Aptos"/>
        </w:rPr>
        <w:t xml:space="preserve"> za 2025. godinu a koja je od Istarskog vodovoda Buzet dobivena u svibnju 2025. godine.</w:t>
      </w:r>
    </w:p>
    <w:p w14:paraId="650233B4" w14:textId="77777777" w:rsidR="000047F0" w:rsidRPr="00C65DDA" w:rsidRDefault="000047F0" w:rsidP="00B42CC1">
      <w:pPr>
        <w:rPr>
          <w:rFonts w:ascii="Aptos" w:hAnsi="Aptos"/>
        </w:rPr>
      </w:pPr>
    </w:p>
    <w:p w14:paraId="0CE07D84" w14:textId="06B6ABBF" w:rsidR="001D055E" w:rsidRPr="00C65DDA" w:rsidRDefault="00DB3694" w:rsidP="00B42CC1">
      <w:pPr>
        <w:rPr>
          <w:rFonts w:ascii="Aptos" w:hAnsi="Aptos"/>
        </w:rPr>
      </w:pPr>
      <w:r w:rsidRPr="00C65DDA">
        <w:rPr>
          <w:rFonts w:ascii="Aptos" w:hAnsi="Aptos"/>
        </w:rPr>
        <w:t xml:space="preserve">Troškovi </w:t>
      </w:r>
      <w:r w:rsidRPr="00C65DDA">
        <w:rPr>
          <w:rFonts w:ascii="Aptos" w:hAnsi="Aptos"/>
          <w:b/>
          <w:bCs/>
        </w:rPr>
        <w:t>investicijskog i tekućeg održavanja</w:t>
      </w:r>
      <w:r w:rsidRPr="00C65DDA">
        <w:rPr>
          <w:rFonts w:ascii="Aptos" w:hAnsi="Aptos"/>
        </w:rPr>
        <w:t xml:space="preserve"> </w:t>
      </w:r>
      <w:r w:rsidR="000047F0" w:rsidRPr="00C65DDA">
        <w:rPr>
          <w:rFonts w:ascii="Aptos" w:hAnsi="Aptos"/>
        </w:rPr>
        <w:t xml:space="preserve">planirani su u iznosu od </w:t>
      </w:r>
      <w:r w:rsidR="00D00248" w:rsidRPr="00CC357D">
        <w:rPr>
          <w:rFonts w:ascii="Aptos" w:hAnsi="Aptos"/>
          <w:b/>
          <w:bCs/>
        </w:rPr>
        <w:t>1.885.523</w:t>
      </w:r>
      <w:r w:rsidR="000047F0" w:rsidRPr="00CC357D">
        <w:rPr>
          <w:rFonts w:ascii="Aptos" w:hAnsi="Aptos"/>
          <w:b/>
          <w:bCs/>
        </w:rPr>
        <w:t xml:space="preserve"> eura</w:t>
      </w:r>
      <w:r w:rsidR="002C09C0" w:rsidRPr="00C65DDA">
        <w:rPr>
          <w:rFonts w:ascii="Aptos" w:hAnsi="Aptos"/>
        </w:rPr>
        <w:t xml:space="preserve">, što je za </w:t>
      </w:r>
      <w:r w:rsidR="00D00248">
        <w:rPr>
          <w:rFonts w:ascii="Aptos" w:hAnsi="Aptos"/>
        </w:rPr>
        <w:t>1</w:t>
      </w:r>
      <w:r w:rsidR="0057335F">
        <w:rPr>
          <w:rFonts w:ascii="Aptos" w:hAnsi="Aptos"/>
        </w:rPr>
        <w:t>7</w:t>
      </w:r>
      <w:r w:rsidR="002C09C0" w:rsidRPr="00C65DDA">
        <w:rPr>
          <w:rFonts w:ascii="Aptos" w:hAnsi="Aptos"/>
        </w:rPr>
        <w:t xml:space="preserve">% više u odnosu na </w:t>
      </w:r>
      <w:r w:rsidR="00053272">
        <w:rPr>
          <w:rFonts w:ascii="Aptos" w:hAnsi="Aptos"/>
        </w:rPr>
        <w:t>prethodni</w:t>
      </w:r>
      <w:r w:rsidR="00D00248">
        <w:rPr>
          <w:rFonts w:ascii="Aptos" w:hAnsi="Aptos"/>
        </w:rPr>
        <w:t xml:space="preserve"> plan. Povećanje se odnosi na uključivanje troškova održavanja  u okviru Podružnice Labin u iznosu od </w:t>
      </w:r>
      <w:r w:rsidR="00CC357D">
        <w:rPr>
          <w:rFonts w:ascii="Aptos" w:hAnsi="Aptos"/>
        </w:rPr>
        <w:t>264.023</w:t>
      </w:r>
      <w:r w:rsidR="00D00248">
        <w:rPr>
          <w:rFonts w:ascii="Aptos" w:hAnsi="Aptos"/>
        </w:rPr>
        <w:t xml:space="preserve"> eura, te troškova održavanja u okviru poslovanja Poslovne jedinice Medulin u iznosu od 63.778 eura.</w:t>
      </w:r>
    </w:p>
    <w:p w14:paraId="323DF958" w14:textId="77777777" w:rsidR="009E54B9" w:rsidRPr="00C65DDA" w:rsidRDefault="009E54B9" w:rsidP="00B42CC1">
      <w:pPr>
        <w:rPr>
          <w:rFonts w:ascii="Aptos" w:hAnsi="Aptos"/>
        </w:rPr>
      </w:pPr>
    </w:p>
    <w:p w14:paraId="1B3BE841" w14:textId="0E93803C" w:rsidR="001D055E" w:rsidRPr="00C65DDA" w:rsidRDefault="00552F19" w:rsidP="00B42CC1">
      <w:pPr>
        <w:rPr>
          <w:rFonts w:ascii="Aptos" w:hAnsi="Aptos"/>
        </w:rPr>
      </w:pPr>
      <w:r w:rsidRPr="00C65DDA">
        <w:rPr>
          <w:rFonts w:ascii="Aptos" w:hAnsi="Aptos"/>
        </w:rPr>
        <w:t>Investicijsko i tekuće</w:t>
      </w:r>
      <w:r w:rsidR="00DB3694" w:rsidRPr="00C65DDA">
        <w:rPr>
          <w:rFonts w:ascii="Aptos" w:hAnsi="Aptos"/>
        </w:rPr>
        <w:t xml:space="preserve"> održavanj</w:t>
      </w:r>
      <w:r w:rsidRPr="00C65DDA">
        <w:rPr>
          <w:rFonts w:ascii="Aptos" w:hAnsi="Aptos"/>
        </w:rPr>
        <w:t>e</w:t>
      </w:r>
      <w:r w:rsidR="00DB3694" w:rsidRPr="00C65DDA">
        <w:rPr>
          <w:rFonts w:ascii="Aptos" w:hAnsi="Aptos"/>
        </w:rPr>
        <w:t xml:space="preserve"> je usklađen</w:t>
      </w:r>
      <w:r w:rsidRPr="00C65DDA">
        <w:rPr>
          <w:rFonts w:ascii="Aptos" w:hAnsi="Aptos"/>
        </w:rPr>
        <w:t>o</w:t>
      </w:r>
      <w:r w:rsidR="00DB3694" w:rsidRPr="00C65DDA">
        <w:rPr>
          <w:rFonts w:ascii="Aptos" w:hAnsi="Aptos"/>
        </w:rPr>
        <w:t xml:space="preserve"> sa nužnim potrebama za održavanjem, sukladno mogućnost</w:t>
      </w:r>
      <w:r w:rsidR="001D055E" w:rsidRPr="00C65DDA">
        <w:rPr>
          <w:rFonts w:ascii="Aptos" w:hAnsi="Aptos"/>
        </w:rPr>
        <w:t>i</w:t>
      </w:r>
      <w:r w:rsidR="00607862" w:rsidRPr="00C65DDA">
        <w:rPr>
          <w:rFonts w:ascii="Aptos" w:hAnsi="Aptos"/>
        </w:rPr>
        <w:t xml:space="preserve">ma dinamičkog ostvarenja plana, </w:t>
      </w:r>
      <w:r w:rsidR="00F01E26" w:rsidRPr="00C65DDA">
        <w:rPr>
          <w:rFonts w:ascii="Aptos" w:hAnsi="Aptos"/>
        </w:rPr>
        <w:t xml:space="preserve">a u svrhu </w:t>
      </w:r>
      <w:r w:rsidR="00607862" w:rsidRPr="00C65DDA">
        <w:rPr>
          <w:rFonts w:ascii="Aptos" w:hAnsi="Aptos"/>
        </w:rPr>
        <w:t xml:space="preserve">redovnog održavanja priključaka, </w:t>
      </w:r>
      <w:r w:rsidR="00F01E26" w:rsidRPr="00C65DDA">
        <w:rPr>
          <w:rFonts w:ascii="Aptos" w:hAnsi="Aptos"/>
        </w:rPr>
        <w:t>investicijskog i redovnog tekućeg održavanja opreme i vodnih građevina</w:t>
      </w:r>
      <w:r w:rsidR="00ED1AED" w:rsidRPr="00C65DDA">
        <w:rPr>
          <w:rFonts w:ascii="Aptos" w:hAnsi="Aptos"/>
        </w:rPr>
        <w:t xml:space="preserve"> vodoopskrbe i odvodnje</w:t>
      </w:r>
      <w:r w:rsidR="00607862" w:rsidRPr="00C65DDA">
        <w:rPr>
          <w:rFonts w:ascii="Aptos" w:hAnsi="Aptos"/>
        </w:rPr>
        <w:t xml:space="preserve"> u  pogonima i odjelima</w:t>
      </w:r>
      <w:r w:rsidR="00C3501D" w:rsidRPr="00C65DDA">
        <w:rPr>
          <w:rFonts w:ascii="Aptos" w:hAnsi="Aptos"/>
        </w:rPr>
        <w:t xml:space="preserve">, </w:t>
      </w:r>
      <w:r w:rsidR="005856C5" w:rsidRPr="00C65DDA">
        <w:rPr>
          <w:rFonts w:ascii="Aptos" w:hAnsi="Aptos"/>
        </w:rPr>
        <w:t>te su iskazani u slijedećim tablicama:</w:t>
      </w:r>
    </w:p>
    <w:p w14:paraId="6449BB09" w14:textId="77777777" w:rsidR="00576A28" w:rsidRPr="00C65DDA" w:rsidRDefault="00576A28" w:rsidP="00B42CC1">
      <w:pPr>
        <w:rPr>
          <w:rFonts w:ascii="Aptos" w:hAnsi="Aptos"/>
        </w:rPr>
      </w:pPr>
    </w:p>
    <w:p w14:paraId="5BECF665" w14:textId="71BE134C" w:rsidR="00576A28" w:rsidRPr="00751883" w:rsidRDefault="00576A28" w:rsidP="00B42CC1">
      <w:pPr>
        <w:rPr>
          <w:rFonts w:ascii="Aptos" w:hAnsi="Aptos"/>
          <w:color w:val="000000" w:themeColor="text1"/>
        </w:rPr>
      </w:pPr>
      <w:r w:rsidRPr="00751883">
        <w:rPr>
          <w:rFonts w:ascii="Aptos" w:hAnsi="Aptos"/>
          <w:color w:val="000000" w:themeColor="text1"/>
        </w:rPr>
        <w:t>Investicijsko održavanje u 202</w:t>
      </w:r>
      <w:r w:rsidR="000047F0" w:rsidRPr="00751883">
        <w:rPr>
          <w:rFonts w:ascii="Aptos" w:hAnsi="Aptos"/>
          <w:color w:val="000000" w:themeColor="text1"/>
        </w:rPr>
        <w:t>5</w:t>
      </w:r>
      <w:r w:rsidR="005856C5" w:rsidRPr="00751883">
        <w:rPr>
          <w:rFonts w:ascii="Aptos" w:hAnsi="Aptos"/>
          <w:color w:val="000000" w:themeColor="text1"/>
        </w:rPr>
        <w:t xml:space="preserve"> </w:t>
      </w:r>
      <w:r w:rsidRPr="00751883">
        <w:rPr>
          <w:rFonts w:ascii="Aptos" w:hAnsi="Aptos"/>
          <w:color w:val="000000" w:themeColor="text1"/>
        </w:rPr>
        <w:t xml:space="preserve">.godini </w:t>
      </w:r>
      <w:r w:rsidR="000047F0" w:rsidRPr="00751883">
        <w:rPr>
          <w:rFonts w:ascii="Aptos" w:hAnsi="Aptos"/>
          <w:color w:val="000000" w:themeColor="text1"/>
        </w:rPr>
        <w:t xml:space="preserve">planirano je u iznosu od </w:t>
      </w:r>
      <w:r w:rsidR="00751883" w:rsidRPr="00751883">
        <w:rPr>
          <w:rFonts w:ascii="Aptos" w:hAnsi="Aptos"/>
          <w:color w:val="000000" w:themeColor="text1"/>
        </w:rPr>
        <w:t>420.147</w:t>
      </w:r>
      <w:r w:rsidR="00D00248" w:rsidRPr="00751883">
        <w:rPr>
          <w:rFonts w:ascii="Aptos" w:hAnsi="Aptos"/>
          <w:color w:val="000000" w:themeColor="text1"/>
        </w:rPr>
        <w:t xml:space="preserve"> </w:t>
      </w:r>
      <w:r w:rsidR="000047F0" w:rsidRPr="00751883">
        <w:rPr>
          <w:rFonts w:ascii="Aptos" w:hAnsi="Aptos"/>
          <w:color w:val="000000" w:themeColor="text1"/>
        </w:rPr>
        <w:t xml:space="preserve"> eura.</w:t>
      </w:r>
    </w:p>
    <w:p w14:paraId="5CE02F8D" w14:textId="77777777" w:rsidR="00900292" w:rsidRDefault="00900292" w:rsidP="00B42CC1">
      <w:pPr>
        <w:rPr>
          <w:rFonts w:ascii="Aptos" w:hAnsi="Aptos"/>
          <w:color w:val="C00000"/>
        </w:rPr>
      </w:pPr>
    </w:p>
    <w:p w14:paraId="010DF13D" w14:textId="470D0978" w:rsidR="00900292" w:rsidRPr="00900292" w:rsidRDefault="00900292" w:rsidP="00B42CC1">
      <w:pPr>
        <w:rPr>
          <w:rFonts w:ascii="Aptos" w:hAnsi="Aptos"/>
          <w:b/>
          <w:bCs/>
          <w:sz w:val="18"/>
          <w:szCs w:val="18"/>
        </w:rPr>
      </w:pPr>
      <w:r w:rsidRPr="00900292">
        <w:rPr>
          <w:rFonts w:ascii="Aptos" w:hAnsi="Aptos"/>
          <w:b/>
          <w:bCs/>
          <w:sz w:val="18"/>
          <w:szCs w:val="18"/>
        </w:rPr>
        <w:t>Tablica 5</w:t>
      </w:r>
      <w:r>
        <w:rPr>
          <w:rFonts w:ascii="Aptos" w:hAnsi="Aptos"/>
          <w:b/>
          <w:bCs/>
          <w:sz w:val="18"/>
          <w:szCs w:val="18"/>
        </w:rPr>
        <w:t>.</w:t>
      </w:r>
    </w:p>
    <w:p w14:paraId="1C9659E3" w14:textId="159642ED" w:rsidR="00900292" w:rsidRPr="00900292" w:rsidRDefault="00900292" w:rsidP="00900292">
      <w:pPr>
        <w:pBdr>
          <w:bottom w:val="single" w:sz="4" w:space="1" w:color="auto"/>
        </w:pBdr>
        <w:rPr>
          <w:rFonts w:ascii="Aptos" w:hAnsi="Aptos"/>
          <w:b/>
          <w:bCs/>
          <w:sz w:val="18"/>
          <w:szCs w:val="18"/>
        </w:rPr>
      </w:pPr>
      <w:r w:rsidRPr="00900292">
        <w:rPr>
          <w:rFonts w:ascii="Aptos" w:hAnsi="Aptos"/>
          <w:b/>
          <w:bCs/>
          <w:sz w:val="18"/>
          <w:szCs w:val="18"/>
        </w:rPr>
        <w:t>Investicijsko održavanje</w:t>
      </w:r>
      <w:r w:rsidR="0057335F">
        <w:rPr>
          <w:rFonts w:ascii="Aptos" w:hAnsi="Aptos"/>
          <w:b/>
          <w:bCs/>
          <w:sz w:val="18"/>
          <w:szCs w:val="18"/>
        </w:rPr>
        <w:t xml:space="preserve"> – I. izmjene i dopune plana 2025.</w:t>
      </w:r>
    </w:p>
    <w:p w14:paraId="2CB56AF1" w14:textId="77777777" w:rsidR="00446865" w:rsidRPr="00C65DDA" w:rsidRDefault="00446865" w:rsidP="00B42CC1">
      <w:pPr>
        <w:rPr>
          <w:rFonts w:ascii="Aptos" w:hAnsi="Aptos"/>
        </w:rPr>
      </w:pPr>
    </w:p>
    <w:tbl>
      <w:tblPr>
        <w:tblW w:w="5000" w:type="pct"/>
        <w:tblLook w:val="04A0" w:firstRow="1" w:lastRow="0" w:firstColumn="1" w:lastColumn="0" w:noHBand="0" w:noVBand="1"/>
      </w:tblPr>
      <w:tblGrid>
        <w:gridCol w:w="651"/>
        <w:gridCol w:w="6132"/>
        <w:gridCol w:w="998"/>
        <w:gridCol w:w="999"/>
        <w:gridCol w:w="272"/>
      </w:tblGrid>
      <w:tr w:rsidR="00751883" w:rsidRPr="00327D9C" w14:paraId="5F15FA7C" w14:textId="77777777" w:rsidTr="00327D9C">
        <w:trPr>
          <w:gridAfter w:val="1"/>
          <w:wAfter w:w="150" w:type="pct"/>
          <w:trHeight w:val="300"/>
        </w:trPr>
        <w:tc>
          <w:tcPr>
            <w:tcW w:w="360" w:type="pct"/>
            <w:vMerge w:val="restart"/>
            <w:tcBorders>
              <w:top w:val="single" w:sz="8" w:space="0" w:color="808080"/>
              <w:left w:val="single" w:sz="8" w:space="0" w:color="808080"/>
              <w:bottom w:val="single" w:sz="8" w:space="0" w:color="808080"/>
              <w:right w:val="single" w:sz="8" w:space="0" w:color="808080"/>
            </w:tcBorders>
            <w:shd w:val="clear" w:color="000000" w:fill="CCCCFF"/>
            <w:vAlign w:val="center"/>
            <w:hideMark/>
          </w:tcPr>
          <w:p w14:paraId="3FB27C0D" w14:textId="77777777" w:rsidR="00751883" w:rsidRPr="00327D9C" w:rsidRDefault="00751883" w:rsidP="00751883">
            <w:pPr>
              <w:spacing w:line="240" w:lineRule="auto"/>
              <w:rPr>
                <w:rFonts w:ascii="Aptos" w:hAnsi="Aptos" w:cs="Calibri"/>
                <w:b/>
                <w:bCs/>
                <w:color w:val="000000"/>
                <w:sz w:val="16"/>
                <w:szCs w:val="16"/>
              </w:rPr>
            </w:pPr>
            <w:r w:rsidRPr="00327D9C">
              <w:rPr>
                <w:rFonts w:ascii="Aptos" w:hAnsi="Aptos" w:cs="Calibri"/>
                <w:b/>
                <w:bCs/>
                <w:color w:val="000000"/>
                <w:sz w:val="16"/>
                <w:szCs w:val="16"/>
              </w:rPr>
              <w:t>R.br.</w:t>
            </w:r>
          </w:p>
        </w:tc>
        <w:tc>
          <w:tcPr>
            <w:tcW w:w="3387" w:type="pct"/>
            <w:vMerge w:val="restart"/>
            <w:tcBorders>
              <w:top w:val="single" w:sz="8" w:space="0" w:color="808080"/>
              <w:left w:val="single" w:sz="8" w:space="0" w:color="808080"/>
              <w:bottom w:val="single" w:sz="8" w:space="0" w:color="808080"/>
              <w:right w:val="single" w:sz="8" w:space="0" w:color="808080"/>
            </w:tcBorders>
            <w:shd w:val="clear" w:color="000000" w:fill="CCCCFF"/>
            <w:vAlign w:val="center"/>
            <w:hideMark/>
          </w:tcPr>
          <w:p w14:paraId="3D4DDFFB" w14:textId="77777777" w:rsidR="00751883" w:rsidRPr="00327D9C" w:rsidRDefault="00751883" w:rsidP="00751883">
            <w:pPr>
              <w:spacing w:line="240" w:lineRule="auto"/>
              <w:rPr>
                <w:rFonts w:ascii="Aptos" w:hAnsi="Aptos" w:cs="Calibri"/>
                <w:b/>
                <w:bCs/>
                <w:color w:val="000000"/>
                <w:sz w:val="16"/>
                <w:szCs w:val="16"/>
              </w:rPr>
            </w:pPr>
            <w:r w:rsidRPr="00327D9C">
              <w:rPr>
                <w:rFonts w:ascii="Aptos" w:hAnsi="Aptos" w:cs="Calibri"/>
                <w:b/>
                <w:bCs/>
                <w:color w:val="000000"/>
                <w:sz w:val="16"/>
                <w:szCs w:val="16"/>
              </w:rPr>
              <w:t xml:space="preserve">NAZIV INVESTICIJSKOG ODRŽAVANJA </w:t>
            </w:r>
          </w:p>
        </w:tc>
        <w:tc>
          <w:tcPr>
            <w:tcW w:w="551" w:type="pct"/>
            <w:vMerge w:val="restart"/>
            <w:tcBorders>
              <w:top w:val="single" w:sz="8" w:space="0" w:color="808080"/>
              <w:left w:val="single" w:sz="8" w:space="0" w:color="808080"/>
              <w:bottom w:val="single" w:sz="8" w:space="0" w:color="808080"/>
              <w:right w:val="single" w:sz="8" w:space="0" w:color="808080"/>
            </w:tcBorders>
            <w:shd w:val="clear" w:color="000000" w:fill="CCCCFF"/>
            <w:vAlign w:val="center"/>
            <w:hideMark/>
          </w:tcPr>
          <w:p w14:paraId="6F96712E" w14:textId="77777777" w:rsidR="00751883" w:rsidRPr="00327D9C" w:rsidRDefault="00751883" w:rsidP="00751883">
            <w:pPr>
              <w:spacing w:line="240" w:lineRule="auto"/>
              <w:jc w:val="center"/>
              <w:rPr>
                <w:rFonts w:ascii="Aptos" w:hAnsi="Aptos" w:cs="Calibri"/>
                <w:b/>
                <w:bCs/>
                <w:color w:val="000000"/>
                <w:sz w:val="16"/>
                <w:szCs w:val="16"/>
              </w:rPr>
            </w:pPr>
            <w:r w:rsidRPr="00327D9C">
              <w:rPr>
                <w:rFonts w:ascii="Aptos" w:hAnsi="Aptos" w:cs="Calibri"/>
                <w:b/>
                <w:bCs/>
                <w:color w:val="000000"/>
                <w:sz w:val="16"/>
                <w:szCs w:val="16"/>
              </w:rPr>
              <w:t>Plan 2025.</w:t>
            </w:r>
          </w:p>
        </w:tc>
        <w:tc>
          <w:tcPr>
            <w:tcW w:w="552" w:type="pct"/>
            <w:vMerge w:val="restart"/>
            <w:tcBorders>
              <w:top w:val="single" w:sz="8" w:space="0" w:color="808080"/>
              <w:left w:val="single" w:sz="8" w:space="0" w:color="808080"/>
              <w:bottom w:val="single" w:sz="8" w:space="0" w:color="808080"/>
              <w:right w:val="single" w:sz="8" w:space="0" w:color="808080"/>
            </w:tcBorders>
            <w:shd w:val="clear" w:color="000000" w:fill="CCCCFF"/>
            <w:vAlign w:val="center"/>
            <w:hideMark/>
          </w:tcPr>
          <w:p w14:paraId="7980D91C" w14:textId="2AE93DB3" w:rsidR="00751883" w:rsidRPr="00327D9C" w:rsidRDefault="007A4820" w:rsidP="00751883">
            <w:pPr>
              <w:spacing w:line="240" w:lineRule="auto"/>
              <w:jc w:val="center"/>
              <w:rPr>
                <w:rFonts w:ascii="Aptos" w:hAnsi="Aptos" w:cs="Calibri"/>
                <w:b/>
                <w:bCs/>
                <w:color w:val="000000"/>
                <w:sz w:val="16"/>
                <w:szCs w:val="16"/>
              </w:rPr>
            </w:pPr>
            <w:r w:rsidRPr="00327D9C">
              <w:rPr>
                <w:rFonts w:ascii="Aptos" w:hAnsi="Aptos" w:cs="Calibri"/>
                <w:b/>
                <w:bCs/>
                <w:color w:val="000000"/>
                <w:sz w:val="16"/>
                <w:szCs w:val="16"/>
              </w:rPr>
              <w:t>Plan 2025.-I. izmjene i dopune</w:t>
            </w:r>
          </w:p>
        </w:tc>
      </w:tr>
      <w:tr w:rsidR="00751883" w:rsidRPr="00327D9C" w14:paraId="464CE8F6" w14:textId="77777777" w:rsidTr="00327D9C">
        <w:trPr>
          <w:trHeight w:val="300"/>
        </w:trPr>
        <w:tc>
          <w:tcPr>
            <w:tcW w:w="360" w:type="pct"/>
            <w:vMerge/>
            <w:tcBorders>
              <w:top w:val="single" w:sz="8" w:space="0" w:color="808080"/>
              <w:left w:val="single" w:sz="8" w:space="0" w:color="808080"/>
              <w:bottom w:val="single" w:sz="8" w:space="0" w:color="808080"/>
              <w:right w:val="single" w:sz="8" w:space="0" w:color="808080"/>
            </w:tcBorders>
            <w:vAlign w:val="center"/>
            <w:hideMark/>
          </w:tcPr>
          <w:p w14:paraId="693755DD" w14:textId="77777777" w:rsidR="00751883" w:rsidRPr="00327D9C" w:rsidRDefault="00751883" w:rsidP="00751883">
            <w:pPr>
              <w:spacing w:line="240" w:lineRule="auto"/>
              <w:jc w:val="left"/>
              <w:rPr>
                <w:rFonts w:ascii="Aptos" w:hAnsi="Aptos" w:cs="Calibri"/>
                <w:b/>
                <w:bCs/>
                <w:color w:val="000000"/>
                <w:sz w:val="16"/>
                <w:szCs w:val="16"/>
              </w:rPr>
            </w:pPr>
          </w:p>
        </w:tc>
        <w:tc>
          <w:tcPr>
            <w:tcW w:w="3387" w:type="pct"/>
            <w:vMerge/>
            <w:tcBorders>
              <w:top w:val="single" w:sz="8" w:space="0" w:color="808080"/>
              <w:left w:val="single" w:sz="8" w:space="0" w:color="808080"/>
              <w:bottom w:val="single" w:sz="8" w:space="0" w:color="808080"/>
              <w:right w:val="single" w:sz="8" w:space="0" w:color="808080"/>
            </w:tcBorders>
            <w:vAlign w:val="center"/>
            <w:hideMark/>
          </w:tcPr>
          <w:p w14:paraId="0AE5F1EE" w14:textId="77777777" w:rsidR="00751883" w:rsidRPr="00327D9C" w:rsidRDefault="00751883" w:rsidP="00751883">
            <w:pPr>
              <w:spacing w:line="240" w:lineRule="auto"/>
              <w:jc w:val="left"/>
              <w:rPr>
                <w:rFonts w:ascii="Aptos" w:hAnsi="Aptos" w:cs="Calibri"/>
                <w:b/>
                <w:bCs/>
                <w:color w:val="000000"/>
                <w:sz w:val="16"/>
                <w:szCs w:val="16"/>
              </w:rPr>
            </w:pPr>
          </w:p>
        </w:tc>
        <w:tc>
          <w:tcPr>
            <w:tcW w:w="551" w:type="pct"/>
            <w:vMerge/>
            <w:tcBorders>
              <w:top w:val="single" w:sz="8" w:space="0" w:color="808080"/>
              <w:left w:val="single" w:sz="8" w:space="0" w:color="808080"/>
              <w:bottom w:val="single" w:sz="8" w:space="0" w:color="808080"/>
              <w:right w:val="single" w:sz="8" w:space="0" w:color="808080"/>
            </w:tcBorders>
            <w:vAlign w:val="center"/>
            <w:hideMark/>
          </w:tcPr>
          <w:p w14:paraId="327EE77E" w14:textId="77777777" w:rsidR="00751883" w:rsidRPr="00327D9C" w:rsidRDefault="00751883" w:rsidP="00751883">
            <w:pPr>
              <w:spacing w:line="240" w:lineRule="auto"/>
              <w:jc w:val="left"/>
              <w:rPr>
                <w:rFonts w:ascii="Aptos" w:hAnsi="Aptos" w:cs="Calibri"/>
                <w:b/>
                <w:bCs/>
                <w:color w:val="000000"/>
                <w:sz w:val="16"/>
                <w:szCs w:val="16"/>
              </w:rPr>
            </w:pPr>
          </w:p>
        </w:tc>
        <w:tc>
          <w:tcPr>
            <w:tcW w:w="552" w:type="pct"/>
            <w:vMerge/>
            <w:tcBorders>
              <w:top w:val="single" w:sz="8" w:space="0" w:color="808080"/>
              <w:left w:val="single" w:sz="8" w:space="0" w:color="808080"/>
              <w:bottom w:val="single" w:sz="8" w:space="0" w:color="808080"/>
              <w:right w:val="single" w:sz="8" w:space="0" w:color="808080"/>
            </w:tcBorders>
            <w:vAlign w:val="center"/>
            <w:hideMark/>
          </w:tcPr>
          <w:p w14:paraId="498390CF" w14:textId="77777777" w:rsidR="00751883" w:rsidRPr="00327D9C" w:rsidRDefault="00751883" w:rsidP="00751883">
            <w:pPr>
              <w:spacing w:line="240" w:lineRule="auto"/>
              <w:jc w:val="left"/>
              <w:rPr>
                <w:rFonts w:ascii="Aptos" w:hAnsi="Aptos" w:cs="Calibri"/>
                <w:b/>
                <w:bCs/>
                <w:color w:val="000000"/>
                <w:sz w:val="16"/>
                <w:szCs w:val="16"/>
              </w:rPr>
            </w:pPr>
          </w:p>
        </w:tc>
        <w:tc>
          <w:tcPr>
            <w:tcW w:w="150" w:type="pct"/>
            <w:tcBorders>
              <w:top w:val="nil"/>
              <w:left w:val="nil"/>
              <w:bottom w:val="nil"/>
              <w:right w:val="nil"/>
            </w:tcBorders>
            <w:noWrap/>
            <w:vAlign w:val="bottom"/>
            <w:hideMark/>
          </w:tcPr>
          <w:p w14:paraId="57572C57" w14:textId="77777777" w:rsidR="00751883" w:rsidRPr="00327D9C" w:rsidRDefault="00751883" w:rsidP="00751883">
            <w:pPr>
              <w:spacing w:line="240" w:lineRule="auto"/>
              <w:jc w:val="center"/>
              <w:rPr>
                <w:rFonts w:ascii="Aptos" w:hAnsi="Aptos" w:cs="Calibri"/>
                <w:b/>
                <w:bCs/>
                <w:color w:val="000000"/>
                <w:sz w:val="16"/>
                <w:szCs w:val="16"/>
              </w:rPr>
            </w:pPr>
          </w:p>
        </w:tc>
      </w:tr>
      <w:tr w:rsidR="00751883" w:rsidRPr="00327D9C" w14:paraId="6AAD37E2" w14:textId="77777777" w:rsidTr="00327D9C">
        <w:trPr>
          <w:trHeight w:val="315"/>
        </w:trPr>
        <w:tc>
          <w:tcPr>
            <w:tcW w:w="360" w:type="pct"/>
            <w:vMerge/>
            <w:tcBorders>
              <w:top w:val="single" w:sz="8" w:space="0" w:color="808080"/>
              <w:left w:val="single" w:sz="8" w:space="0" w:color="808080"/>
              <w:bottom w:val="single" w:sz="8" w:space="0" w:color="808080"/>
              <w:right w:val="single" w:sz="8" w:space="0" w:color="808080"/>
            </w:tcBorders>
            <w:vAlign w:val="center"/>
            <w:hideMark/>
          </w:tcPr>
          <w:p w14:paraId="0F91F9AA" w14:textId="77777777" w:rsidR="00751883" w:rsidRPr="00327D9C" w:rsidRDefault="00751883" w:rsidP="00751883">
            <w:pPr>
              <w:spacing w:line="240" w:lineRule="auto"/>
              <w:jc w:val="left"/>
              <w:rPr>
                <w:rFonts w:ascii="Aptos" w:hAnsi="Aptos" w:cs="Calibri"/>
                <w:b/>
                <w:bCs/>
                <w:color w:val="000000"/>
                <w:sz w:val="16"/>
                <w:szCs w:val="16"/>
              </w:rPr>
            </w:pPr>
          </w:p>
        </w:tc>
        <w:tc>
          <w:tcPr>
            <w:tcW w:w="3387" w:type="pct"/>
            <w:vMerge/>
            <w:tcBorders>
              <w:top w:val="single" w:sz="8" w:space="0" w:color="808080"/>
              <w:left w:val="single" w:sz="8" w:space="0" w:color="808080"/>
              <w:bottom w:val="single" w:sz="8" w:space="0" w:color="808080"/>
              <w:right w:val="single" w:sz="8" w:space="0" w:color="808080"/>
            </w:tcBorders>
            <w:vAlign w:val="center"/>
            <w:hideMark/>
          </w:tcPr>
          <w:p w14:paraId="6E23AF7E" w14:textId="77777777" w:rsidR="00751883" w:rsidRPr="00327D9C" w:rsidRDefault="00751883" w:rsidP="00751883">
            <w:pPr>
              <w:spacing w:line="240" w:lineRule="auto"/>
              <w:jc w:val="left"/>
              <w:rPr>
                <w:rFonts w:ascii="Aptos" w:hAnsi="Aptos" w:cs="Calibri"/>
                <w:b/>
                <w:bCs/>
                <w:color w:val="000000"/>
                <w:sz w:val="16"/>
                <w:szCs w:val="16"/>
              </w:rPr>
            </w:pPr>
          </w:p>
        </w:tc>
        <w:tc>
          <w:tcPr>
            <w:tcW w:w="551" w:type="pct"/>
            <w:vMerge/>
            <w:tcBorders>
              <w:top w:val="single" w:sz="8" w:space="0" w:color="808080"/>
              <w:left w:val="single" w:sz="8" w:space="0" w:color="808080"/>
              <w:bottom w:val="single" w:sz="8" w:space="0" w:color="808080"/>
              <w:right w:val="single" w:sz="8" w:space="0" w:color="808080"/>
            </w:tcBorders>
            <w:vAlign w:val="center"/>
            <w:hideMark/>
          </w:tcPr>
          <w:p w14:paraId="6A107293" w14:textId="77777777" w:rsidR="00751883" w:rsidRPr="00327D9C" w:rsidRDefault="00751883" w:rsidP="00751883">
            <w:pPr>
              <w:spacing w:line="240" w:lineRule="auto"/>
              <w:jc w:val="left"/>
              <w:rPr>
                <w:rFonts w:ascii="Aptos" w:hAnsi="Aptos" w:cs="Calibri"/>
                <w:b/>
                <w:bCs/>
                <w:color w:val="000000"/>
                <w:sz w:val="16"/>
                <w:szCs w:val="16"/>
              </w:rPr>
            </w:pPr>
          </w:p>
        </w:tc>
        <w:tc>
          <w:tcPr>
            <w:tcW w:w="552" w:type="pct"/>
            <w:vMerge/>
            <w:tcBorders>
              <w:top w:val="single" w:sz="8" w:space="0" w:color="808080"/>
              <w:left w:val="single" w:sz="8" w:space="0" w:color="808080"/>
              <w:bottom w:val="single" w:sz="8" w:space="0" w:color="808080"/>
              <w:right w:val="single" w:sz="8" w:space="0" w:color="808080"/>
            </w:tcBorders>
            <w:vAlign w:val="center"/>
            <w:hideMark/>
          </w:tcPr>
          <w:p w14:paraId="140870B5" w14:textId="77777777" w:rsidR="00751883" w:rsidRPr="00327D9C" w:rsidRDefault="00751883" w:rsidP="00751883">
            <w:pPr>
              <w:spacing w:line="240" w:lineRule="auto"/>
              <w:jc w:val="left"/>
              <w:rPr>
                <w:rFonts w:ascii="Aptos" w:hAnsi="Aptos" w:cs="Calibri"/>
                <w:b/>
                <w:bCs/>
                <w:color w:val="000000"/>
                <w:sz w:val="16"/>
                <w:szCs w:val="16"/>
              </w:rPr>
            </w:pPr>
          </w:p>
        </w:tc>
        <w:tc>
          <w:tcPr>
            <w:tcW w:w="150" w:type="pct"/>
            <w:tcBorders>
              <w:top w:val="nil"/>
              <w:left w:val="nil"/>
              <w:bottom w:val="nil"/>
              <w:right w:val="nil"/>
            </w:tcBorders>
            <w:noWrap/>
            <w:vAlign w:val="bottom"/>
            <w:hideMark/>
          </w:tcPr>
          <w:p w14:paraId="22D89A89" w14:textId="77777777" w:rsidR="00751883" w:rsidRPr="00327D9C" w:rsidRDefault="00751883" w:rsidP="00751883">
            <w:pPr>
              <w:spacing w:line="240" w:lineRule="auto"/>
              <w:jc w:val="left"/>
              <w:rPr>
                <w:rFonts w:ascii="Times New Roman" w:hAnsi="Times New Roman"/>
                <w:sz w:val="16"/>
                <w:szCs w:val="16"/>
              </w:rPr>
            </w:pPr>
          </w:p>
        </w:tc>
      </w:tr>
      <w:tr w:rsidR="00751883" w:rsidRPr="00327D9C" w14:paraId="46BD3955" w14:textId="77777777" w:rsidTr="00327D9C">
        <w:trPr>
          <w:trHeight w:val="315"/>
        </w:trPr>
        <w:tc>
          <w:tcPr>
            <w:tcW w:w="360" w:type="pct"/>
            <w:tcBorders>
              <w:top w:val="nil"/>
              <w:left w:val="single" w:sz="8" w:space="0" w:color="808080"/>
              <w:bottom w:val="single" w:sz="8" w:space="0" w:color="808080"/>
              <w:right w:val="single" w:sz="8" w:space="0" w:color="808080"/>
            </w:tcBorders>
            <w:vAlign w:val="center"/>
            <w:hideMark/>
          </w:tcPr>
          <w:p w14:paraId="1245C933"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1</w:t>
            </w:r>
          </w:p>
        </w:tc>
        <w:tc>
          <w:tcPr>
            <w:tcW w:w="3387" w:type="pct"/>
            <w:tcBorders>
              <w:top w:val="nil"/>
              <w:left w:val="nil"/>
              <w:bottom w:val="single" w:sz="8" w:space="0" w:color="808080"/>
              <w:right w:val="single" w:sz="8" w:space="0" w:color="808080"/>
            </w:tcBorders>
            <w:vAlign w:val="center"/>
            <w:hideMark/>
          </w:tcPr>
          <w:p w14:paraId="1A4452D1"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 xml:space="preserve">Građevinska sanacija objekata pogona </w:t>
            </w:r>
            <w:proofErr w:type="spellStart"/>
            <w:r w:rsidRPr="00327D9C">
              <w:rPr>
                <w:rFonts w:ascii="Aptos" w:hAnsi="Aptos" w:cs="Calibri"/>
                <w:color w:val="000000"/>
                <w:sz w:val="16"/>
                <w:szCs w:val="16"/>
              </w:rPr>
              <w:t>Rakonek</w:t>
            </w:r>
            <w:proofErr w:type="spellEnd"/>
          </w:p>
        </w:tc>
        <w:tc>
          <w:tcPr>
            <w:tcW w:w="551" w:type="pct"/>
            <w:tcBorders>
              <w:top w:val="nil"/>
              <w:left w:val="nil"/>
              <w:bottom w:val="single" w:sz="8" w:space="0" w:color="808080"/>
              <w:right w:val="single" w:sz="8" w:space="0" w:color="808080"/>
            </w:tcBorders>
            <w:noWrap/>
            <w:vAlign w:val="center"/>
            <w:hideMark/>
          </w:tcPr>
          <w:p w14:paraId="4A29D2A0"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25.900</w:t>
            </w:r>
          </w:p>
        </w:tc>
        <w:tc>
          <w:tcPr>
            <w:tcW w:w="552" w:type="pct"/>
            <w:tcBorders>
              <w:top w:val="nil"/>
              <w:left w:val="nil"/>
              <w:bottom w:val="single" w:sz="8" w:space="0" w:color="808080"/>
              <w:right w:val="single" w:sz="8" w:space="0" w:color="808080"/>
            </w:tcBorders>
            <w:noWrap/>
            <w:vAlign w:val="center"/>
            <w:hideMark/>
          </w:tcPr>
          <w:p w14:paraId="41820E87"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25.900</w:t>
            </w:r>
          </w:p>
        </w:tc>
        <w:tc>
          <w:tcPr>
            <w:tcW w:w="150" w:type="pct"/>
            <w:vAlign w:val="center"/>
            <w:hideMark/>
          </w:tcPr>
          <w:p w14:paraId="3574390B" w14:textId="77777777" w:rsidR="00751883" w:rsidRPr="00327D9C" w:rsidRDefault="00751883" w:rsidP="00751883">
            <w:pPr>
              <w:spacing w:line="240" w:lineRule="auto"/>
              <w:jc w:val="left"/>
              <w:rPr>
                <w:rFonts w:ascii="Times New Roman" w:hAnsi="Times New Roman"/>
                <w:sz w:val="16"/>
                <w:szCs w:val="16"/>
              </w:rPr>
            </w:pPr>
          </w:p>
        </w:tc>
      </w:tr>
      <w:tr w:rsidR="00751883" w:rsidRPr="00327D9C" w14:paraId="26B892B6" w14:textId="77777777" w:rsidTr="00327D9C">
        <w:trPr>
          <w:trHeight w:val="315"/>
        </w:trPr>
        <w:tc>
          <w:tcPr>
            <w:tcW w:w="360" w:type="pct"/>
            <w:tcBorders>
              <w:top w:val="nil"/>
              <w:left w:val="single" w:sz="8" w:space="0" w:color="808080"/>
              <w:bottom w:val="single" w:sz="8" w:space="0" w:color="808080"/>
              <w:right w:val="single" w:sz="8" w:space="0" w:color="808080"/>
            </w:tcBorders>
            <w:vAlign w:val="center"/>
            <w:hideMark/>
          </w:tcPr>
          <w:p w14:paraId="644D3FA7"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2</w:t>
            </w:r>
          </w:p>
        </w:tc>
        <w:tc>
          <w:tcPr>
            <w:tcW w:w="3387" w:type="pct"/>
            <w:tcBorders>
              <w:top w:val="nil"/>
              <w:left w:val="nil"/>
              <w:bottom w:val="single" w:sz="8" w:space="0" w:color="808080"/>
              <w:right w:val="single" w:sz="8" w:space="0" w:color="808080"/>
            </w:tcBorders>
            <w:vAlign w:val="center"/>
            <w:hideMark/>
          </w:tcPr>
          <w:p w14:paraId="028FD857"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 xml:space="preserve">Zamjena dijelova </w:t>
            </w:r>
            <w:proofErr w:type="spellStart"/>
            <w:r w:rsidRPr="00327D9C">
              <w:rPr>
                <w:rFonts w:ascii="Aptos" w:hAnsi="Aptos" w:cs="Calibri"/>
                <w:color w:val="000000"/>
                <w:sz w:val="16"/>
                <w:szCs w:val="16"/>
              </w:rPr>
              <w:t>Auma</w:t>
            </w:r>
            <w:proofErr w:type="spellEnd"/>
            <w:r w:rsidRPr="00327D9C">
              <w:rPr>
                <w:rFonts w:ascii="Aptos" w:hAnsi="Aptos" w:cs="Calibri"/>
                <w:color w:val="000000"/>
                <w:sz w:val="16"/>
                <w:szCs w:val="16"/>
              </w:rPr>
              <w:t xml:space="preserve"> pogona i reduktora u pogonu </w:t>
            </w:r>
            <w:proofErr w:type="spellStart"/>
            <w:r w:rsidRPr="00327D9C">
              <w:rPr>
                <w:rFonts w:ascii="Aptos" w:hAnsi="Aptos" w:cs="Calibri"/>
                <w:color w:val="000000"/>
                <w:sz w:val="16"/>
                <w:szCs w:val="16"/>
              </w:rPr>
              <w:t>Rakonek</w:t>
            </w:r>
            <w:proofErr w:type="spellEnd"/>
          </w:p>
        </w:tc>
        <w:tc>
          <w:tcPr>
            <w:tcW w:w="551" w:type="pct"/>
            <w:tcBorders>
              <w:top w:val="nil"/>
              <w:left w:val="nil"/>
              <w:bottom w:val="single" w:sz="8" w:space="0" w:color="808080"/>
              <w:right w:val="single" w:sz="8" w:space="0" w:color="808080"/>
            </w:tcBorders>
            <w:noWrap/>
            <w:vAlign w:val="center"/>
            <w:hideMark/>
          </w:tcPr>
          <w:p w14:paraId="636B3FF2"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25.000</w:t>
            </w:r>
          </w:p>
        </w:tc>
        <w:tc>
          <w:tcPr>
            <w:tcW w:w="552" w:type="pct"/>
            <w:tcBorders>
              <w:top w:val="nil"/>
              <w:left w:val="nil"/>
              <w:bottom w:val="single" w:sz="8" w:space="0" w:color="808080"/>
              <w:right w:val="single" w:sz="8" w:space="0" w:color="808080"/>
            </w:tcBorders>
            <w:noWrap/>
            <w:vAlign w:val="center"/>
            <w:hideMark/>
          </w:tcPr>
          <w:p w14:paraId="2481058E"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25.000</w:t>
            </w:r>
          </w:p>
        </w:tc>
        <w:tc>
          <w:tcPr>
            <w:tcW w:w="150" w:type="pct"/>
            <w:vAlign w:val="center"/>
            <w:hideMark/>
          </w:tcPr>
          <w:p w14:paraId="04BECC84" w14:textId="77777777" w:rsidR="00751883" w:rsidRPr="00327D9C" w:rsidRDefault="00751883" w:rsidP="00751883">
            <w:pPr>
              <w:spacing w:line="240" w:lineRule="auto"/>
              <w:jc w:val="left"/>
              <w:rPr>
                <w:rFonts w:ascii="Times New Roman" w:hAnsi="Times New Roman"/>
                <w:sz w:val="16"/>
                <w:szCs w:val="16"/>
              </w:rPr>
            </w:pPr>
          </w:p>
        </w:tc>
      </w:tr>
      <w:tr w:rsidR="00751883" w:rsidRPr="00327D9C" w14:paraId="7C63406C" w14:textId="77777777" w:rsidTr="00327D9C">
        <w:trPr>
          <w:trHeight w:val="315"/>
        </w:trPr>
        <w:tc>
          <w:tcPr>
            <w:tcW w:w="360" w:type="pct"/>
            <w:tcBorders>
              <w:top w:val="nil"/>
              <w:left w:val="single" w:sz="8" w:space="0" w:color="808080"/>
              <w:bottom w:val="single" w:sz="8" w:space="0" w:color="808080"/>
              <w:right w:val="single" w:sz="8" w:space="0" w:color="808080"/>
            </w:tcBorders>
            <w:vAlign w:val="center"/>
            <w:hideMark/>
          </w:tcPr>
          <w:p w14:paraId="11E110C9"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3</w:t>
            </w:r>
          </w:p>
        </w:tc>
        <w:tc>
          <w:tcPr>
            <w:tcW w:w="3387" w:type="pct"/>
            <w:tcBorders>
              <w:top w:val="nil"/>
              <w:left w:val="nil"/>
              <w:bottom w:val="single" w:sz="8" w:space="0" w:color="808080"/>
              <w:right w:val="single" w:sz="8" w:space="0" w:color="808080"/>
            </w:tcBorders>
            <w:vAlign w:val="center"/>
            <w:hideMark/>
          </w:tcPr>
          <w:p w14:paraId="024D9922"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 xml:space="preserve">Investicijsko održavanje </w:t>
            </w:r>
            <w:proofErr w:type="spellStart"/>
            <w:r w:rsidRPr="00327D9C">
              <w:rPr>
                <w:rFonts w:ascii="Aptos" w:hAnsi="Aptos" w:cs="Calibri"/>
                <w:color w:val="000000"/>
                <w:sz w:val="16"/>
                <w:szCs w:val="16"/>
              </w:rPr>
              <w:t>građ</w:t>
            </w:r>
            <w:proofErr w:type="spellEnd"/>
            <w:r w:rsidRPr="00327D9C">
              <w:rPr>
                <w:rFonts w:ascii="Aptos" w:hAnsi="Aptos" w:cs="Calibri"/>
                <w:color w:val="000000"/>
                <w:sz w:val="16"/>
                <w:szCs w:val="16"/>
              </w:rPr>
              <w:t>. objekata pogona Pula</w:t>
            </w:r>
          </w:p>
        </w:tc>
        <w:tc>
          <w:tcPr>
            <w:tcW w:w="551" w:type="pct"/>
            <w:tcBorders>
              <w:top w:val="nil"/>
              <w:left w:val="nil"/>
              <w:bottom w:val="single" w:sz="8" w:space="0" w:color="808080"/>
              <w:right w:val="single" w:sz="8" w:space="0" w:color="808080"/>
            </w:tcBorders>
            <w:vAlign w:val="center"/>
            <w:hideMark/>
          </w:tcPr>
          <w:p w14:paraId="75F863F9"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40.000</w:t>
            </w:r>
          </w:p>
        </w:tc>
        <w:tc>
          <w:tcPr>
            <w:tcW w:w="552" w:type="pct"/>
            <w:tcBorders>
              <w:top w:val="nil"/>
              <w:left w:val="nil"/>
              <w:bottom w:val="single" w:sz="8" w:space="0" w:color="808080"/>
              <w:right w:val="single" w:sz="8" w:space="0" w:color="808080"/>
            </w:tcBorders>
            <w:vAlign w:val="center"/>
            <w:hideMark/>
          </w:tcPr>
          <w:p w14:paraId="55203142"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35.297</w:t>
            </w:r>
          </w:p>
        </w:tc>
        <w:tc>
          <w:tcPr>
            <w:tcW w:w="150" w:type="pct"/>
            <w:vAlign w:val="center"/>
            <w:hideMark/>
          </w:tcPr>
          <w:p w14:paraId="4F0E8DD0" w14:textId="77777777" w:rsidR="00751883" w:rsidRPr="00327D9C" w:rsidRDefault="00751883" w:rsidP="00751883">
            <w:pPr>
              <w:spacing w:line="240" w:lineRule="auto"/>
              <w:jc w:val="left"/>
              <w:rPr>
                <w:rFonts w:ascii="Times New Roman" w:hAnsi="Times New Roman"/>
                <w:sz w:val="16"/>
                <w:szCs w:val="16"/>
              </w:rPr>
            </w:pPr>
          </w:p>
        </w:tc>
      </w:tr>
      <w:tr w:rsidR="00751883" w:rsidRPr="00327D9C" w14:paraId="758BEBD7" w14:textId="77777777" w:rsidTr="00327D9C">
        <w:trPr>
          <w:trHeight w:val="315"/>
        </w:trPr>
        <w:tc>
          <w:tcPr>
            <w:tcW w:w="360" w:type="pct"/>
            <w:tcBorders>
              <w:top w:val="nil"/>
              <w:left w:val="single" w:sz="8" w:space="0" w:color="808080"/>
              <w:bottom w:val="single" w:sz="8" w:space="0" w:color="808080"/>
              <w:right w:val="single" w:sz="8" w:space="0" w:color="808080"/>
            </w:tcBorders>
            <w:vAlign w:val="center"/>
            <w:hideMark/>
          </w:tcPr>
          <w:p w14:paraId="06AB639A"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4</w:t>
            </w:r>
          </w:p>
        </w:tc>
        <w:tc>
          <w:tcPr>
            <w:tcW w:w="3387" w:type="pct"/>
            <w:tcBorders>
              <w:top w:val="nil"/>
              <w:left w:val="nil"/>
              <w:bottom w:val="single" w:sz="8" w:space="0" w:color="808080"/>
              <w:right w:val="single" w:sz="8" w:space="0" w:color="808080"/>
            </w:tcBorders>
            <w:vAlign w:val="center"/>
            <w:hideMark/>
          </w:tcPr>
          <w:p w14:paraId="7818C1DD"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Upravna zgrada zamjena i dopuna elektroinstalacije i rasvjete</w:t>
            </w:r>
          </w:p>
        </w:tc>
        <w:tc>
          <w:tcPr>
            <w:tcW w:w="551" w:type="pct"/>
            <w:tcBorders>
              <w:top w:val="nil"/>
              <w:left w:val="nil"/>
              <w:bottom w:val="single" w:sz="8" w:space="0" w:color="808080"/>
              <w:right w:val="single" w:sz="8" w:space="0" w:color="808080"/>
            </w:tcBorders>
            <w:vAlign w:val="center"/>
            <w:hideMark/>
          </w:tcPr>
          <w:p w14:paraId="68D240F4"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4.000</w:t>
            </w:r>
          </w:p>
        </w:tc>
        <w:tc>
          <w:tcPr>
            <w:tcW w:w="552" w:type="pct"/>
            <w:tcBorders>
              <w:top w:val="nil"/>
              <w:left w:val="nil"/>
              <w:bottom w:val="single" w:sz="8" w:space="0" w:color="808080"/>
              <w:right w:val="single" w:sz="8" w:space="0" w:color="808080"/>
            </w:tcBorders>
            <w:vAlign w:val="center"/>
            <w:hideMark/>
          </w:tcPr>
          <w:p w14:paraId="6512D2A4"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0</w:t>
            </w:r>
          </w:p>
        </w:tc>
        <w:tc>
          <w:tcPr>
            <w:tcW w:w="150" w:type="pct"/>
            <w:vAlign w:val="center"/>
            <w:hideMark/>
          </w:tcPr>
          <w:p w14:paraId="1E27BD0A" w14:textId="77777777" w:rsidR="00751883" w:rsidRPr="00327D9C" w:rsidRDefault="00751883" w:rsidP="00751883">
            <w:pPr>
              <w:spacing w:line="240" w:lineRule="auto"/>
              <w:jc w:val="left"/>
              <w:rPr>
                <w:rFonts w:ascii="Times New Roman" w:hAnsi="Times New Roman"/>
                <w:sz w:val="16"/>
                <w:szCs w:val="16"/>
              </w:rPr>
            </w:pPr>
          </w:p>
        </w:tc>
      </w:tr>
      <w:tr w:rsidR="00751883" w:rsidRPr="00327D9C" w14:paraId="6AE3E76A" w14:textId="77777777" w:rsidTr="00327D9C">
        <w:trPr>
          <w:trHeight w:val="315"/>
        </w:trPr>
        <w:tc>
          <w:tcPr>
            <w:tcW w:w="360" w:type="pct"/>
            <w:tcBorders>
              <w:top w:val="nil"/>
              <w:left w:val="single" w:sz="8" w:space="0" w:color="808080"/>
              <w:bottom w:val="single" w:sz="8" w:space="0" w:color="808080"/>
              <w:right w:val="single" w:sz="8" w:space="0" w:color="808080"/>
            </w:tcBorders>
            <w:vAlign w:val="center"/>
            <w:hideMark/>
          </w:tcPr>
          <w:p w14:paraId="13E394B0"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5</w:t>
            </w:r>
          </w:p>
        </w:tc>
        <w:tc>
          <w:tcPr>
            <w:tcW w:w="3387" w:type="pct"/>
            <w:tcBorders>
              <w:top w:val="nil"/>
              <w:left w:val="nil"/>
              <w:bottom w:val="single" w:sz="8" w:space="0" w:color="808080"/>
              <w:right w:val="single" w:sz="8" w:space="0" w:color="808080"/>
            </w:tcBorders>
            <w:vAlign w:val="center"/>
            <w:hideMark/>
          </w:tcPr>
          <w:p w14:paraId="1CCBE7E6"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Popravci laboratorijskih uređaja, zamjena dijelova-iznenadni kvarovi</w:t>
            </w:r>
          </w:p>
        </w:tc>
        <w:tc>
          <w:tcPr>
            <w:tcW w:w="551" w:type="pct"/>
            <w:tcBorders>
              <w:top w:val="nil"/>
              <w:left w:val="nil"/>
              <w:bottom w:val="single" w:sz="8" w:space="0" w:color="808080"/>
              <w:right w:val="single" w:sz="8" w:space="0" w:color="808080"/>
            </w:tcBorders>
            <w:noWrap/>
            <w:vAlign w:val="center"/>
            <w:hideMark/>
          </w:tcPr>
          <w:p w14:paraId="558C32BA"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7.600</w:t>
            </w:r>
          </w:p>
        </w:tc>
        <w:tc>
          <w:tcPr>
            <w:tcW w:w="552" w:type="pct"/>
            <w:tcBorders>
              <w:top w:val="nil"/>
              <w:left w:val="nil"/>
              <w:bottom w:val="single" w:sz="8" w:space="0" w:color="808080"/>
              <w:right w:val="single" w:sz="8" w:space="0" w:color="808080"/>
            </w:tcBorders>
            <w:noWrap/>
            <w:vAlign w:val="center"/>
            <w:hideMark/>
          </w:tcPr>
          <w:p w14:paraId="7E82F10B"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7.600</w:t>
            </w:r>
          </w:p>
        </w:tc>
        <w:tc>
          <w:tcPr>
            <w:tcW w:w="150" w:type="pct"/>
            <w:vAlign w:val="center"/>
            <w:hideMark/>
          </w:tcPr>
          <w:p w14:paraId="00662D49" w14:textId="77777777" w:rsidR="00751883" w:rsidRPr="00327D9C" w:rsidRDefault="00751883" w:rsidP="00751883">
            <w:pPr>
              <w:spacing w:line="240" w:lineRule="auto"/>
              <w:jc w:val="left"/>
              <w:rPr>
                <w:rFonts w:ascii="Times New Roman" w:hAnsi="Times New Roman"/>
                <w:sz w:val="16"/>
                <w:szCs w:val="16"/>
              </w:rPr>
            </w:pPr>
          </w:p>
        </w:tc>
      </w:tr>
      <w:tr w:rsidR="00751883" w:rsidRPr="00327D9C" w14:paraId="7F6A4782" w14:textId="77777777" w:rsidTr="00327D9C">
        <w:trPr>
          <w:trHeight w:val="315"/>
        </w:trPr>
        <w:tc>
          <w:tcPr>
            <w:tcW w:w="360" w:type="pct"/>
            <w:tcBorders>
              <w:top w:val="nil"/>
              <w:left w:val="single" w:sz="8" w:space="0" w:color="808080"/>
              <w:bottom w:val="single" w:sz="8" w:space="0" w:color="808080"/>
              <w:right w:val="single" w:sz="8" w:space="0" w:color="808080"/>
            </w:tcBorders>
            <w:vAlign w:val="center"/>
            <w:hideMark/>
          </w:tcPr>
          <w:p w14:paraId="4431B98E"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6</w:t>
            </w:r>
          </w:p>
        </w:tc>
        <w:tc>
          <w:tcPr>
            <w:tcW w:w="3387" w:type="pct"/>
            <w:tcBorders>
              <w:top w:val="nil"/>
              <w:left w:val="nil"/>
              <w:bottom w:val="single" w:sz="8" w:space="0" w:color="808080"/>
              <w:right w:val="single" w:sz="8" w:space="0" w:color="808080"/>
            </w:tcBorders>
            <w:vAlign w:val="center"/>
            <w:hideMark/>
          </w:tcPr>
          <w:p w14:paraId="42A861F7"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Građevinski radovi na ugradnji stupića uz hidrante</w:t>
            </w:r>
          </w:p>
        </w:tc>
        <w:tc>
          <w:tcPr>
            <w:tcW w:w="551" w:type="pct"/>
            <w:tcBorders>
              <w:top w:val="nil"/>
              <w:left w:val="nil"/>
              <w:bottom w:val="single" w:sz="8" w:space="0" w:color="808080"/>
              <w:right w:val="single" w:sz="8" w:space="0" w:color="808080"/>
            </w:tcBorders>
            <w:vAlign w:val="center"/>
            <w:hideMark/>
          </w:tcPr>
          <w:p w14:paraId="50C3115A"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7.000</w:t>
            </w:r>
          </w:p>
        </w:tc>
        <w:tc>
          <w:tcPr>
            <w:tcW w:w="552" w:type="pct"/>
            <w:tcBorders>
              <w:top w:val="nil"/>
              <w:left w:val="nil"/>
              <w:bottom w:val="single" w:sz="8" w:space="0" w:color="808080"/>
              <w:right w:val="single" w:sz="8" w:space="0" w:color="808080"/>
            </w:tcBorders>
            <w:vAlign w:val="center"/>
            <w:hideMark/>
          </w:tcPr>
          <w:p w14:paraId="667D949E"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1.000</w:t>
            </w:r>
          </w:p>
        </w:tc>
        <w:tc>
          <w:tcPr>
            <w:tcW w:w="150" w:type="pct"/>
            <w:vAlign w:val="center"/>
            <w:hideMark/>
          </w:tcPr>
          <w:p w14:paraId="7ABB52F4" w14:textId="77777777" w:rsidR="00751883" w:rsidRPr="00327D9C" w:rsidRDefault="00751883" w:rsidP="00751883">
            <w:pPr>
              <w:spacing w:line="240" w:lineRule="auto"/>
              <w:jc w:val="left"/>
              <w:rPr>
                <w:rFonts w:ascii="Times New Roman" w:hAnsi="Times New Roman"/>
                <w:sz w:val="16"/>
                <w:szCs w:val="16"/>
              </w:rPr>
            </w:pPr>
          </w:p>
        </w:tc>
      </w:tr>
      <w:tr w:rsidR="00751883" w:rsidRPr="00327D9C" w14:paraId="1D5AD9C4" w14:textId="77777777" w:rsidTr="00327D9C">
        <w:trPr>
          <w:trHeight w:val="315"/>
        </w:trPr>
        <w:tc>
          <w:tcPr>
            <w:tcW w:w="360" w:type="pct"/>
            <w:tcBorders>
              <w:top w:val="nil"/>
              <w:left w:val="single" w:sz="8" w:space="0" w:color="808080"/>
              <w:bottom w:val="single" w:sz="8" w:space="0" w:color="808080"/>
              <w:right w:val="single" w:sz="8" w:space="0" w:color="808080"/>
            </w:tcBorders>
            <w:vAlign w:val="center"/>
            <w:hideMark/>
          </w:tcPr>
          <w:p w14:paraId="2B464395"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7</w:t>
            </w:r>
          </w:p>
        </w:tc>
        <w:tc>
          <w:tcPr>
            <w:tcW w:w="3387" w:type="pct"/>
            <w:tcBorders>
              <w:top w:val="nil"/>
              <w:left w:val="nil"/>
              <w:bottom w:val="single" w:sz="8" w:space="0" w:color="808080"/>
              <w:right w:val="single" w:sz="8" w:space="0" w:color="808080"/>
            </w:tcBorders>
            <w:vAlign w:val="center"/>
            <w:hideMark/>
          </w:tcPr>
          <w:p w14:paraId="419B809F"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Zidarski radovi na izvedbi ormarića novih priključaka i reviziji priključaka</w:t>
            </w:r>
          </w:p>
        </w:tc>
        <w:tc>
          <w:tcPr>
            <w:tcW w:w="551" w:type="pct"/>
            <w:tcBorders>
              <w:top w:val="nil"/>
              <w:left w:val="nil"/>
              <w:bottom w:val="single" w:sz="8" w:space="0" w:color="808080"/>
              <w:right w:val="single" w:sz="8" w:space="0" w:color="808080"/>
            </w:tcBorders>
            <w:vAlign w:val="center"/>
            <w:hideMark/>
          </w:tcPr>
          <w:p w14:paraId="05A23745"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13.800</w:t>
            </w:r>
          </w:p>
        </w:tc>
        <w:tc>
          <w:tcPr>
            <w:tcW w:w="552" w:type="pct"/>
            <w:tcBorders>
              <w:top w:val="nil"/>
              <w:left w:val="nil"/>
              <w:bottom w:val="single" w:sz="8" w:space="0" w:color="808080"/>
              <w:right w:val="single" w:sz="8" w:space="0" w:color="808080"/>
            </w:tcBorders>
            <w:vAlign w:val="center"/>
            <w:hideMark/>
          </w:tcPr>
          <w:p w14:paraId="3B2F0DEF"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18.800</w:t>
            </w:r>
          </w:p>
        </w:tc>
        <w:tc>
          <w:tcPr>
            <w:tcW w:w="150" w:type="pct"/>
            <w:vAlign w:val="center"/>
            <w:hideMark/>
          </w:tcPr>
          <w:p w14:paraId="173668B0" w14:textId="77777777" w:rsidR="00751883" w:rsidRPr="00327D9C" w:rsidRDefault="00751883" w:rsidP="00751883">
            <w:pPr>
              <w:spacing w:line="240" w:lineRule="auto"/>
              <w:jc w:val="left"/>
              <w:rPr>
                <w:rFonts w:ascii="Times New Roman" w:hAnsi="Times New Roman"/>
                <w:sz w:val="16"/>
                <w:szCs w:val="16"/>
              </w:rPr>
            </w:pPr>
          </w:p>
        </w:tc>
      </w:tr>
      <w:tr w:rsidR="00751883" w:rsidRPr="00327D9C" w14:paraId="3E44F212" w14:textId="77777777" w:rsidTr="00327D9C">
        <w:trPr>
          <w:trHeight w:val="315"/>
        </w:trPr>
        <w:tc>
          <w:tcPr>
            <w:tcW w:w="360" w:type="pct"/>
            <w:tcBorders>
              <w:top w:val="nil"/>
              <w:left w:val="single" w:sz="8" w:space="0" w:color="808080"/>
              <w:bottom w:val="single" w:sz="8" w:space="0" w:color="808080"/>
              <w:right w:val="single" w:sz="8" w:space="0" w:color="808080"/>
            </w:tcBorders>
            <w:vAlign w:val="center"/>
            <w:hideMark/>
          </w:tcPr>
          <w:p w14:paraId="41610606"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8</w:t>
            </w:r>
          </w:p>
        </w:tc>
        <w:tc>
          <w:tcPr>
            <w:tcW w:w="3387" w:type="pct"/>
            <w:tcBorders>
              <w:top w:val="nil"/>
              <w:left w:val="nil"/>
              <w:bottom w:val="single" w:sz="8" w:space="0" w:color="808080"/>
              <w:right w:val="single" w:sz="8" w:space="0" w:color="808080"/>
            </w:tcBorders>
            <w:vAlign w:val="center"/>
            <w:hideMark/>
          </w:tcPr>
          <w:p w14:paraId="4230FB82"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Zidarski radovi za potrebe održavanja objekata i mreže</w:t>
            </w:r>
          </w:p>
        </w:tc>
        <w:tc>
          <w:tcPr>
            <w:tcW w:w="551" w:type="pct"/>
            <w:tcBorders>
              <w:top w:val="nil"/>
              <w:left w:val="nil"/>
              <w:bottom w:val="single" w:sz="8" w:space="0" w:color="808080"/>
              <w:right w:val="single" w:sz="8" w:space="0" w:color="808080"/>
            </w:tcBorders>
            <w:vAlign w:val="center"/>
            <w:hideMark/>
          </w:tcPr>
          <w:p w14:paraId="6C2D7035"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13.800</w:t>
            </w:r>
          </w:p>
        </w:tc>
        <w:tc>
          <w:tcPr>
            <w:tcW w:w="552" w:type="pct"/>
            <w:tcBorders>
              <w:top w:val="nil"/>
              <w:left w:val="nil"/>
              <w:bottom w:val="single" w:sz="8" w:space="0" w:color="808080"/>
              <w:right w:val="single" w:sz="8" w:space="0" w:color="808080"/>
            </w:tcBorders>
            <w:vAlign w:val="center"/>
            <w:hideMark/>
          </w:tcPr>
          <w:p w14:paraId="2636941F"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13.800</w:t>
            </w:r>
          </w:p>
        </w:tc>
        <w:tc>
          <w:tcPr>
            <w:tcW w:w="150" w:type="pct"/>
            <w:vAlign w:val="center"/>
            <w:hideMark/>
          </w:tcPr>
          <w:p w14:paraId="16DD2E46" w14:textId="77777777" w:rsidR="00751883" w:rsidRPr="00327D9C" w:rsidRDefault="00751883" w:rsidP="00751883">
            <w:pPr>
              <w:spacing w:line="240" w:lineRule="auto"/>
              <w:jc w:val="left"/>
              <w:rPr>
                <w:rFonts w:ascii="Times New Roman" w:hAnsi="Times New Roman"/>
                <w:sz w:val="16"/>
                <w:szCs w:val="16"/>
              </w:rPr>
            </w:pPr>
          </w:p>
        </w:tc>
      </w:tr>
      <w:tr w:rsidR="00751883" w:rsidRPr="00327D9C" w14:paraId="3C644C10" w14:textId="77777777" w:rsidTr="00327D9C">
        <w:trPr>
          <w:trHeight w:val="315"/>
        </w:trPr>
        <w:tc>
          <w:tcPr>
            <w:tcW w:w="360" w:type="pct"/>
            <w:tcBorders>
              <w:top w:val="nil"/>
              <w:left w:val="single" w:sz="8" w:space="0" w:color="808080"/>
              <w:bottom w:val="single" w:sz="8" w:space="0" w:color="808080"/>
              <w:right w:val="single" w:sz="8" w:space="0" w:color="808080"/>
            </w:tcBorders>
            <w:vAlign w:val="center"/>
            <w:hideMark/>
          </w:tcPr>
          <w:p w14:paraId="760770AE"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9</w:t>
            </w:r>
          </w:p>
        </w:tc>
        <w:tc>
          <w:tcPr>
            <w:tcW w:w="3387" w:type="pct"/>
            <w:tcBorders>
              <w:top w:val="nil"/>
              <w:left w:val="nil"/>
              <w:bottom w:val="single" w:sz="8" w:space="0" w:color="808080"/>
              <w:right w:val="single" w:sz="8" w:space="0" w:color="808080"/>
            </w:tcBorders>
            <w:vAlign w:val="center"/>
            <w:hideMark/>
          </w:tcPr>
          <w:p w14:paraId="167AC2BE"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 xml:space="preserve">Radovi na sanaciji kolnika i </w:t>
            </w:r>
            <w:proofErr w:type="spellStart"/>
            <w:r w:rsidRPr="00327D9C">
              <w:rPr>
                <w:rFonts w:ascii="Aptos" w:hAnsi="Aptos" w:cs="Calibri"/>
                <w:color w:val="000000"/>
                <w:sz w:val="16"/>
                <w:szCs w:val="16"/>
              </w:rPr>
              <w:t>asfalterski</w:t>
            </w:r>
            <w:proofErr w:type="spellEnd"/>
            <w:r w:rsidRPr="00327D9C">
              <w:rPr>
                <w:rFonts w:ascii="Aptos" w:hAnsi="Aptos" w:cs="Calibri"/>
                <w:color w:val="000000"/>
                <w:sz w:val="16"/>
                <w:szCs w:val="16"/>
              </w:rPr>
              <w:t xml:space="preserve"> radovi</w:t>
            </w:r>
          </w:p>
        </w:tc>
        <w:tc>
          <w:tcPr>
            <w:tcW w:w="551" w:type="pct"/>
            <w:tcBorders>
              <w:top w:val="nil"/>
              <w:left w:val="nil"/>
              <w:bottom w:val="single" w:sz="8" w:space="0" w:color="808080"/>
              <w:right w:val="single" w:sz="8" w:space="0" w:color="808080"/>
            </w:tcBorders>
            <w:vAlign w:val="center"/>
            <w:hideMark/>
          </w:tcPr>
          <w:p w14:paraId="7E8DAC7D"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200.000</w:t>
            </w:r>
          </w:p>
        </w:tc>
        <w:tc>
          <w:tcPr>
            <w:tcW w:w="552" w:type="pct"/>
            <w:tcBorders>
              <w:top w:val="nil"/>
              <w:left w:val="nil"/>
              <w:bottom w:val="single" w:sz="8" w:space="0" w:color="808080"/>
              <w:right w:val="single" w:sz="8" w:space="0" w:color="808080"/>
            </w:tcBorders>
            <w:vAlign w:val="center"/>
            <w:hideMark/>
          </w:tcPr>
          <w:p w14:paraId="1C1F43D4"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200.000</w:t>
            </w:r>
          </w:p>
        </w:tc>
        <w:tc>
          <w:tcPr>
            <w:tcW w:w="150" w:type="pct"/>
            <w:vAlign w:val="center"/>
            <w:hideMark/>
          </w:tcPr>
          <w:p w14:paraId="7679DEC6" w14:textId="77777777" w:rsidR="00751883" w:rsidRPr="00327D9C" w:rsidRDefault="00751883" w:rsidP="00751883">
            <w:pPr>
              <w:spacing w:line="240" w:lineRule="auto"/>
              <w:jc w:val="left"/>
              <w:rPr>
                <w:rFonts w:ascii="Times New Roman" w:hAnsi="Times New Roman"/>
                <w:sz w:val="16"/>
                <w:szCs w:val="16"/>
              </w:rPr>
            </w:pPr>
          </w:p>
        </w:tc>
      </w:tr>
      <w:tr w:rsidR="00751883" w:rsidRPr="00327D9C" w14:paraId="7DDEC703" w14:textId="77777777" w:rsidTr="00327D9C">
        <w:trPr>
          <w:trHeight w:val="315"/>
        </w:trPr>
        <w:tc>
          <w:tcPr>
            <w:tcW w:w="360" w:type="pct"/>
            <w:tcBorders>
              <w:top w:val="nil"/>
              <w:left w:val="single" w:sz="8" w:space="0" w:color="808080"/>
              <w:bottom w:val="single" w:sz="8" w:space="0" w:color="808080"/>
              <w:right w:val="single" w:sz="8" w:space="0" w:color="808080"/>
            </w:tcBorders>
            <w:vAlign w:val="center"/>
            <w:hideMark/>
          </w:tcPr>
          <w:p w14:paraId="6EC6DEA5"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10</w:t>
            </w:r>
          </w:p>
        </w:tc>
        <w:tc>
          <w:tcPr>
            <w:tcW w:w="3387" w:type="pct"/>
            <w:tcBorders>
              <w:top w:val="nil"/>
              <w:left w:val="nil"/>
              <w:bottom w:val="single" w:sz="8" w:space="0" w:color="808080"/>
              <w:right w:val="single" w:sz="8" w:space="0" w:color="808080"/>
            </w:tcBorders>
            <w:vAlign w:val="center"/>
            <w:hideMark/>
          </w:tcPr>
          <w:p w14:paraId="5E58622A"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Investicijsko održavanje zgrade Uprave i skladišnih prostora</w:t>
            </w:r>
          </w:p>
        </w:tc>
        <w:tc>
          <w:tcPr>
            <w:tcW w:w="551" w:type="pct"/>
            <w:tcBorders>
              <w:top w:val="nil"/>
              <w:left w:val="nil"/>
              <w:bottom w:val="single" w:sz="8" w:space="0" w:color="808080"/>
              <w:right w:val="single" w:sz="8" w:space="0" w:color="808080"/>
            </w:tcBorders>
            <w:noWrap/>
            <w:vAlign w:val="center"/>
            <w:hideMark/>
          </w:tcPr>
          <w:p w14:paraId="7FBAD9C5"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15.000</w:t>
            </w:r>
          </w:p>
        </w:tc>
        <w:tc>
          <w:tcPr>
            <w:tcW w:w="552" w:type="pct"/>
            <w:tcBorders>
              <w:top w:val="nil"/>
              <w:left w:val="nil"/>
              <w:bottom w:val="single" w:sz="8" w:space="0" w:color="808080"/>
              <w:right w:val="single" w:sz="8" w:space="0" w:color="808080"/>
            </w:tcBorders>
            <w:noWrap/>
            <w:vAlign w:val="center"/>
            <w:hideMark/>
          </w:tcPr>
          <w:p w14:paraId="3E4145B7"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25.000</w:t>
            </w:r>
          </w:p>
        </w:tc>
        <w:tc>
          <w:tcPr>
            <w:tcW w:w="150" w:type="pct"/>
            <w:vAlign w:val="center"/>
            <w:hideMark/>
          </w:tcPr>
          <w:p w14:paraId="691C4DBA" w14:textId="77777777" w:rsidR="00751883" w:rsidRPr="00327D9C" w:rsidRDefault="00751883" w:rsidP="00751883">
            <w:pPr>
              <w:spacing w:line="240" w:lineRule="auto"/>
              <w:jc w:val="left"/>
              <w:rPr>
                <w:rFonts w:ascii="Times New Roman" w:hAnsi="Times New Roman"/>
                <w:sz w:val="16"/>
                <w:szCs w:val="16"/>
              </w:rPr>
            </w:pPr>
          </w:p>
        </w:tc>
      </w:tr>
      <w:tr w:rsidR="00751883" w:rsidRPr="00327D9C" w14:paraId="02000659" w14:textId="77777777" w:rsidTr="00327D9C">
        <w:trPr>
          <w:trHeight w:val="315"/>
        </w:trPr>
        <w:tc>
          <w:tcPr>
            <w:tcW w:w="360" w:type="pct"/>
            <w:tcBorders>
              <w:top w:val="nil"/>
              <w:left w:val="single" w:sz="8" w:space="0" w:color="808080"/>
              <w:bottom w:val="single" w:sz="8" w:space="0" w:color="808080"/>
              <w:right w:val="single" w:sz="8" w:space="0" w:color="808080"/>
            </w:tcBorders>
            <w:vAlign w:val="center"/>
            <w:hideMark/>
          </w:tcPr>
          <w:p w14:paraId="6685B440"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11</w:t>
            </w:r>
          </w:p>
        </w:tc>
        <w:tc>
          <w:tcPr>
            <w:tcW w:w="3387" w:type="pct"/>
            <w:tcBorders>
              <w:top w:val="nil"/>
              <w:left w:val="nil"/>
              <w:bottom w:val="single" w:sz="8" w:space="0" w:color="808080"/>
              <w:right w:val="single" w:sz="8" w:space="0" w:color="808080"/>
            </w:tcBorders>
            <w:vAlign w:val="center"/>
            <w:hideMark/>
          </w:tcPr>
          <w:p w14:paraId="3260E653"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Rekonstrukcija elektroinstalacija</w:t>
            </w:r>
          </w:p>
        </w:tc>
        <w:tc>
          <w:tcPr>
            <w:tcW w:w="551" w:type="pct"/>
            <w:tcBorders>
              <w:top w:val="nil"/>
              <w:left w:val="nil"/>
              <w:bottom w:val="single" w:sz="8" w:space="0" w:color="808080"/>
              <w:right w:val="single" w:sz="8" w:space="0" w:color="808080"/>
            </w:tcBorders>
            <w:noWrap/>
            <w:vAlign w:val="center"/>
            <w:hideMark/>
          </w:tcPr>
          <w:p w14:paraId="4A70C748"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10.000</w:t>
            </w:r>
          </w:p>
        </w:tc>
        <w:tc>
          <w:tcPr>
            <w:tcW w:w="552" w:type="pct"/>
            <w:tcBorders>
              <w:top w:val="nil"/>
              <w:left w:val="nil"/>
              <w:bottom w:val="single" w:sz="8" w:space="0" w:color="808080"/>
              <w:right w:val="single" w:sz="8" w:space="0" w:color="808080"/>
            </w:tcBorders>
            <w:noWrap/>
            <w:vAlign w:val="center"/>
            <w:hideMark/>
          </w:tcPr>
          <w:p w14:paraId="6399F9C8"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10.000</w:t>
            </w:r>
          </w:p>
        </w:tc>
        <w:tc>
          <w:tcPr>
            <w:tcW w:w="150" w:type="pct"/>
            <w:vAlign w:val="center"/>
            <w:hideMark/>
          </w:tcPr>
          <w:p w14:paraId="25106BB0" w14:textId="77777777" w:rsidR="00751883" w:rsidRPr="00327D9C" w:rsidRDefault="00751883" w:rsidP="00751883">
            <w:pPr>
              <w:spacing w:line="240" w:lineRule="auto"/>
              <w:jc w:val="left"/>
              <w:rPr>
                <w:rFonts w:ascii="Times New Roman" w:hAnsi="Times New Roman"/>
                <w:sz w:val="16"/>
                <w:szCs w:val="16"/>
              </w:rPr>
            </w:pPr>
          </w:p>
        </w:tc>
      </w:tr>
      <w:tr w:rsidR="00751883" w:rsidRPr="00327D9C" w14:paraId="13EDABEF" w14:textId="77777777" w:rsidTr="00327D9C">
        <w:trPr>
          <w:trHeight w:val="315"/>
        </w:trPr>
        <w:tc>
          <w:tcPr>
            <w:tcW w:w="360" w:type="pct"/>
            <w:tcBorders>
              <w:top w:val="nil"/>
              <w:left w:val="single" w:sz="8" w:space="0" w:color="808080"/>
              <w:bottom w:val="single" w:sz="8" w:space="0" w:color="808080"/>
              <w:right w:val="single" w:sz="8" w:space="0" w:color="808080"/>
            </w:tcBorders>
            <w:vAlign w:val="center"/>
            <w:hideMark/>
          </w:tcPr>
          <w:p w14:paraId="56003BC7"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12</w:t>
            </w:r>
          </w:p>
        </w:tc>
        <w:tc>
          <w:tcPr>
            <w:tcW w:w="3387" w:type="pct"/>
            <w:tcBorders>
              <w:top w:val="nil"/>
              <w:left w:val="nil"/>
              <w:bottom w:val="single" w:sz="8" w:space="0" w:color="808080"/>
              <w:right w:val="single" w:sz="8" w:space="0" w:color="808080"/>
            </w:tcBorders>
            <w:vAlign w:val="center"/>
            <w:hideMark/>
          </w:tcPr>
          <w:p w14:paraId="62022B04"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Servisiranje (baždarenje) vodomjera</w:t>
            </w:r>
          </w:p>
        </w:tc>
        <w:tc>
          <w:tcPr>
            <w:tcW w:w="551" w:type="pct"/>
            <w:tcBorders>
              <w:top w:val="nil"/>
              <w:left w:val="nil"/>
              <w:bottom w:val="single" w:sz="8" w:space="0" w:color="808080"/>
              <w:right w:val="single" w:sz="8" w:space="0" w:color="808080"/>
            </w:tcBorders>
            <w:noWrap/>
            <w:vAlign w:val="center"/>
            <w:hideMark/>
          </w:tcPr>
          <w:p w14:paraId="0839349D"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12.500</w:t>
            </w:r>
          </w:p>
        </w:tc>
        <w:tc>
          <w:tcPr>
            <w:tcW w:w="552" w:type="pct"/>
            <w:tcBorders>
              <w:top w:val="nil"/>
              <w:left w:val="nil"/>
              <w:bottom w:val="single" w:sz="8" w:space="0" w:color="808080"/>
              <w:right w:val="single" w:sz="8" w:space="0" w:color="808080"/>
            </w:tcBorders>
            <w:noWrap/>
            <w:vAlign w:val="center"/>
            <w:hideMark/>
          </w:tcPr>
          <w:p w14:paraId="15A41DB1"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11.000</w:t>
            </w:r>
          </w:p>
        </w:tc>
        <w:tc>
          <w:tcPr>
            <w:tcW w:w="150" w:type="pct"/>
            <w:vAlign w:val="center"/>
            <w:hideMark/>
          </w:tcPr>
          <w:p w14:paraId="5413BAAF" w14:textId="77777777" w:rsidR="00751883" w:rsidRPr="00327D9C" w:rsidRDefault="00751883" w:rsidP="00751883">
            <w:pPr>
              <w:spacing w:line="240" w:lineRule="auto"/>
              <w:jc w:val="left"/>
              <w:rPr>
                <w:rFonts w:ascii="Times New Roman" w:hAnsi="Times New Roman"/>
                <w:sz w:val="16"/>
                <w:szCs w:val="16"/>
              </w:rPr>
            </w:pPr>
          </w:p>
        </w:tc>
      </w:tr>
      <w:tr w:rsidR="00751883" w:rsidRPr="00327D9C" w14:paraId="708D9D08" w14:textId="77777777" w:rsidTr="00327D9C">
        <w:trPr>
          <w:trHeight w:val="315"/>
        </w:trPr>
        <w:tc>
          <w:tcPr>
            <w:tcW w:w="360" w:type="pct"/>
            <w:tcBorders>
              <w:top w:val="nil"/>
              <w:left w:val="single" w:sz="8" w:space="0" w:color="808080"/>
              <w:bottom w:val="single" w:sz="8" w:space="0" w:color="808080"/>
              <w:right w:val="single" w:sz="8" w:space="0" w:color="808080"/>
            </w:tcBorders>
            <w:vAlign w:val="center"/>
            <w:hideMark/>
          </w:tcPr>
          <w:p w14:paraId="1FE9B9EE"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lastRenderedPageBreak/>
              <w:t>13</w:t>
            </w:r>
          </w:p>
        </w:tc>
        <w:tc>
          <w:tcPr>
            <w:tcW w:w="3387" w:type="pct"/>
            <w:tcBorders>
              <w:top w:val="nil"/>
              <w:left w:val="nil"/>
              <w:bottom w:val="single" w:sz="8" w:space="0" w:color="808080"/>
              <w:right w:val="single" w:sz="8" w:space="0" w:color="808080"/>
            </w:tcBorders>
            <w:vAlign w:val="center"/>
            <w:hideMark/>
          </w:tcPr>
          <w:p w14:paraId="648EAB96"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 xml:space="preserve">Zamjena </w:t>
            </w:r>
            <w:proofErr w:type="spellStart"/>
            <w:r w:rsidRPr="00327D9C">
              <w:rPr>
                <w:rFonts w:ascii="Aptos" w:hAnsi="Aptos" w:cs="Calibri"/>
                <w:color w:val="000000"/>
                <w:sz w:val="16"/>
                <w:szCs w:val="16"/>
              </w:rPr>
              <w:t>programabilnih</w:t>
            </w:r>
            <w:proofErr w:type="spellEnd"/>
            <w:r w:rsidRPr="00327D9C">
              <w:rPr>
                <w:rFonts w:ascii="Aptos" w:hAnsi="Aptos" w:cs="Calibri"/>
                <w:color w:val="000000"/>
                <w:sz w:val="16"/>
                <w:szCs w:val="16"/>
              </w:rPr>
              <w:t xml:space="preserve"> logičkih kontrolera</w:t>
            </w:r>
          </w:p>
        </w:tc>
        <w:tc>
          <w:tcPr>
            <w:tcW w:w="551" w:type="pct"/>
            <w:tcBorders>
              <w:top w:val="nil"/>
              <w:left w:val="nil"/>
              <w:bottom w:val="single" w:sz="8" w:space="0" w:color="808080"/>
              <w:right w:val="single" w:sz="8" w:space="0" w:color="808080"/>
            </w:tcBorders>
            <w:noWrap/>
            <w:vAlign w:val="center"/>
            <w:hideMark/>
          </w:tcPr>
          <w:p w14:paraId="5059884F"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15.000</w:t>
            </w:r>
          </w:p>
        </w:tc>
        <w:tc>
          <w:tcPr>
            <w:tcW w:w="552" w:type="pct"/>
            <w:tcBorders>
              <w:top w:val="nil"/>
              <w:left w:val="nil"/>
              <w:bottom w:val="single" w:sz="8" w:space="0" w:color="808080"/>
              <w:right w:val="single" w:sz="8" w:space="0" w:color="808080"/>
            </w:tcBorders>
            <w:noWrap/>
            <w:vAlign w:val="center"/>
            <w:hideMark/>
          </w:tcPr>
          <w:p w14:paraId="15CF3158"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14.000</w:t>
            </w:r>
          </w:p>
        </w:tc>
        <w:tc>
          <w:tcPr>
            <w:tcW w:w="150" w:type="pct"/>
            <w:vAlign w:val="center"/>
            <w:hideMark/>
          </w:tcPr>
          <w:p w14:paraId="48A4ACFF" w14:textId="77777777" w:rsidR="00751883" w:rsidRPr="00327D9C" w:rsidRDefault="00751883" w:rsidP="00751883">
            <w:pPr>
              <w:spacing w:line="240" w:lineRule="auto"/>
              <w:jc w:val="left"/>
              <w:rPr>
                <w:rFonts w:ascii="Times New Roman" w:hAnsi="Times New Roman"/>
                <w:sz w:val="16"/>
                <w:szCs w:val="16"/>
              </w:rPr>
            </w:pPr>
          </w:p>
        </w:tc>
      </w:tr>
      <w:tr w:rsidR="00751883" w:rsidRPr="00327D9C" w14:paraId="26B87989" w14:textId="77777777" w:rsidTr="00327D9C">
        <w:trPr>
          <w:trHeight w:val="315"/>
        </w:trPr>
        <w:tc>
          <w:tcPr>
            <w:tcW w:w="360" w:type="pct"/>
            <w:tcBorders>
              <w:top w:val="nil"/>
              <w:left w:val="single" w:sz="8" w:space="0" w:color="808080"/>
              <w:bottom w:val="single" w:sz="8" w:space="0" w:color="808080"/>
              <w:right w:val="single" w:sz="8" w:space="0" w:color="808080"/>
            </w:tcBorders>
            <w:vAlign w:val="center"/>
            <w:hideMark/>
          </w:tcPr>
          <w:p w14:paraId="03CE396A"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14</w:t>
            </w:r>
          </w:p>
        </w:tc>
        <w:tc>
          <w:tcPr>
            <w:tcW w:w="3387" w:type="pct"/>
            <w:tcBorders>
              <w:top w:val="nil"/>
              <w:left w:val="nil"/>
              <w:bottom w:val="single" w:sz="8" w:space="0" w:color="808080"/>
              <w:right w:val="single" w:sz="8" w:space="0" w:color="808080"/>
            </w:tcBorders>
            <w:vAlign w:val="center"/>
            <w:hideMark/>
          </w:tcPr>
          <w:p w14:paraId="197D5494"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 xml:space="preserve">Anodno ležište za zaštitu cijevi </w:t>
            </w:r>
            <w:proofErr w:type="spellStart"/>
            <w:r w:rsidRPr="00327D9C">
              <w:rPr>
                <w:rFonts w:ascii="Aptos" w:hAnsi="Aptos" w:cs="Calibri"/>
                <w:color w:val="000000"/>
                <w:sz w:val="16"/>
                <w:szCs w:val="16"/>
              </w:rPr>
              <w:t>Premantura</w:t>
            </w:r>
            <w:proofErr w:type="spellEnd"/>
            <w:r w:rsidRPr="00327D9C">
              <w:rPr>
                <w:rFonts w:ascii="Aptos" w:hAnsi="Aptos" w:cs="Calibri"/>
                <w:color w:val="000000"/>
                <w:sz w:val="16"/>
                <w:szCs w:val="16"/>
              </w:rPr>
              <w:t xml:space="preserve"> - </w:t>
            </w:r>
            <w:proofErr w:type="spellStart"/>
            <w:r w:rsidRPr="00327D9C">
              <w:rPr>
                <w:rFonts w:ascii="Aptos" w:hAnsi="Aptos" w:cs="Calibri"/>
                <w:color w:val="000000"/>
                <w:sz w:val="16"/>
                <w:szCs w:val="16"/>
              </w:rPr>
              <w:t>Valbanoša</w:t>
            </w:r>
            <w:proofErr w:type="spellEnd"/>
          </w:p>
        </w:tc>
        <w:tc>
          <w:tcPr>
            <w:tcW w:w="551" w:type="pct"/>
            <w:tcBorders>
              <w:top w:val="nil"/>
              <w:left w:val="nil"/>
              <w:bottom w:val="single" w:sz="8" w:space="0" w:color="808080"/>
              <w:right w:val="single" w:sz="8" w:space="0" w:color="808080"/>
            </w:tcBorders>
            <w:noWrap/>
            <w:vAlign w:val="center"/>
            <w:hideMark/>
          </w:tcPr>
          <w:p w14:paraId="782266A9"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26.000</w:t>
            </w:r>
          </w:p>
        </w:tc>
        <w:tc>
          <w:tcPr>
            <w:tcW w:w="552" w:type="pct"/>
            <w:tcBorders>
              <w:top w:val="nil"/>
              <w:left w:val="nil"/>
              <w:bottom w:val="single" w:sz="8" w:space="0" w:color="808080"/>
              <w:right w:val="single" w:sz="8" w:space="0" w:color="808080"/>
            </w:tcBorders>
            <w:noWrap/>
            <w:vAlign w:val="center"/>
            <w:hideMark/>
          </w:tcPr>
          <w:p w14:paraId="5AC96ABD"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0</w:t>
            </w:r>
          </w:p>
        </w:tc>
        <w:tc>
          <w:tcPr>
            <w:tcW w:w="150" w:type="pct"/>
            <w:vAlign w:val="center"/>
            <w:hideMark/>
          </w:tcPr>
          <w:p w14:paraId="7C10AC8C" w14:textId="77777777" w:rsidR="00751883" w:rsidRPr="00327D9C" w:rsidRDefault="00751883" w:rsidP="00751883">
            <w:pPr>
              <w:spacing w:line="240" w:lineRule="auto"/>
              <w:jc w:val="left"/>
              <w:rPr>
                <w:rFonts w:ascii="Times New Roman" w:hAnsi="Times New Roman"/>
                <w:sz w:val="16"/>
                <w:szCs w:val="16"/>
              </w:rPr>
            </w:pPr>
          </w:p>
        </w:tc>
      </w:tr>
      <w:tr w:rsidR="00751883" w:rsidRPr="00327D9C" w14:paraId="4D906DE8" w14:textId="77777777" w:rsidTr="00327D9C">
        <w:trPr>
          <w:trHeight w:val="465"/>
        </w:trPr>
        <w:tc>
          <w:tcPr>
            <w:tcW w:w="360" w:type="pct"/>
            <w:tcBorders>
              <w:top w:val="nil"/>
              <w:left w:val="single" w:sz="8" w:space="0" w:color="808080"/>
              <w:bottom w:val="single" w:sz="8" w:space="0" w:color="808080"/>
              <w:right w:val="single" w:sz="8" w:space="0" w:color="808080"/>
            </w:tcBorders>
            <w:vAlign w:val="center"/>
            <w:hideMark/>
          </w:tcPr>
          <w:p w14:paraId="0E1B4E38"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15</w:t>
            </w:r>
          </w:p>
        </w:tc>
        <w:tc>
          <w:tcPr>
            <w:tcW w:w="3387" w:type="pct"/>
            <w:tcBorders>
              <w:top w:val="nil"/>
              <w:left w:val="nil"/>
              <w:bottom w:val="single" w:sz="8" w:space="0" w:color="808080"/>
              <w:right w:val="single" w:sz="8" w:space="0" w:color="808080"/>
            </w:tcBorders>
            <w:vAlign w:val="center"/>
            <w:hideMark/>
          </w:tcPr>
          <w:p w14:paraId="48947ED4"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Radovi iskopa ,zemljani i monterski radovi na postojećem sustavu odvodnje" (PJ Medulin)</w:t>
            </w:r>
          </w:p>
        </w:tc>
        <w:tc>
          <w:tcPr>
            <w:tcW w:w="551" w:type="pct"/>
            <w:tcBorders>
              <w:top w:val="nil"/>
              <w:left w:val="nil"/>
              <w:bottom w:val="single" w:sz="8" w:space="0" w:color="808080"/>
              <w:right w:val="single" w:sz="8" w:space="0" w:color="808080"/>
            </w:tcBorders>
            <w:noWrap/>
            <w:vAlign w:val="center"/>
            <w:hideMark/>
          </w:tcPr>
          <w:p w14:paraId="03D2659C"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 </w:t>
            </w:r>
          </w:p>
        </w:tc>
        <w:tc>
          <w:tcPr>
            <w:tcW w:w="552" w:type="pct"/>
            <w:tcBorders>
              <w:top w:val="nil"/>
              <w:left w:val="nil"/>
              <w:bottom w:val="single" w:sz="8" w:space="0" w:color="808080"/>
              <w:right w:val="single" w:sz="8" w:space="0" w:color="808080"/>
            </w:tcBorders>
            <w:noWrap/>
            <w:vAlign w:val="center"/>
            <w:hideMark/>
          </w:tcPr>
          <w:p w14:paraId="3990B5F0"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2.000</w:t>
            </w:r>
          </w:p>
        </w:tc>
        <w:tc>
          <w:tcPr>
            <w:tcW w:w="150" w:type="pct"/>
            <w:vAlign w:val="center"/>
            <w:hideMark/>
          </w:tcPr>
          <w:p w14:paraId="7FA08EBA" w14:textId="77777777" w:rsidR="00751883" w:rsidRPr="00327D9C" w:rsidRDefault="00751883" w:rsidP="00751883">
            <w:pPr>
              <w:spacing w:line="240" w:lineRule="auto"/>
              <w:jc w:val="left"/>
              <w:rPr>
                <w:rFonts w:ascii="Times New Roman" w:hAnsi="Times New Roman"/>
                <w:sz w:val="16"/>
                <w:szCs w:val="16"/>
              </w:rPr>
            </w:pPr>
          </w:p>
        </w:tc>
      </w:tr>
      <w:tr w:rsidR="00751883" w:rsidRPr="00327D9C" w14:paraId="2BC71E2E" w14:textId="77777777" w:rsidTr="00327D9C">
        <w:trPr>
          <w:trHeight w:val="315"/>
        </w:trPr>
        <w:tc>
          <w:tcPr>
            <w:tcW w:w="360" w:type="pct"/>
            <w:tcBorders>
              <w:top w:val="nil"/>
              <w:left w:val="single" w:sz="8" w:space="0" w:color="808080"/>
              <w:bottom w:val="single" w:sz="8" w:space="0" w:color="808080"/>
              <w:right w:val="single" w:sz="8" w:space="0" w:color="808080"/>
            </w:tcBorders>
            <w:vAlign w:val="center"/>
            <w:hideMark/>
          </w:tcPr>
          <w:p w14:paraId="38D52C55"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16</w:t>
            </w:r>
          </w:p>
        </w:tc>
        <w:tc>
          <w:tcPr>
            <w:tcW w:w="3387" w:type="pct"/>
            <w:tcBorders>
              <w:top w:val="nil"/>
              <w:left w:val="nil"/>
              <w:bottom w:val="single" w:sz="8" w:space="0" w:color="808080"/>
              <w:right w:val="single" w:sz="8" w:space="0" w:color="808080"/>
            </w:tcBorders>
            <w:vAlign w:val="center"/>
            <w:hideMark/>
          </w:tcPr>
          <w:p w14:paraId="6512848E"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Podvodno-građevinski radovi - odvodnja</w:t>
            </w:r>
          </w:p>
        </w:tc>
        <w:tc>
          <w:tcPr>
            <w:tcW w:w="551" w:type="pct"/>
            <w:tcBorders>
              <w:top w:val="nil"/>
              <w:left w:val="nil"/>
              <w:bottom w:val="single" w:sz="8" w:space="0" w:color="808080"/>
              <w:right w:val="single" w:sz="8" w:space="0" w:color="808080"/>
            </w:tcBorders>
            <w:noWrap/>
            <w:vAlign w:val="center"/>
            <w:hideMark/>
          </w:tcPr>
          <w:p w14:paraId="127426F6"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 </w:t>
            </w:r>
          </w:p>
        </w:tc>
        <w:tc>
          <w:tcPr>
            <w:tcW w:w="552" w:type="pct"/>
            <w:tcBorders>
              <w:top w:val="nil"/>
              <w:left w:val="nil"/>
              <w:bottom w:val="single" w:sz="8" w:space="0" w:color="808080"/>
              <w:right w:val="single" w:sz="8" w:space="0" w:color="808080"/>
            </w:tcBorders>
            <w:noWrap/>
            <w:vAlign w:val="center"/>
            <w:hideMark/>
          </w:tcPr>
          <w:p w14:paraId="0D076A03"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27.450</w:t>
            </w:r>
          </w:p>
        </w:tc>
        <w:tc>
          <w:tcPr>
            <w:tcW w:w="150" w:type="pct"/>
            <w:vAlign w:val="center"/>
            <w:hideMark/>
          </w:tcPr>
          <w:p w14:paraId="707AA2DE" w14:textId="77777777" w:rsidR="00751883" w:rsidRPr="00327D9C" w:rsidRDefault="00751883" w:rsidP="00751883">
            <w:pPr>
              <w:spacing w:line="240" w:lineRule="auto"/>
              <w:jc w:val="left"/>
              <w:rPr>
                <w:rFonts w:ascii="Times New Roman" w:hAnsi="Times New Roman"/>
                <w:sz w:val="16"/>
                <w:szCs w:val="16"/>
              </w:rPr>
            </w:pPr>
          </w:p>
        </w:tc>
      </w:tr>
      <w:tr w:rsidR="00751883" w:rsidRPr="00327D9C" w14:paraId="37A9F008" w14:textId="77777777" w:rsidTr="00327D9C">
        <w:trPr>
          <w:trHeight w:val="315"/>
        </w:trPr>
        <w:tc>
          <w:tcPr>
            <w:tcW w:w="360" w:type="pct"/>
            <w:tcBorders>
              <w:top w:val="nil"/>
              <w:left w:val="single" w:sz="8" w:space="0" w:color="808080"/>
              <w:bottom w:val="single" w:sz="8" w:space="0" w:color="808080"/>
              <w:right w:val="single" w:sz="8" w:space="0" w:color="808080"/>
            </w:tcBorders>
            <w:vAlign w:val="center"/>
            <w:hideMark/>
          </w:tcPr>
          <w:p w14:paraId="10DD842F"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17</w:t>
            </w:r>
          </w:p>
        </w:tc>
        <w:tc>
          <w:tcPr>
            <w:tcW w:w="3387" w:type="pct"/>
            <w:tcBorders>
              <w:top w:val="nil"/>
              <w:left w:val="nil"/>
              <w:bottom w:val="single" w:sz="8" w:space="0" w:color="808080"/>
              <w:right w:val="single" w:sz="8" w:space="0" w:color="808080"/>
            </w:tcBorders>
            <w:vAlign w:val="center"/>
            <w:hideMark/>
          </w:tcPr>
          <w:p w14:paraId="1D24BEC4"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Rekonstrukcija vodovodne mreže Mornarički trg - projektna dokumentacija</w:t>
            </w:r>
          </w:p>
        </w:tc>
        <w:tc>
          <w:tcPr>
            <w:tcW w:w="551" w:type="pct"/>
            <w:tcBorders>
              <w:top w:val="nil"/>
              <w:left w:val="nil"/>
              <w:bottom w:val="single" w:sz="8" w:space="0" w:color="808080"/>
              <w:right w:val="single" w:sz="8" w:space="0" w:color="808080"/>
            </w:tcBorders>
            <w:noWrap/>
            <w:vAlign w:val="center"/>
            <w:hideMark/>
          </w:tcPr>
          <w:p w14:paraId="25B727D1"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 </w:t>
            </w:r>
          </w:p>
        </w:tc>
        <w:tc>
          <w:tcPr>
            <w:tcW w:w="552" w:type="pct"/>
            <w:tcBorders>
              <w:top w:val="nil"/>
              <w:left w:val="nil"/>
              <w:bottom w:val="single" w:sz="8" w:space="0" w:color="808080"/>
              <w:right w:val="single" w:sz="8" w:space="0" w:color="808080"/>
            </w:tcBorders>
            <w:noWrap/>
            <w:vAlign w:val="center"/>
            <w:hideMark/>
          </w:tcPr>
          <w:p w14:paraId="7E7F42C1"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3.300</w:t>
            </w:r>
          </w:p>
        </w:tc>
        <w:tc>
          <w:tcPr>
            <w:tcW w:w="150" w:type="pct"/>
            <w:vAlign w:val="center"/>
            <w:hideMark/>
          </w:tcPr>
          <w:p w14:paraId="7330F167" w14:textId="77777777" w:rsidR="00751883" w:rsidRPr="00327D9C" w:rsidRDefault="00751883" w:rsidP="00751883">
            <w:pPr>
              <w:spacing w:line="240" w:lineRule="auto"/>
              <w:jc w:val="left"/>
              <w:rPr>
                <w:rFonts w:ascii="Times New Roman" w:hAnsi="Times New Roman"/>
                <w:sz w:val="16"/>
                <w:szCs w:val="16"/>
              </w:rPr>
            </w:pPr>
          </w:p>
        </w:tc>
      </w:tr>
      <w:tr w:rsidR="00751883" w:rsidRPr="00327D9C" w14:paraId="2E110CCF" w14:textId="77777777" w:rsidTr="00327D9C">
        <w:trPr>
          <w:trHeight w:val="315"/>
        </w:trPr>
        <w:tc>
          <w:tcPr>
            <w:tcW w:w="360" w:type="pct"/>
            <w:tcBorders>
              <w:top w:val="nil"/>
              <w:left w:val="single" w:sz="8" w:space="0" w:color="808080"/>
              <w:bottom w:val="single" w:sz="8" w:space="0" w:color="808080"/>
              <w:right w:val="single" w:sz="8" w:space="0" w:color="808080"/>
            </w:tcBorders>
            <w:shd w:val="clear" w:color="000000" w:fill="CCCCFF"/>
            <w:vAlign w:val="center"/>
            <w:hideMark/>
          </w:tcPr>
          <w:p w14:paraId="0D6A473D" w14:textId="77777777" w:rsidR="00751883" w:rsidRPr="00327D9C" w:rsidRDefault="00751883" w:rsidP="00751883">
            <w:pPr>
              <w:spacing w:line="240" w:lineRule="auto"/>
              <w:rPr>
                <w:rFonts w:ascii="Aptos" w:hAnsi="Aptos" w:cs="Calibri"/>
                <w:b/>
                <w:bCs/>
                <w:color w:val="000000"/>
                <w:sz w:val="16"/>
                <w:szCs w:val="16"/>
              </w:rPr>
            </w:pPr>
            <w:r w:rsidRPr="00327D9C">
              <w:rPr>
                <w:rFonts w:ascii="Aptos" w:hAnsi="Aptos" w:cs="Calibri"/>
                <w:b/>
                <w:bCs/>
                <w:color w:val="000000"/>
                <w:sz w:val="16"/>
                <w:szCs w:val="16"/>
              </w:rPr>
              <w:t> </w:t>
            </w:r>
          </w:p>
        </w:tc>
        <w:tc>
          <w:tcPr>
            <w:tcW w:w="3387" w:type="pct"/>
            <w:tcBorders>
              <w:top w:val="nil"/>
              <w:left w:val="nil"/>
              <w:bottom w:val="single" w:sz="8" w:space="0" w:color="808080"/>
              <w:right w:val="single" w:sz="8" w:space="0" w:color="808080"/>
            </w:tcBorders>
            <w:shd w:val="clear" w:color="000000" w:fill="CCCCFF"/>
            <w:vAlign w:val="center"/>
            <w:hideMark/>
          </w:tcPr>
          <w:p w14:paraId="413BAAF4" w14:textId="77777777" w:rsidR="00751883" w:rsidRPr="00327D9C" w:rsidRDefault="00751883" w:rsidP="00751883">
            <w:pPr>
              <w:spacing w:line="240" w:lineRule="auto"/>
              <w:rPr>
                <w:rFonts w:ascii="Aptos" w:hAnsi="Aptos" w:cs="Calibri"/>
                <w:b/>
                <w:bCs/>
                <w:color w:val="000000"/>
                <w:sz w:val="16"/>
                <w:szCs w:val="16"/>
              </w:rPr>
            </w:pPr>
            <w:r w:rsidRPr="00327D9C">
              <w:rPr>
                <w:rFonts w:ascii="Aptos" w:hAnsi="Aptos" w:cs="Calibri"/>
                <w:b/>
                <w:bCs/>
                <w:color w:val="000000"/>
                <w:sz w:val="16"/>
                <w:szCs w:val="16"/>
              </w:rPr>
              <w:t>UKUPNO INVESTICIJSKO ODRŽAVANJE:</w:t>
            </w:r>
          </w:p>
        </w:tc>
        <w:tc>
          <w:tcPr>
            <w:tcW w:w="551" w:type="pct"/>
            <w:tcBorders>
              <w:top w:val="nil"/>
              <w:left w:val="nil"/>
              <w:bottom w:val="single" w:sz="8" w:space="0" w:color="808080"/>
              <w:right w:val="single" w:sz="8" w:space="0" w:color="808080"/>
            </w:tcBorders>
            <w:shd w:val="clear" w:color="000000" w:fill="CCCCFF"/>
            <w:vAlign w:val="center"/>
            <w:hideMark/>
          </w:tcPr>
          <w:p w14:paraId="291A2A89" w14:textId="77777777" w:rsidR="00751883" w:rsidRPr="00327D9C" w:rsidRDefault="00751883" w:rsidP="00751883">
            <w:pPr>
              <w:spacing w:line="240" w:lineRule="auto"/>
              <w:jc w:val="right"/>
              <w:rPr>
                <w:rFonts w:ascii="Aptos" w:hAnsi="Aptos" w:cs="Calibri"/>
                <w:b/>
                <w:bCs/>
                <w:color w:val="000000"/>
                <w:sz w:val="16"/>
                <w:szCs w:val="16"/>
              </w:rPr>
            </w:pPr>
            <w:r w:rsidRPr="00327D9C">
              <w:rPr>
                <w:rFonts w:ascii="Aptos" w:hAnsi="Aptos" w:cs="Calibri"/>
                <w:b/>
                <w:bCs/>
                <w:color w:val="000000"/>
                <w:sz w:val="16"/>
                <w:szCs w:val="16"/>
              </w:rPr>
              <w:t>415.600</w:t>
            </w:r>
          </w:p>
        </w:tc>
        <w:tc>
          <w:tcPr>
            <w:tcW w:w="552" w:type="pct"/>
            <w:tcBorders>
              <w:top w:val="nil"/>
              <w:left w:val="nil"/>
              <w:bottom w:val="single" w:sz="8" w:space="0" w:color="808080"/>
              <w:right w:val="single" w:sz="8" w:space="0" w:color="808080"/>
            </w:tcBorders>
            <w:shd w:val="clear" w:color="000000" w:fill="CCCCFF"/>
            <w:vAlign w:val="center"/>
            <w:hideMark/>
          </w:tcPr>
          <w:p w14:paraId="6BDE7FB7" w14:textId="77777777" w:rsidR="00751883" w:rsidRPr="00327D9C" w:rsidRDefault="00751883" w:rsidP="00751883">
            <w:pPr>
              <w:spacing w:line="240" w:lineRule="auto"/>
              <w:jc w:val="right"/>
              <w:rPr>
                <w:rFonts w:ascii="Aptos" w:hAnsi="Aptos" w:cs="Calibri"/>
                <w:b/>
                <w:bCs/>
                <w:color w:val="000000"/>
                <w:sz w:val="16"/>
                <w:szCs w:val="16"/>
              </w:rPr>
            </w:pPr>
            <w:r w:rsidRPr="00327D9C">
              <w:rPr>
                <w:rFonts w:ascii="Aptos" w:hAnsi="Aptos" w:cs="Calibri"/>
                <w:b/>
                <w:bCs/>
                <w:color w:val="000000"/>
                <w:sz w:val="16"/>
                <w:szCs w:val="16"/>
              </w:rPr>
              <w:t>420.147</w:t>
            </w:r>
          </w:p>
        </w:tc>
        <w:tc>
          <w:tcPr>
            <w:tcW w:w="150" w:type="pct"/>
            <w:vAlign w:val="center"/>
            <w:hideMark/>
          </w:tcPr>
          <w:p w14:paraId="51D6874A" w14:textId="77777777" w:rsidR="00751883" w:rsidRPr="00327D9C" w:rsidRDefault="00751883" w:rsidP="00751883">
            <w:pPr>
              <w:spacing w:line="240" w:lineRule="auto"/>
              <w:jc w:val="left"/>
              <w:rPr>
                <w:rFonts w:ascii="Times New Roman" w:hAnsi="Times New Roman"/>
                <w:sz w:val="16"/>
                <w:szCs w:val="16"/>
              </w:rPr>
            </w:pPr>
          </w:p>
        </w:tc>
      </w:tr>
    </w:tbl>
    <w:p w14:paraId="3C21475B" w14:textId="77777777" w:rsidR="006E5E31" w:rsidRPr="00C65DDA" w:rsidRDefault="006E5E31" w:rsidP="00B42CC1">
      <w:pPr>
        <w:rPr>
          <w:rFonts w:ascii="Aptos" w:hAnsi="Aptos"/>
        </w:rPr>
      </w:pPr>
    </w:p>
    <w:p w14:paraId="63BB3B02" w14:textId="77777777" w:rsidR="00576A28" w:rsidRPr="00C65DDA" w:rsidRDefault="00576A28" w:rsidP="00B42CC1">
      <w:pPr>
        <w:rPr>
          <w:rFonts w:ascii="Aptos" w:hAnsi="Aptos"/>
        </w:rPr>
      </w:pPr>
    </w:p>
    <w:p w14:paraId="733FA943" w14:textId="71BE84E6" w:rsidR="00446865" w:rsidRPr="00751883" w:rsidRDefault="00576A28" w:rsidP="00B42CC1">
      <w:pPr>
        <w:rPr>
          <w:rFonts w:ascii="Aptos" w:hAnsi="Aptos"/>
          <w:b/>
          <w:bCs/>
          <w:color w:val="000000" w:themeColor="text1"/>
        </w:rPr>
      </w:pPr>
      <w:r w:rsidRPr="00751883">
        <w:rPr>
          <w:rFonts w:ascii="Aptos" w:hAnsi="Aptos"/>
          <w:color w:val="000000" w:themeColor="text1"/>
        </w:rPr>
        <w:t>Tekuće održavanje u 202</w:t>
      </w:r>
      <w:r w:rsidR="00D00248" w:rsidRPr="00751883">
        <w:rPr>
          <w:rFonts w:ascii="Aptos" w:hAnsi="Aptos"/>
          <w:color w:val="000000" w:themeColor="text1"/>
        </w:rPr>
        <w:t>5</w:t>
      </w:r>
      <w:r w:rsidRPr="00751883">
        <w:rPr>
          <w:rFonts w:ascii="Aptos" w:hAnsi="Aptos"/>
          <w:color w:val="000000" w:themeColor="text1"/>
        </w:rPr>
        <w:t xml:space="preserve">.godini </w:t>
      </w:r>
      <w:r w:rsidR="00B520C0" w:rsidRPr="00751883">
        <w:rPr>
          <w:rFonts w:ascii="Aptos" w:hAnsi="Aptos"/>
          <w:color w:val="000000" w:themeColor="text1"/>
        </w:rPr>
        <w:t xml:space="preserve">novim planom </w:t>
      </w:r>
      <w:r w:rsidRPr="00751883">
        <w:rPr>
          <w:rFonts w:ascii="Aptos" w:hAnsi="Aptos"/>
          <w:color w:val="000000" w:themeColor="text1"/>
        </w:rPr>
        <w:t>planirano je u iznosu</w:t>
      </w:r>
      <w:r w:rsidR="00751883" w:rsidRPr="00751883">
        <w:rPr>
          <w:rFonts w:ascii="Aptos" w:hAnsi="Aptos"/>
          <w:color w:val="000000" w:themeColor="text1"/>
        </w:rPr>
        <w:t xml:space="preserve"> 1.</w:t>
      </w:r>
      <w:r w:rsidR="003F5002">
        <w:rPr>
          <w:rFonts w:ascii="Aptos" w:hAnsi="Aptos"/>
          <w:color w:val="000000" w:themeColor="text1"/>
        </w:rPr>
        <w:t>465.376</w:t>
      </w:r>
      <w:r w:rsidRPr="00751883">
        <w:rPr>
          <w:rFonts w:ascii="Aptos" w:hAnsi="Aptos"/>
          <w:color w:val="000000" w:themeColor="text1"/>
        </w:rPr>
        <w:t xml:space="preserve"> eura</w:t>
      </w:r>
      <w:r w:rsidR="00956387" w:rsidRPr="00751883">
        <w:rPr>
          <w:rFonts w:ascii="Aptos" w:hAnsi="Aptos"/>
          <w:color w:val="000000" w:themeColor="text1"/>
        </w:rPr>
        <w:t>.</w:t>
      </w:r>
      <w:r w:rsidRPr="00751883">
        <w:rPr>
          <w:rFonts w:ascii="Aptos" w:hAnsi="Aptos"/>
          <w:b/>
          <w:bCs/>
          <w:color w:val="000000" w:themeColor="text1"/>
        </w:rPr>
        <w:t xml:space="preserve"> </w:t>
      </w:r>
    </w:p>
    <w:p w14:paraId="6C4D7037" w14:textId="77777777" w:rsidR="00446865" w:rsidRDefault="00446865" w:rsidP="00B42CC1">
      <w:pPr>
        <w:rPr>
          <w:rFonts w:ascii="Aptos" w:hAnsi="Aptos"/>
        </w:rPr>
      </w:pPr>
    </w:p>
    <w:p w14:paraId="6000650C" w14:textId="53E27C23" w:rsidR="00900292" w:rsidRPr="00900292" w:rsidRDefault="00900292" w:rsidP="00900292">
      <w:pPr>
        <w:rPr>
          <w:rFonts w:ascii="Aptos" w:hAnsi="Aptos"/>
          <w:b/>
          <w:bCs/>
          <w:sz w:val="18"/>
          <w:szCs w:val="18"/>
        </w:rPr>
      </w:pPr>
      <w:r w:rsidRPr="00900292">
        <w:rPr>
          <w:rFonts w:ascii="Aptos" w:hAnsi="Aptos"/>
          <w:b/>
          <w:bCs/>
          <w:sz w:val="18"/>
          <w:szCs w:val="18"/>
        </w:rPr>
        <w:t xml:space="preserve">Tablica </w:t>
      </w:r>
      <w:r>
        <w:rPr>
          <w:rFonts w:ascii="Aptos" w:hAnsi="Aptos"/>
          <w:b/>
          <w:bCs/>
          <w:sz w:val="18"/>
          <w:szCs w:val="18"/>
        </w:rPr>
        <w:t>6.</w:t>
      </w:r>
    </w:p>
    <w:p w14:paraId="0A317087" w14:textId="447ECA1B" w:rsidR="00900292" w:rsidRPr="00900292" w:rsidRDefault="00900292" w:rsidP="00900292">
      <w:pPr>
        <w:pBdr>
          <w:bottom w:val="single" w:sz="4" w:space="1" w:color="auto"/>
        </w:pBdr>
        <w:rPr>
          <w:rFonts w:ascii="Aptos" w:hAnsi="Aptos"/>
          <w:b/>
          <w:bCs/>
          <w:sz w:val="18"/>
          <w:szCs w:val="18"/>
        </w:rPr>
      </w:pPr>
      <w:r>
        <w:rPr>
          <w:rFonts w:ascii="Aptos" w:hAnsi="Aptos"/>
          <w:b/>
          <w:bCs/>
          <w:sz w:val="18"/>
          <w:szCs w:val="18"/>
        </w:rPr>
        <w:t>Tekuće</w:t>
      </w:r>
      <w:r w:rsidRPr="00900292">
        <w:rPr>
          <w:rFonts w:ascii="Aptos" w:hAnsi="Aptos"/>
          <w:b/>
          <w:bCs/>
          <w:sz w:val="18"/>
          <w:szCs w:val="18"/>
        </w:rPr>
        <w:t xml:space="preserve"> održavanje</w:t>
      </w:r>
      <w:r w:rsidR="0057335F">
        <w:rPr>
          <w:rFonts w:ascii="Aptos" w:hAnsi="Aptos"/>
          <w:b/>
          <w:bCs/>
          <w:sz w:val="18"/>
          <w:szCs w:val="18"/>
        </w:rPr>
        <w:t xml:space="preserve"> – I. izmjene i dopune plana 2025.</w:t>
      </w:r>
    </w:p>
    <w:p w14:paraId="2B11AC01" w14:textId="77777777" w:rsidR="00900292" w:rsidRDefault="00900292" w:rsidP="00B42CC1">
      <w:pPr>
        <w:rPr>
          <w:rFonts w:ascii="Aptos" w:hAnsi="Aptos"/>
        </w:rPr>
      </w:pPr>
    </w:p>
    <w:tbl>
      <w:tblPr>
        <w:tblW w:w="5000" w:type="pct"/>
        <w:tblLook w:val="04A0" w:firstRow="1" w:lastRow="0" w:firstColumn="1" w:lastColumn="0" w:noHBand="0" w:noVBand="1"/>
      </w:tblPr>
      <w:tblGrid>
        <w:gridCol w:w="567"/>
        <w:gridCol w:w="6184"/>
        <w:gridCol w:w="1039"/>
        <w:gridCol w:w="1039"/>
        <w:gridCol w:w="223"/>
      </w:tblGrid>
      <w:tr w:rsidR="00751883" w:rsidRPr="00327D9C" w14:paraId="426179DA" w14:textId="77777777" w:rsidTr="00327D9C">
        <w:trPr>
          <w:gridAfter w:val="1"/>
          <w:wAfter w:w="123" w:type="pct"/>
          <w:trHeight w:val="300"/>
        </w:trPr>
        <w:tc>
          <w:tcPr>
            <w:tcW w:w="313" w:type="pct"/>
            <w:vMerge w:val="restart"/>
            <w:tcBorders>
              <w:top w:val="single" w:sz="8" w:space="0" w:color="808080"/>
              <w:left w:val="single" w:sz="8" w:space="0" w:color="808080"/>
              <w:bottom w:val="single" w:sz="8" w:space="0" w:color="808080"/>
              <w:right w:val="single" w:sz="8" w:space="0" w:color="808080"/>
            </w:tcBorders>
            <w:shd w:val="clear" w:color="000000" w:fill="CCCCFF"/>
            <w:vAlign w:val="center"/>
            <w:hideMark/>
          </w:tcPr>
          <w:p w14:paraId="549BE3E7" w14:textId="77777777" w:rsidR="00751883" w:rsidRPr="00327D9C" w:rsidRDefault="00751883" w:rsidP="00751883">
            <w:pPr>
              <w:spacing w:line="240" w:lineRule="auto"/>
              <w:rPr>
                <w:rFonts w:ascii="Aptos" w:hAnsi="Aptos" w:cs="Calibri"/>
                <w:b/>
                <w:bCs/>
                <w:color w:val="000000"/>
                <w:sz w:val="16"/>
                <w:szCs w:val="16"/>
              </w:rPr>
            </w:pPr>
            <w:r w:rsidRPr="00327D9C">
              <w:rPr>
                <w:rFonts w:ascii="Aptos" w:hAnsi="Aptos" w:cs="Calibri"/>
                <w:b/>
                <w:bCs/>
                <w:color w:val="000000"/>
                <w:sz w:val="16"/>
                <w:szCs w:val="16"/>
              </w:rPr>
              <w:t>R.br.</w:t>
            </w:r>
          </w:p>
        </w:tc>
        <w:tc>
          <w:tcPr>
            <w:tcW w:w="3416" w:type="pct"/>
            <w:vMerge w:val="restart"/>
            <w:tcBorders>
              <w:top w:val="single" w:sz="8" w:space="0" w:color="808080"/>
              <w:left w:val="single" w:sz="8" w:space="0" w:color="808080"/>
              <w:bottom w:val="single" w:sz="8" w:space="0" w:color="808080"/>
              <w:right w:val="single" w:sz="8" w:space="0" w:color="808080"/>
            </w:tcBorders>
            <w:shd w:val="clear" w:color="000000" w:fill="CCCCFF"/>
            <w:noWrap/>
            <w:vAlign w:val="center"/>
            <w:hideMark/>
          </w:tcPr>
          <w:p w14:paraId="7B830229" w14:textId="77777777" w:rsidR="00751883" w:rsidRPr="00327D9C" w:rsidRDefault="00751883" w:rsidP="00751883">
            <w:pPr>
              <w:spacing w:line="240" w:lineRule="auto"/>
              <w:rPr>
                <w:rFonts w:ascii="Aptos" w:hAnsi="Aptos" w:cs="Calibri"/>
                <w:b/>
                <w:bCs/>
                <w:color w:val="000000"/>
                <w:sz w:val="16"/>
                <w:szCs w:val="16"/>
              </w:rPr>
            </w:pPr>
            <w:r w:rsidRPr="00327D9C">
              <w:rPr>
                <w:rFonts w:ascii="Aptos" w:hAnsi="Aptos" w:cs="Calibri"/>
                <w:b/>
                <w:bCs/>
                <w:color w:val="000000"/>
                <w:sz w:val="16"/>
                <w:szCs w:val="16"/>
              </w:rPr>
              <w:t xml:space="preserve">NAZIV TEKUĆEG ODRŽAVANJA </w:t>
            </w:r>
          </w:p>
        </w:tc>
        <w:tc>
          <w:tcPr>
            <w:tcW w:w="574" w:type="pct"/>
            <w:vMerge w:val="restart"/>
            <w:tcBorders>
              <w:top w:val="single" w:sz="8" w:space="0" w:color="808080"/>
              <w:left w:val="single" w:sz="8" w:space="0" w:color="808080"/>
              <w:bottom w:val="single" w:sz="8" w:space="0" w:color="808080"/>
              <w:right w:val="single" w:sz="8" w:space="0" w:color="808080"/>
            </w:tcBorders>
            <w:shd w:val="clear" w:color="000000" w:fill="CCCCFF"/>
            <w:vAlign w:val="center"/>
            <w:hideMark/>
          </w:tcPr>
          <w:p w14:paraId="6BF6D8A7" w14:textId="77777777" w:rsidR="00751883" w:rsidRPr="00327D9C" w:rsidRDefault="00751883" w:rsidP="00751883">
            <w:pPr>
              <w:spacing w:line="240" w:lineRule="auto"/>
              <w:jc w:val="center"/>
              <w:rPr>
                <w:rFonts w:ascii="Aptos" w:hAnsi="Aptos" w:cs="Calibri"/>
                <w:b/>
                <w:bCs/>
                <w:color w:val="000000"/>
                <w:sz w:val="16"/>
                <w:szCs w:val="16"/>
              </w:rPr>
            </w:pPr>
            <w:r w:rsidRPr="00327D9C">
              <w:rPr>
                <w:rFonts w:ascii="Aptos" w:hAnsi="Aptos" w:cs="Calibri"/>
                <w:b/>
                <w:bCs/>
                <w:color w:val="000000"/>
                <w:sz w:val="16"/>
                <w:szCs w:val="16"/>
              </w:rPr>
              <w:t>Plan 2025.</w:t>
            </w:r>
          </w:p>
        </w:tc>
        <w:tc>
          <w:tcPr>
            <w:tcW w:w="574" w:type="pct"/>
            <w:vMerge w:val="restart"/>
            <w:tcBorders>
              <w:top w:val="single" w:sz="8" w:space="0" w:color="808080"/>
              <w:left w:val="single" w:sz="8" w:space="0" w:color="808080"/>
              <w:bottom w:val="single" w:sz="8" w:space="0" w:color="808080"/>
              <w:right w:val="single" w:sz="8" w:space="0" w:color="808080"/>
            </w:tcBorders>
            <w:shd w:val="clear" w:color="000000" w:fill="CCCCFF"/>
            <w:vAlign w:val="center"/>
            <w:hideMark/>
          </w:tcPr>
          <w:p w14:paraId="77E25EF3" w14:textId="670F9C1F" w:rsidR="00751883" w:rsidRPr="00327D9C" w:rsidRDefault="007A4820" w:rsidP="00751883">
            <w:pPr>
              <w:spacing w:line="240" w:lineRule="auto"/>
              <w:jc w:val="center"/>
              <w:rPr>
                <w:rFonts w:ascii="Aptos" w:hAnsi="Aptos" w:cs="Calibri"/>
                <w:b/>
                <w:bCs/>
                <w:color w:val="000000"/>
                <w:sz w:val="16"/>
                <w:szCs w:val="16"/>
              </w:rPr>
            </w:pPr>
            <w:r w:rsidRPr="00327D9C">
              <w:rPr>
                <w:rFonts w:ascii="Aptos" w:hAnsi="Aptos" w:cs="Calibri"/>
                <w:b/>
                <w:bCs/>
                <w:color w:val="000000"/>
                <w:sz w:val="16"/>
                <w:szCs w:val="16"/>
              </w:rPr>
              <w:t>Plan 2025.-I. izmjene i dopune</w:t>
            </w:r>
          </w:p>
        </w:tc>
      </w:tr>
      <w:tr w:rsidR="00751883" w:rsidRPr="00327D9C" w14:paraId="1690A885" w14:textId="77777777" w:rsidTr="00327D9C">
        <w:trPr>
          <w:trHeight w:val="300"/>
        </w:trPr>
        <w:tc>
          <w:tcPr>
            <w:tcW w:w="313" w:type="pct"/>
            <w:vMerge/>
            <w:tcBorders>
              <w:top w:val="single" w:sz="8" w:space="0" w:color="808080"/>
              <w:left w:val="single" w:sz="8" w:space="0" w:color="808080"/>
              <w:bottom w:val="single" w:sz="8" w:space="0" w:color="808080"/>
              <w:right w:val="single" w:sz="8" w:space="0" w:color="808080"/>
            </w:tcBorders>
            <w:vAlign w:val="center"/>
            <w:hideMark/>
          </w:tcPr>
          <w:p w14:paraId="308C777D" w14:textId="77777777" w:rsidR="00751883" w:rsidRPr="00327D9C" w:rsidRDefault="00751883" w:rsidP="00751883">
            <w:pPr>
              <w:spacing w:line="240" w:lineRule="auto"/>
              <w:jc w:val="left"/>
              <w:rPr>
                <w:rFonts w:ascii="Aptos" w:hAnsi="Aptos" w:cs="Calibri"/>
                <w:b/>
                <w:bCs/>
                <w:color w:val="000000"/>
                <w:sz w:val="16"/>
                <w:szCs w:val="16"/>
              </w:rPr>
            </w:pPr>
          </w:p>
        </w:tc>
        <w:tc>
          <w:tcPr>
            <w:tcW w:w="3416" w:type="pct"/>
            <w:vMerge/>
            <w:tcBorders>
              <w:top w:val="single" w:sz="8" w:space="0" w:color="808080"/>
              <w:left w:val="single" w:sz="8" w:space="0" w:color="808080"/>
              <w:bottom w:val="single" w:sz="8" w:space="0" w:color="808080"/>
              <w:right w:val="single" w:sz="8" w:space="0" w:color="808080"/>
            </w:tcBorders>
            <w:vAlign w:val="center"/>
            <w:hideMark/>
          </w:tcPr>
          <w:p w14:paraId="17D0C157" w14:textId="77777777" w:rsidR="00751883" w:rsidRPr="00327D9C" w:rsidRDefault="00751883" w:rsidP="00751883">
            <w:pPr>
              <w:spacing w:line="240" w:lineRule="auto"/>
              <w:jc w:val="left"/>
              <w:rPr>
                <w:rFonts w:ascii="Aptos" w:hAnsi="Aptos" w:cs="Calibri"/>
                <w:b/>
                <w:bCs/>
                <w:color w:val="000000"/>
                <w:sz w:val="16"/>
                <w:szCs w:val="16"/>
              </w:rPr>
            </w:pPr>
          </w:p>
        </w:tc>
        <w:tc>
          <w:tcPr>
            <w:tcW w:w="574" w:type="pct"/>
            <w:vMerge/>
            <w:tcBorders>
              <w:top w:val="single" w:sz="8" w:space="0" w:color="808080"/>
              <w:left w:val="single" w:sz="8" w:space="0" w:color="808080"/>
              <w:bottom w:val="single" w:sz="8" w:space="0" w:color="808080"/>
              <w:right w:val="single" w:sz="8" w:space="0" w:color="808080"/>
            </w:tcBorders>
            <w:vAlign w:val="center"/>
            <w:hideMark/>
          </w:tcPr>
          <w:p w14:paraId="3E95F2A8" w14:textId="77777777" w:rsidR="00751883" w:rsidRPr="00327D9C" w:rsidRDefault="00751883" w:rsidP="00751883">
            <w:pPr>
              <w:spacing w:line="240" w:lineRule="auto"/>
              <w:jc w:val="left"/>
              <w:rPr>
                <w:rFonts w:ascii="Aptos" w:hAnsi="Aptos" w:cs="Calibri"/>
                <w:b/>
                <w:bCs/>
                <w:color w:val="000000"/>
                <w:sz w:val="16"/>
                <w:szCs w:val="16"/>
              </w:rPr>
            </w:pPr>
          </w:p>
        </w:tc>
        <w:tc>
          <w:tcPr>
            <w:tcW w:w="574" w:type="pct"/>
            <w:vMerge/>
            <w:tcBorders>
              <w:top w:val="single" w:sz="8" w:space="0" w:color="808080"/>
              <w:left w:val="single" w:sz="8" w:space="0" w:color="808080"/>
              <w:bottom w:val="single" w:sz="8" w:space="0" w:color="808080"/>
              <w:right w:val="single" w:sz="8" w:space="0" w:color="808080"/>
            </w:tcBorders>
            <w:vAlign w:val="center"/>
            <w:hideMark/>
          </w:tcPr>
          <w:p w14:paraId="198AFEE2" w14:textId="77777777" w:rsidR="00751883" w:rsidRPr="00327D9C" w:rsidRDefault="00751883" w:rsidP="00751883">
            <w:pPr>
              <w:spacing w:line="240" w:lineRule="auto"/>
              <w:jc w:val="left"/>
              <w:rPr>
                <w:rFonts w:ascii="Aptos" w:hAnsi="Aptos" w:cs="Calibri"/>
                <w:b/>
                <w:bCs/>
                <w:color w:val="000000"/>
                <w:sz w:val="16"/>
                <w:szCs w:val="16"/>
              </w:rPr>
            </w:pPr>
          </w:p>
        </w:tc>
        <w:tc>
          <w:tcPr>
            <w:tcW w:w="123" w:type="pct"/>
            <w:tcBorders>
              <w:top w:val="nil"/>
              <w:left w:val="nil"/>
              <w:bottom w:val="nil"/>
              <w:right w:val="nil"/>
            </w:tcBorders>
            <w:noWrap/>
            <w:vAlign w:val="bottom"/>
            <w:hideMark/>
          </w:tcPr>
          <w:p w14:paraId="0460F481" w14:textId="77777777" w:rsidR="00751883" w:rsidRPr="00327D9C" w:rsidRDefault="00751883" w:rsidP="00751883">
            <w:pPr>
              <w:spacing w:line="240" w:lineRule="auto"/>
              <w:jc w:val="center"/>
              <w:rPr>
                <w:rFonts w:ascii="Aptos" w:hAnsi="Aptos" w:cs="Calibri"/>
                <w:b/>
                <w:bCs/>
                <w:color w:val="000000"/>
                <w:sz w:val="16"/>
                <w:szCs w:val="16"/>
              </w:rPr>
            </w:pPr>
          </w:p>
        </w:tc>
      </w:tr>
      <w:tr w:rsidR="00751883" w:rsidRPr="00327D9C" w14:paraId="440B44DD" w14:textId="77777777" w:rsidTr="00327D9C">
        <w:trPr>
          <w:trHeight w:val="315"/>
        </w:trPr>
        <w:tc>
          <w:tcPr>
            <w:tcW w:w="313" w:type="pct"/>
            <w:vMerge/>
            <w:tcBorders>
              <w:top w:val="single" w:sz="8" w:space="0" w:color="808080"/>
              <w:left w:val="single" w:sz="8" w:space="0" w:color="808080"/>
              <w:bottom w:val="single" w:sz="8" w:space="0" w:color="808080"/>
              <w:right w:val="single" w:sz="8" w:space="0" w:color="808080"/>
            </w:tcBorders>
            <w:vAlign w:val="center"/>
            <w:hideMark/>
          </w:tcPr>
          <w:p w14:paraId="469DBDDF" w14:textId="77777777" w:rsidR="00751883" w:rsidRPr="00327D9C" w:rsidRDefault="00751883" w:rsidP="00751883">
            <w:pPr>
              <w:spacing w:line="240" w:lineRule="auto"/>
              <w:jc w:val="left"/>
              <w:rPr>
                <w:rFonts w:ascii="Aptos" w:hAnsi="Aptos" w:cs="Calibri"/>
                <w:b/>
                <w:bCs/>
                <w:color w:val="000000"/>
                <w:sz w:val="16"/>
                <w:szCs w:val="16"/>
              </w:rPr>
            </w:pPr>
          </w:p>
        </w:tc>
        <w:tc>
          <w:tcPr>
            <w:tcW w:w="3416" w:type="pct"/>
            <w:vMerge/>
            <w:tcBorders>
              <w:top w:val="single" w:sz="8" w:space="0" w:color="808080"/>
              <w:left w:val="single" w:sz="8" w:space="0" w:color="808080"/>
              <w:bottom w:val="single" w:sz="8" w:space="0" w:color="808080"/>
              <w:right w:val="single" w:sz="8" w:space="0" w:color="808080"/>
            </w:tcBorders>
            <w:vAlign w:val="center"/>
            <w:hideMark/>
          </w:tcPr>
          <w:p w14:paraId="2C89FFC3" w14:textId="77777777" w:rsidR="00751883" w:rsidRPr="00327D9C" w:rsidRDefault="00751883" w:rsidP="00751883">
            <w:pPr>
              <w:spacing w:line="240" w:lineRule="auto"/>
              <w:jc w:val="left"/>
              <w:rPr>
                <w:rFonts w:ascii="Aptos" w:hAnsi="Aptos" w:cs="Calibri"/>
                <w:b/>
                <w:bCs/>
                <w:color w:val="000000"/>
                <w:sz w:val="16"/>
                <w:szCs w:val="16"/>
              </w:rPr>
            </w:pPr>
          </w:p>
        </w:tc>
        <w:tc>
          <w:tcPr>
            <w:tcW w:w="574" w:type="pct"/>
            <w:vMerge/>
            <w:tcBorders>
              <w:top w:val="single" w:sz="8" w:space="0" w:color="808080"/>
              <w:left w:val="single" w:sz="8" w:space="0" w:color="808080"/>
              <w:bottom w:val="single" w:sz="8" w:space="0" w:color="808080"/>
              <w:right w:val="single" w:sz="8" w:space="0" w:color="808080"/>
            </w:tcBorders>
            <w:vAlign w:val="center"/>
            <w:hideMark/>
          </w:tcPr>
          <w:p w14:paraId="452596F5" w14:textId="77777777" w:rsidR="00751883" w:rsidRPr="00327D9C" w:rsidRDefault="00751883" w:rsidP="00751883">
            <w:pPr>
              <w:spacing w:line="240" w:lineRule="auto"/>
              <w:jc w:val="left"/>
              <w:rPr>
                <w:rFonts w:ascii="Aptos" w:hAnsi="Aptos" w:cs="Calibri"/>
                <w:b/>
                <w:bCs/>
                <w:color w:val="000000"/>
                <w:sz w:val="16"/>
                <w:szCs w:val="16"/>
              </w:rPr>
            </w:pPr>
          </w:p>
        </w:tc>
        <w:tc>
          <w:tcPr>
            <w:tcW w:w="574" w:type="pct"/>
            <w:vMerge/>
            <w:tcBorders>
              <w:top w:val="single" w:sz="8" w:space="0" w:color="808080"/>
              <w:left w:val="single" w:sz="8" w:space="0" w:color="808080"/>
              <w:bottom w:val="single" w:sz="8" w:space="0" w:color="808080"/>
              <w:right w:val="single" w:sz="8" w:space="0" w:color="808080"/>
            </w:tcBorders>
            <w:vAlign w:val="center"/>
            <w:hideMark/>
          </w:tcPr>
          <w:p w14:paraId="4E1D1AE8" w14:textId="77777777" w:rsidR="00751883" w:rsidRPr="00327D9C" w:rsidRDefault="00751883" w:rsidP="00751883">
            <w:pPr>
              <w:spacing w:line="240" w:lineRule="auto"/>
              <w:jc w:val="left"/>
              <w:rPr>
                <w:rFonts w:ascii="Aptos" w:hAnsi="Aptos" w:cs="Calibri"/>
                <w:b/>
                <w:bCs/>
                <w:color w:val="000000"/>
                <w:sz w:val="16"/>
                <w:szCs w:val="16"/>
              </w:rPr>
            </w:pPr>
          </w:p>
        </w:tc>
        <w:tc>
          <w:tcPr>
            <w:tcW w:w="123" w:type="pct"/>
            <w:tcBorders>
              <w:top w:val="nil"/>
              <w:left w:val="nil"/>
              <w:bottom w:val="nil"/>
              <w:right w:val="nil"/>
            </w:tcBorders>
            <w:noWrap/>
            <w:vAlign w:val="bottom"/>
            <w:hideMark/>
          </w:tcPr>
          <w:p w14:paraId="4D9E1152" w14:textId="77777777" w:rsidR="00751883" w:rsidRPr="00327D9C" w:rsidRDefault="00751883" w:rsidP="00751883">
            <w:pPr>
              <w:spacing w:line="240" w:lineRule="auto"/>
              <w:jc w:val="left"/>
              <w:rPr>
                <w:rFonts w:ascii="Times New Roman" w:hAnsi="Times New Roman"/>
                <w:sz w:val="16"/>
                <w:szCs w:val="16"/>
              </w:rPr>
            </w:pPr>
          </w:p>
        </w:tc>
      </w:tr>
      <w:tr w:rsidR="00751883" w:rsidRPr="00327D9C" w14:paraId="36619F76" w14:textId="77777777" w:rsidTr="00327D9C">
        <w:trPr>
          <w:trHeight w:val="315"/>
        </w:trPr>
        <w:tc>
          <w:tcPr>
            <w:tcW w:w="313" w:type="pct"/>
            <w:tcBorders>
              <w:top w:val="nil"/>
              <w:left w:val="single" w:sz="8" w:space="0" w:color="808080"/>
              <w:bottom w:val="single" w:sz="8" w:space="0" w:color="808080"/>
              <w:right w:val="single" w:sz="8" w:space="0" w:color="808080"/>
            </w:tcBorders>
            <w:vAlign w:val="center"/>
            <w:hideMark/>
          </w:tcPr>
          <w:p w14:paraId="7F5DB676"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1</w:t>
            </w:r>
          </w:p>
        </w:tc>
        <w:tc>
          <w:tcPr>
            <w:tcW w:w="3416" w:type="pct"/>
            <w:tcBorders>
              <w:top w:val="nil"/>
              <w:left w:val="nil"/>
              <w:bottom w:val="single" w:sz="8" w:space="0" w:color="808080"/>
              <w:right w:val="single" w:sz="8" w:space="0" w:color="808080"/>
            </w:tcBorders>
            <w:noWrap/>
            <w:vAlign w:val="center"/>
            <w:hideMark/>
          </w:tcPr>
          <w:p w14:paraId="492DC773"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Najam servera za daljinsko očitavanje vodomjera sustava</w:t>
            </w:r>
          </w:p>
        </w:tc>
        <w:tc>
          <w:tcPr>
            <w:tcW w:w="574" w:type="pct"/>
            <w:tcBorders>
              <w:top w:val="nil"/>
              <w:left w:val="nil"/>
              <w:bottom w:val="single" w:sz="8" w:space="0" w:color="808080"/>
              <w:right w:val="single" w:sz="8" w:space="0" w:color="808080"/>
            </w:tcBorders>
            <w:noWrap/>
            <w:vAlign w:val="center"/>
            <w:hideMark/>
          </w:tcPr>
          <w:p w14:paraId="7C4966E8"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2.500</w:t>
            </w:r>
          </w:p>
        </w:tc>
        <w:tc>
          <w:tcPr>
            <w:tcW w:w="574" w:type="pct"/>
            <w:tcBorders>
              <w:top w:val="nil"/>
              <w:left w:val="nil"/>
              <w:bottom w:val="single" w:sz="8" w:space="0" w:color="808080"/>
              <w:right w:val="single" w:sz="8" w:space="0" w:color="808080"/>
            </w:tcBorders>
            <w:noWrap/>
            <w:vAlign w:val="center"/>
            <w:hideMark/>
          </w:tcPr>
          <w:p w14:paraId="26FDD435"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9.000</w:t>
            </w:r>
          </w:p>
        </w:tc>
        <w:tc>
          <w:tcPr>
            <w:tcW w:w="123" w:type="pct"/>
            <w:vAlign w:val="center"/>
            <w:hideMark/>
          </w:tcPr>
          <w:p w14:paraId="72C2CDE4" w14:textId="77777777" w:rsidR="00751883" w:rsidRPr="00327D9C" w:rsidRDefault="00751883" w:rsidP="00751883">
            <w:pPr>
              <w:spacing w:line="240" w:lineRule="auto"/>
              <w:jc w:val="left"/>
              <w:rPr>
                <w:rFonts w:ascii="Times New Roman" w:hAnsi="Times New Roman"/>
                <w:sz w:val="16"/>
                <w:szCs w:val="16"/>
              </w:rPr>
            </w:pPr>
          </w:p>
        </w:tc>
      </w:tr>
      <w:tr w:rsidR="00751883" w:rsidRPr="00327D9C" w14:paraId="25A5496B" w14:textId="77777777" w:rsidTr="00327D9C">
        <w:trPr>
          <w:trHeight w:val="315"/>
        </w:trPr>
        <w:tc>
          <w:tcPr>
            <w:tcW w:w="313" w:type="pct"/>
            <w:tcBorders>
              <w:top w:val="nil"/>
              <w:left w:val="single" w:sz="8" w:space="0" w:color="808080"/>
              <w:bottom w:val="single" w:sz="8" w:space="0" w:color="808080"/>
              <w:right w:val="single" w:sz="8" w:space="0" w:color="808080"/>
            </w:tcBorders>
            <w:vAlign w:val="center"/>
            <w:hideMark/>
          </w:tcPr>
          <w:p w14:paraId="5A2F409E"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2</w:t>
            </w:r>
          </w:p>
        </w:tc>
        <w:tc>
          <w:tcPr>
            <w:tcW w:w="3416" w:type="pct"/>
            <w:tcBorders>
              <w:top w:val="nil"/>
              <w:left w:val="nil"/>
              <w:bottom w:val="single" w:sz="8" w:space="0" w:color="808080"/>
              <w:right w:val="single" w:sz="8" w:space="0" w:color="808080"/>
            </w:tcBorders>
            <w:noWrap/>
            <w:vAlign w:val="center"/>
            <w:hideMark/>
          </w:tcPr>
          <w:p w14:paraId="61CEC390"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 xml:space="preserve">Tekuće održavanje u pogonu </w:t>
            </w:r>
            <w:proofErr w:type="spellStart"/>
            <w:r w:rsidRPr="00327D9C">
              <w:rPr>
                <w:rFonts w:ascii="Aptos" w:hAnsi="Aptos" w:cs="Calibri"/>
                <w:color w:val="000000"/>
                <w:sz w:val="16"/>
                <w:szCs w:val="16"/>
              </w:rPr>
              <w:t>Rakonek</w:t>
            </w:r>
            <w:proofErr w:type="spellEnd"/>
          </w:p>
        </w:tc>
        <w:tc>
          <w:tcPr>
            <w:tcW w:w="574" w:type="pct"/>
            <w:tcBorders>
              <w:top w:val="nil"/>
              <w:left w:val="nil"/>
              <w:bottom w:val="single" w:sz="8" w:space="0" w:color="808080"/>
              <w:right w:val="single" w:sz="8" w:space="0" w:color="808080"/>
            </w:tcBorders>
            <w:noWrap/>
            <w:vAlign w:val="center"/>
            <w:hideMark/>
          </w:tcPr>
          <w:p w14:paraId="5431672B"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151.365</w:t>
            </w:r>
          </w:p>
        </w:tc>
        <w:tc>
          <w:tcPr>
            <w:tcW w:w="574" w:type="pct"/>
            <w:tcBorders>
              <w:top w:val="nil"/>
              <w:left w:val="nil"/>
              <w:bottom w:val="single" w:sz="8" w:space="0" w:color="808080"/>
              <w:right w:val="single" w:sz="8" w:space="0" w:color="808080"/>
            </w:tcBorders>
            <w:noWrap/>
            <w:vAlign w:val="center"/>
            <w:hideMark/>
          </w:tcPr>
          <w:p w14:paraId="064FC021"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137.258</w:t>
            </w:r>
          </w:p>
        </w:tc>
        <w:tc>
          <w:tcPr>
            <w:tcW w:w="123" w:type="pct"/>
            <w:vAlign w:val="center"/>
            <w:hideMark/>
          </w:tcPr>
          <w:p w14:paraId="3C8A6DDB" w14:textId="77777777" w:rsidR="00751883" w:rsidRPr="00327D9C" w:rsidRDefault="00751883" w:rsidP="00751883">
            <w:pPr>
              <w:spacing w:line="240" w:lineRule="auto"/>
              <w:jc w:val="left"/>
              <w:rPr>
                <w:rFonts w:ascii="Times New Roman" w:hAnsi="Times New Roman"/>
                <w:sz w:val="16"/>
                <w:szCs w:val="16"/>
              </w:rPr>
            </w:pPr>
          </w:p>
        </w:tc>
      </w:tr>
      <w:tr w:rsidR="00751883" w:rsidRPr="00327D9C" w14:paraId="27F5E08F" w14:textId="77777777" w:rsidTr="00327D9C">
        <w:trPr>
          <w:trHeight w:val="315"/>
        </w:trPr>
        <w:tc>
          <w:tcPr>
            <w:tcW w:w="313" w:type="pct"/>
            <w:tcBorders>
              <w:top w:val="nil"/>
              <w:left w:val="single" w:sz="8" w:space="0" w:color="808080"/>
              <w:bottom w:val="single" w:sz="8" w:space="0" w:color="808080"/>
              <w:right w:val="single" w:sz="8" w:space="0" w:color="808080"/>
            </w:tcBorders>
            <w:vAlign w:val="center"/>
            <w:hideMark/>
          </w:tcPr>
          <w:p w14:paraId="50FE6610"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3</w:t>
            </w:r>
          </w:p>
        </w:tc>
        <w:tc>
          <w:tcPr>
            <w:tcW w:w="3416" w:type="pct"/>
            <w:tcBorders>
              <w:top w:val="nil"/>
              <w:left w:val="nil"/>
              <w:bottom w:val="single" w:sz="8" w:space="0" w:color="808080"/>
              <w:right w:val="single" w:sz="8" w:space="0" w:color="808080"/>
            </w:tcBorders>
            <w:noWrap/>
            <w:vAlign w:val="center"/>
            <w:hideMark/>
          </w:tcPr>
          <w:p w14:paraId="4A9E45A2"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Tekuće održavanje u pogonu Pula</w:t>
            </w:r>
          </w:p>
        </w:tc>
        <w:tc>
          <w:tcPr>
            <w:tcW w:w="574" w:type="pct"/>
            <w:tcBorders>
              <w:top w:val="nil"/>
              <w:left w:val="nil"/>
              <w:bottom w:val="single" w:sz="8" w:space="0" w:color="808080"/>
              <w:right w:val="single" w:sz="8" w:space="0" w:color="808080"/>
            </w:tcBorders>
            <w:noWrap/>
            <w:vAlign w:val="center"/>
            <w:hideMark/>
          </w:tcPr>
          <w:p w14:paraId="34E23F2E"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26.000</w:t>
            </w:r>
          </w:p>
        </w:tc>
        <w:tc>
          <w:tcPr>
            <w:tcW w:w="574" w:type="pct"/>
            <w:tcBorders>
              <w:top w:val="nil"/>
              <w:left w:val="nil"/>
              <w:bottom w:val="single" w:sz="8" w:space="0" w:color="808080"/>
              <w:right w:val="single" w:sz="8" w:space="0" w:color="808080"/>
            </w:tcBorders>
            <w:noWrap/>
            <w:vAlign w:val="center"/>
            <w:hideMark/>
          </w:tcPr>
          <w:p w14:paraId="669E8DB1"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44.500</w:t>
            </w:r>
          </w:p>
        </w:tc>
        <w:tc>
          <w:tcPr>
            <w:tcW w:w="123" w:type="pct"/>
            <w:vAlign w:val="center"/>
            <w:hideMark/>
          </w:tcPr>
          <w:p w14:paraId="6BAEB22A" w14:textId="77777777" w:rsidR="00751883" w:rsidRPr="00327D9C" w:rsidRDefault="00751883" w:rsidP="00751883">
            <w:pPr>
              <w:spacing w:line="240" w:lineRule="auto"/>
              <w:jc w:val="left"/>
              <w:rPr>
                <w:rFonts w:ascii="Times New Roman" w:hAnsi="Times New Roman"/>
                <w:sz w:val="16"/>
                <w:szCs w:val="16"/>
              </w:rPr>
            </w:pPr>
          </w:p>
        </w:tc>
      </w:tr>
      <w:tr w:rsidR="00751883" w:rsidRPr="00327D9C" w14:paraId="54F875C0" w14:textId="77777777" w:rsidTr="00327D9C">
        <w:trPr>
          <w:trHeight w:val="315"/>
        </w:trPr>
        <w:tc>
          <w:tcPr>
            <w:tcW w:w="313" w:type="pct"/>
            <w:tcBorders>
              <w:top w:val="nil"/>
              <w:left w:val="single" w:sz="8" w:space="0" w:color="808080"/>
              <w:bottom w:val="single" w:sz="8" w:space="0" w:color="808080"/>
              <w:right w:val="single" w:sz="8" w:space="0" w:color="808080"/>
            </w:tcBorders>
            <w:vAlign w:val="center"/>
            <w:hideMark/>
          </w:tcPr>
          <w:p w14:paraId="1EB485A0"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4</w:t>
            </w:r>
          </w:p>
        </w:tc>
        <w:tc>
          <w:tcPr>
            <w:tcW w:w="3416" w:type="pct"/>
            <w:tcBorders>
              <w:top w:val="nil"/>
              <w:left w:val="nil"/>
              <w:bottom w:val="single" w:sz="8" w:space="0" w:color="808080"/>
              <w:right w:val="single" w:sz="8" w:space="0" w:color="808080"/>
            </w:tcBorders>
            <w:noWrap/>
            <w:vAlign w:val="center"/>
            <w:hideMark/>
          </w:tcPr>
          <w:p w14:paraId="0E76FD08"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Servisi i usluge održavanja opreme i radnih vozila u službi Strojnog održavanja</w:t>
            </w:r>
          </w:p>
        </w:tc>
        <w:tc>
          <w:tcPr>
            <w:tcW w:w="574" w:type="pct"/>
            <w:tcBorders>
              <w:top w:val="nil"/>
              <w:left w:val="nil"/>
              <w:bottom w:val="single" w:sz="8" w:space="0" w:color="808080"/>
              <w:right w:val="single" w:sz="8" w:space="0" w:color="808080"/>
            </w:tcBorders>
            <w:noWrap/>
            <w:vAlign w:val="center"/>
            <w:hideMark/>
          </w:tcPr>
          <w:p w14:paraId="05D5CE56"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158.850</w:t>
            </w:r>
          </w:p>
        </w:tc>
        <w:tc>
          <w:tcPr>
            <w:tcW w:w="574" w:type="pct"/>
            <w:tcBorders>
              <w:top w:val="nil"/>
              <w:left w:val="nil"/>
              <w:bottom w:val="single" w:sz="8" w:space="0" w:color="808080"/>
              <w:right w:val="single" w:sz="8" w:space="0" w:color="808080"/>
            </w:tcBorders>
            <w:noWrap/>
            <w:vAlign w:val="center"/>
            <w:hideMark/>
          </w:tcPr>
          <w:p w14:paraId="76597615"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128.850</w:t>
            </w:r>
          </w:p>
        </w:tc>
        <w:tc>
          <w:tcPr>
            <w:tcW w:w="123" w:type="pct"/>
            <w:vAlign w:val="center"/>
            <w:hideMark/>
          </w:tcPr>
          <w:p w14:paraId="6113F059" w14:textId="77777777" w:rsidR="00751883" w:rsidRPr="00327D9C" w:rsidRDefault="00751883" w:rsidP="00751883">
            <w:pPr>
              <w:spacing w:line="240" w:lineRule="auto"/>
              <w:jc w:val="left"/>
              <w:rPr>
                <w:rFonts w:ascii="Times New Roman" w:hAnsi="Times New Roman"/>
                <w:sz w:val="16"/>
                <w:szCs w:val="16"/>
              </w:rPr>
            </w:pPr>
          </w:p>
        </w:tc>
      </w:tr>
      <w:tr w:rsidR="00751883" w:rsidRPr="00327D9C" w14:paraId="446C5907" w14:textId="77777777" w:rsidTr="00327D9C">
        <w:trPr>
          <w:trHeight w:val="465"/>
        </w:trPr>
        <w:tc>
          <w:tcPr>
            <w:tcW w:w="313" w:type="pct"/>
            <w:tcBorders>
              <w:top w:val="nil"/>
              <w:left w:val="single" w:sz="8" w:space="0" w:color="808080"/>
              <w:bottom w:val="single" w:sz="8" w:space="0" w:color="808080"/>
              <w:right w:val="single" w:sz="8" w:space="0" w:color="808080"/>
            </w:tcBorders>
            <w:vAlign w:val="center"/>
            <w:hideMark/>
          </w:tcPr>
          <w:p w14:paraId="5ACA2469"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5</w:t>
            </w:r>
          </w:p>
        </w:tc>
        <w:tc>
          <w:tcPr>
            <w:tcW w:w="3416" w:type="pct"/>
            <w:tcBorders>
              <w:top w:val="nil"/>
              <w:left w:val="nil"/>
              <w:bottom w:val="single" w:sz="8" w:space="0" w:color="808080"/>
              <w:right w:val="single" w:sz="8" w:space="0" w:color="808080"/>
            </w:tcBorders>
            <w:noWrap/>
            <w:vAlign w:val="center"/>
            <w:hideMark/>
          </w:tcPr>
          <w:p w14:paraId="17867B57" w14:textId="77777777" w:rsidR="00327D9C"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 xml:space="preserve">Usluge tekućeg održavanja AMR, WLM, NUS-a, SCADA sustava, te </w:t>
            </w:r>
          </w:p>
          <w:p w14:paraId="17E3ABEF" w14:textId="1B188A83"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održavanje elektroopreme i uređaja u službi Elektro održavanja</w:t>
            </w:r>
          </w:p>
        </w:tc>
        <w:tc>
          <w:tcPr>
            <w:tcW w:w="574" w:type="pct"/>
            <w:tcBorders>
              <w:top w:val="nil"/>
              <w:left w:val="nil"/>
              <w:bottom w:val="single" w:sz="8" w:space="0" w:color="808080"/>
              <w:right w:val="single" w:sz="8" w:space="0" w:color="808080"/>
            </w:tcBorders>
            <w:noWrap/>
            <w:vAlign w:val="center"/>
            <w:hideMark/>
          </w:tcPr>
          <w:p w14:paraId="1447B6DC"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209.200</w:t>
            </w:r>
          </w:p>
        </w:tc>
        <w:tc>
          <w:tcPr>
            <w:tcW w:w="574" w:type="pct"/>
            <w:tcBorders>
              <w:top w:val="nil"/>
              <w:left w:val="nil"/>
              <w:bottom w:val="single" w:sz="8" w:space="0" w:color="808080"/>
              <w:right w:val="single" w:sz="8" w:space="0" w:color="808080"/>
            </w:tcBorders>
            <w:noWrap/>
            <w:vAlign w:val="center"/>
            <w:hideMark/>
          </w:tcPr>
          <w:p w14:paraId="1E3ED0E5" w14:textId="1C3D3777" w:rsidR="00751883" w:rsidRPr="00327D9C" w:rsidRDefault="0087632D"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193.890</w:t>
            </w:r>
          </w:p>
        </w:tc>
        <w:tc>
          <w:tcPr>
            <w:tcW w:w="123" w:type="pct"/>
            <w:vAlign w:val="center"/>
            <w:hideMark/>
          </w:tcPr>
          <w:p w14:paraId="6AE092CB" w14:textId="77777777" w:rsidR="00751883" w:rsidRPr="00327D9C" w:rsidRDefault="00751883" w:rsidP="00751883">
            <w:pPr>
              <w:spacing w:line="240" w:lineRule="auto"/>
              <w:jc w:val="left"/>
              <w:rPr>
                <w:rFonts w:ascii="Times New Roman" w:hAnsi="Times New Roman"/>
                <w:sz w:val="16"/>
                <w:szCs w:val="16"/>
              </w:rPr>
            </w:pPr>
          </w:p>
        </w:tc>
      </w:tr>
      <w:tr w:rsidR="00751883" w:rsidRPr="00327D9C" w14:paraId="18A14402" w14:textId="77777777" w:rsidTr="00327D9C">
        <w:trPr>
          <w:trHeight w:val="315"/>
        </w:trPr>
        <w:tc>
          <w:tcPr>
            <w:tcW w:w="313" w:type="pct"/>
            <w:tcBorders>
              <w:top w:val="nil"/>
              <w:left w:val="single" w:sz="8" w:space="0" w:color="808080"/>
              <w:bottom w:val="single" w:sz="8" w:space="0" w:color="808080"/>
              <w:right w:val="single" w:sz="8" w:space="0" w:color="808080"/>
            </w:tcBorders>
            <w:vAlign w:val="center"/>
            <w:hideMark/>
          </w:tcPr>
          <w:p w14:paraId="0BA02EF3"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6</w:t>
            </w:r>
          </w:p>
        </w:tc>
        <w:tc>
          <w:tcPr>
            <w:tcW w:w="3416" w:type="pct"/>
            <w:tcBorders>
              <w:top w:val="nil"/>
              <w:left w:val="nil"/>
              <w:bottom w:val="single" w:sz="8" w:space="0" w:color="808080"/>
              <w:right w:val="single" w:sz="8" w:space="0" w:color="808080"/>
            </w:tcBorders>
            <w:noWrap/>
            <w:vAlign w:val="center"/>
            <w:hideMark/>
          </w:tcPr>
          <w:p w14:paraId="1B35C5BE"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Tekuće održavanje u Laboratorijsko-tehnološkom odjelu</w:t>
            </w:r>
          </w:p>
        </w:tc>
        <w:tc>
          <w:tcPr>
            <w:tcW w:w="574" w:type="pct"/>
            <w:tcBorders>
              <w:top w:val="nil"/>
              <w:left w:val="nil"/>
              <w:bottom w:val="single" w:sz="8" w:space="0" w:color="808080"/>
              <w:right w:val="single" w:sz="8" w:space="0" w:color="808080"/>
            </w:tcBorders>
            <w:noWrap/>
            <w:vAlign w:val="center"/>
            <w:hideMark/>
          </w:tcPr>
          <w:p w14:paraId="78EFDCF7"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67.600</w:t>
            </w:r>
          </w:p>
        </w:tc>
        <w:tc>
          <w:tcPr>
            <w:tcW w:w="574" w:type="pct"/>
            <w:tcBorders>
              <w:top w:val="nil"/>
              <w:left w:val="nil"/>
              <w:bottom w:val="single" w:sz="8" w:space="0" w:color="808080"/>
              <w:right w:val="single" w:sz="8" w:space="0" w:color="808080"/>
            </w:tcBorders>
            <w:noWrap/>
            <w:vAlign w:val="center"/>
            <w:hideMark/>
          </w:tcPr>
          <w:p w14:paraId="24FCF2DB"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58.600</w:t>
            </w:r>
          </w:p>
        </w:tc>
        <w:tc>
          <w:tcPr>
            <w:tcW w:w="123" w:type="pct"/>
            <w:vAlign w:val="center"/>
            <w:hideMark/>
          </w:tcPr>
          <w:p w14:paraId="16FD909B" w14:textId="77777777" w:rsidR="00751883" w:rsidRPr="00327D9C" w:rsidRDefault="00751883" w:rsidP="00751883">
            <w:pPr>
              <w:spacing w:line="240" w:lineRule="auto"/>
              <w:jc w:val="left"/>
              <w:rPr>
                <w:rFonts w:ascii="Times New Roman" w:hAnsi="Times New Roman"/>
                <w:sz w:val="16"/>
                <w:szCs w:val="16"/>
              </w:rPr>
            </w:pPr>
          </w:p>
        </w:tc>
      </w:tr>
      <w:tr w:rsidR="00751883" w:rsidRPr="00327D9C" w14:paraId="31331796" w14:textId="77777777" w:rsidTr="00327D9C">
        <w:trPr>
          <w:trHeight w:val="315"/>
        </w:trPr>
        <w:tc>
          <w:tcPr>
            <w:tcW w:w="313" w:type="pct"/>
            <w:tcBorders>
              <w:top w:val="nil"/>
              <w:left w:val="single" w:sz="8" w:space="0" w:color="808080"/>
              <w:bottom w:val="single" w:sz="8" w:space="0" w:color="808080"/>
              <w:right w:val="single" w:sz="8" w:space="0" w:color="808080"/>
            </w:tcBorders>
            <w:vAlign w:val="center"/>
            <w:hideMark/>
          </w:tcPr>
          <w:p w14:paraId="7DBAAEF4"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7</w:t>
            </w:r>
          </w:p>
        </w:tc>
        <w:tc>
          <w:tcPr>
            <w:tcW w:w="3416" w:type="pct"/>
            <w:tcBorders>
              <w:top w:val="nil"/>
              <w:left w:val="nil"/>
              <w:bottom w:val="single" w:sz="8" w:space="0" w:color="808080"/>
              <w:right w:val="single" w:sz="8" w:space="0" w:color="808080"/>
            </w:tcBorders>
            <w:noWrap/>
            <w:vAlign w:val="center"/>
            <w:hideMark/>
          </w:tcPr>
          <w:p w14:paraId="7DD6C99D"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Tekuće održavanje mreže u Tehničkoj operativi</w:t>
            </w:r>
          </w:p>
        </w:tc>
        <w:tc>
          <w:tcPr>
            <w:tcW w:w="574" w:type="pct"/>
            <w:tcBorders>
              <w:top w:val="nil"/>
              <w:left w:val="nil"/>
              <w:bottom w:val="single" w:sz="8" w:space="0" w:color="808080"/>
              <w:right w:val="single" w:sz="8" w:space="0" w:color="808080"/>
            </w:tcBorders>
            <w:noWrap/>
            <w:vAlign w:val="center"/>
            <w:hideMark/>
          </w:tcPr>
          <w:p w14:paraId="3401795B"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143.500</w:t>
            </w:r>
          </w:p>
        </w:tc>
        <w:tc>
          <w:tcPr>
            <w:tcW w:w="574" w:type="pct"/>
            <w:tcBorders>
              <w:top w:val="nil"/>
              <w:left w:val="nil"/>
              <w:bottom w:val="single" w:sz="8" w:space="0" w:color="808080"/>
              <w:right w:val="single" w:sz="8" w:space="0" w:color="808080"/>
            </w:tcBorders>
            <w:noWrap/>
            <w:vAlign w:val="center"/>
            <w:hideMark/>
          </w:tcPr>
          <w:p w14:paraId="3799727F"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134.250</w:t>
            </w:r>
          </w:p>
        </w:tc>
        <w:tc>
          <w:tcPr>
            <w:tcW w:w="123" w:type="pct"/>
            <w:vAlign w:val="center"/>
            <w:hideMark/>
          </w:tcPr>
          <w:p w14:paraId="14CA5532" w14:textId="77777777" w:rsidR="00751883" w:rsidRPr="00327D9C" w:rsidRDefault="00751883" w:rsidP="00751883">
            <w:pPr>
              <w:spacing w:line="240" w:lineRule="auto"/>
              <w:jc w:val="left"/>
              <w:rPr>
                <w:rFonts w:ascii="Times New Roman" w:hAnsi="Times New Roman"/>
                <w:sz w:val="16"/>
                <w:szCs w:val="16"/>
              </w:rPr>
            </w:pPr>
          </w:p>
        </w:tc>
      </w:tr>
      <w:tr w:rsidR="00751883" w:rsidRPr="00327D9C" w14:paraId="1382A475" w14:textId="77777777" w:rsidTr="00327D9C">
        <w:trPr>
          <w:trHeight w:val="315"/>
        </w:trPr>
        <w:tc>
          <w:tcPr>
            <w:tcW w:w="313" w:type="pct"/>
            <w:tcBorders>
              <w:top w:val="nil"/>
              <w:left w:val="single" w:sz="8" w:space="0" w:color="808080"/>
              <w:bottom w:val="single" w:sz="8" w:space="0" w:color="808080"/>
              <w:right w:val="single" w:sz="8" w:space="0" w:color="808080"/>
            </w:tcBorders>
            <w:vAlign w:val="center"/>
            <w:hideMark/>
          </w:tcPr>
          <w:p w14:paraId="101CA6B8"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8</w:t>
            </w:r>
          </w:p>
        </w:tc>
        <w:tc>
          <w:tcPr>
            <w:tcW w:w="3416" w:type="pct"/>
            <w:tcBorders>
              <w:top w:val="nil"/>
              <w:left w:val="nil"/>
              <w:bottom w:val="single" w:sz="8" w:space="0" w:color="808080"/>
              <w:right w:val="single" w:sz="8" w:space="0" w:color="808080"/>
            </w:tcBorders>
            <w:noWrap/>
            <w:vAlign w:val="center"/>
            <w:hideMark/>
          </w:tcPr>
          <w:p w14:paraId="3634906D"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Tekuće održavanja GIS programske i ostale opreme u Službi GIS-a</w:t>
            </w:r>
          </w:p>
        </w:tc>
        <w:tc>
          <w:tcPr>
            <w:tcW w:w="574" w:type="pct"/>
            <w:tcBorders>
              <w:top w:val="nil"/>
              <w:left w:val="nil"/>
              <w:bottom w:val="single" w:sz="8" w:space="0" w:color="808080"/>
              <w:right w:val="single" w:sz="8" w:space="0" w:color="808080"/>
            </w:tcBorders>
            <w:noWrap/>
            <w:vAlign w:val="center"/>
            <w:hideMark/>
          </w:tcPr>
          <w:p w14:paraId="19956630"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46.000</w:t>
            </w:r>
          </w:p>
        </w:tc>
        <w:tc>
          <w:tcPr>
            <w:tcW w:w="574" w:type="pct"/>
            <w:tcBorders>
              <w:top w:val="nil"/>
              <w:left w:val="nil"/>
              <w:bottom w:val="single" w:sz="8" w:space="0" w:color="808080"/>
              <w:right w:val="single" w:sz="8" w:space="0" w:color="808080"/>
            </w:tcBorders>
            <w:noWrap/>
            <w:vAlign w:val="center"/>
            <w:hideMark/>
          </w:tcPr>
          <w:p w14:paraId="137E08F2"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45.151</w:t>
            </w:r>
          </w:p>
        </w:tc>
        <w:tc>
          <w:tcPr>
            <w:tcW w:w="123" w:type="pct"/>
            <w:vAlign w:val="center"/>
            <w:hideMark/>
          </w:tcPr>
          <w:p w14:paraId="6529E6A8" w14:textId="77777777" w:rsidR="00751883" w:rsidRPr="00327D9C" w:rsidRDefault="00751883" w:rsidP="00751883">
            <w:pPr>
              <w:spacing w:line="240" w:lineRule="auto"/>
              <w:jc w:val="left"/>
              <w:rPr>
                <w:rFonts w:ascii="Times New Roman" w:hAnsi="Times New Roman"/>
                <w:sz w:val="16"/>
                <w:szCs w:val="16"/>
              </w:rPr>
            </w:pPr>
          </w:p>
        </w:tc>
      </w:tr>
      <w:tr w:rsidR="00751883" w:rsidRPr="00327D9C" w14:paraId="393FE24D" w14:textId="77777777" w:rsidTr="00327D9C">
        <w:trPr>
          <w:trHeight w:val="315"/>
        </w:trPr>
        <w:tc>
          <w:tcPr>
            <w:tcW w:w="313" w:type="pct"/>
            <w:tcBorders>
              <w:top w:val="nil"/>
              <w:left w:val="single" w:sz="8" w:space="0" w:color="808080"/>
              <w:bottom w:val="single" w:sz="8" w:space="0" w:color="808080"/>
              <w:right w:val="single" w:sz="8" w:space="0" w:color="808080"/>
            </w:tcBorders>
            <w:vAlign w:val="center"/>
            <w:hideMark/>
          </w:tcPr>
          <w:p w14:paraId="15EBE5C9"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9</w:t>
            </w:r>
          </w:p>
        </w:tc>
        <w:tc>
          <w:tcPr>
            <w:tcW w:w="3416" w:type="pct"/>
            <w:tcBorders>
              <w:top w:val="nil"/>
              <w:left w:val="nil"/>
              <w:bottom w:val="single" w:sz="8" w:space="0" w:color="808080"/>
              <w:right w:val="single" w:sz="8" w:space="0" w:color="808080"/>
            </w:tcBorders>
            <w:noWrap/>
            <w:vAlign w:val="center"/>
            <w:hideMark/>
          </w:tcPr>
          <w:p w14:paraId="15DB1C39"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Servis uređaja i održavanje u Službi istraživanja gubitka</w:t>
            </w:r>
          </w:p>
        </w:tc>
        <w:tc>
          <w:tcPr>
            <w:tcW w:w="574" w:type="pct"/>
            <w:tcBorders>
              <w:top w:val="nil"/>
              <w:left w:val="nil"/>
              <w:bottom w:val="single" w:sz="8" w:space="0" w:color="808080"/>
              <w:right w:val="single" w:sz="8" w:space="0" w:color="808080"/>
            </w:tcBorders>
            <w:noWrap/>
            <w:vAlign w:val="center"/>
            <w:hideMark/>
          </w:tcPr>
          <w:p w14:paraId="11D68622"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14.600</w:t>
            </w:r>
          </w:p>
        </w:tc>
        <w:tc>
          <w:tcPr>
            <w:tcW w:w="574" w:type="pct"/>
            <w:tcBorders>
              <w:top w:val="nil"/>
              <w:left w:val="nil"/>
              <w:bottom w:val="single" w:sz="8" w:space="0" w:color="808080"/>
              <w:right w:val="single" w:sz="8" w:space="0" w:color="808080"/>
            </w:tcBorders>
            <w:noWrap/>
            <w:vAlign w:val="center"/>
            <w:hideMark/>
          </w:tcPr>
          <w:p w14:paraId="6DE48E81"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18.600</w:t>
            </w:r>
          </w:p>
        </w:tc>
        <w:tc>
          <w:tcPr>
            <w:tcW w:w="123" w:type="pct"/>
            <w:vAlign w:val="center"/>
            <w:hideMark/>
          </w:tcPr>
          <w:p w14:paraId="743BE7FE" w14:textId="77777777" w:rsidR="00751883" w:rsidRPr="00327D9C" w:rsidRDefault="00751883" w:rsidP="00751883">
            <w:pPr>
              <w:spacing w:line="240" w:lineRule="auto"/>
              <w:jc w:val="left"/>
              <w:rPr>
                <w:rFonts w:ascii="Times New Roman" w:hAnsi="Times New Roman"/>
                <w:sz w:val="16"/>
                <w:szCs w:val="16"/>
              </w:rPr>
            </w:pPr>
          </w:p>
        </w:tc>
      </w:tr>
      <w:tr w:rsidR="00751883" w:rsidRPr="00327D9C" w14:paraId="5AF1C62B" w14:textId="77777777" w:rsidTr="00327D9C">
        <w:trPr>
          <w:trHeight w:val="315"/>
        </w:trPr>
        <w:tc>
          <w:tcPr>
            <w:tcW w:w="313" w:type="pct"/>
            <w:tcBorders>
              <w:top w:val="nil"/>
              <w:left w:val="single" w:sz="8" w:space="0" w:color="808080"/>
              <w:bottom w:val="single" w:sz="8" w:space="0" w:color="808080"/>
              <w:right w:val="single" w:sz="8" w:space="0" w:color="808080"/>
            </w:tcBorders>
            <w:vAlign w:val="center"/>
            <w:hideMark/>
          </w:tcPr>
          <w:p w14:paraId="62D97485"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10</w:t>
            </w:r>
          </w:p>
        </w:tc>
        <w:tc>
          <w:tcPr>
            <w:tcW w:w="3416" w:type="pct"/>
            <w:tcBorders>
              <w:top w:val="nil"/>
              <w:left w:val="nil"/>
              <w:bottom w:val="single" w:sz="8" w:space="0" w:color="808080"/>
              <w:right w:val="single" w:sz="8" w:space="0" w:color="808080"/>
            </w:tcBorders>
            <w:noWrap/>
            <w:vAlign w:val="center"/>
            <w:hideMark/>
          </w:tcPr>
          <w:p w14:paraId="4B57F645"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Redovno ispitivanje hidranta i na zahtjev stanke</w:t>
            </w:r>
          </w:p>
        </w:tc>
        <w:tc>
          <w:tcPr>
            <w:tcW w:w="574" w:type="pct"/>
            <w:tcBorders>
              <w:top w:val="nil"/>
              <w:left w:val="nil"/>
              <w:bottom w:val="single" w:sz="8" w:space="0" w:color="808080"/>
              <w:right w:val="single" w:sz="8" w:space="0" w:color="808080"/>
            </w:tcBorders>
            <w:noWrap/>
            <w:vAlign w:val="center"/>
            <w:hideMark/>
          </w:tcPr>
          <w:p w14:paraId="088F9ABF"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7.300</w:t>
            </w:r>
          </w:p>
        </w:tc>
        <w:tc>
          <w:tcPr>
            <w:tcW w:w="574" w:type="pct"/>
            <w:tcBorders>
              <w:top w:val="nil"/>
              <w:left w:val="nil"/>
              <w:bottom w:val="single" w:sz="8" w:space="0" w:color="808080"/>
              <w:right w:val="single" w:sz="8" w:space="0" w:color="808080"/>
            </w:tcBorders>
            <w:noWrap/>
            <w:vAlign w:val="center"/>
            <w:hideMark/>
          </w:tcPr>
          <w:p w14:paraId="08305786"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7.300</w:t>
            </w:r>
          </w:p>
        </w:tc>
        <w:tc>
          <w:tcPr>
            <w:tcW w:w="123" w:type="pct"/>
            <w:vAlign w:val="center"/>
            <w:hideMark/>
          </w:tcPr>
          <w:p w14:paraId="419A63C1" w14:textId="77777777" w:rsidR="00751883" w:rsidRPr="00327D9C" w:rsidRDefault="00751883" w:rsidP="00751883">
            <w:pPr>
              <w:spacing w:line="240" w:lineRule="auto"/>
              <w:jc w:val="left"/>
              <w:rPr>
                <w:rFonts w:ascii="Times New Roman" w:hAnsi="Times New Roman"/>
                <w:sz w:val="16"/>
                <w:szCs w:val="16"/>
              </w:rPr>
            </w:pPr>
          </w:p>
        </w:tc>
      </w:tr>
      <w:tr w:rsidR="00751883" w:rsidRPr="00327D9C" w14:paraId="22F778F7" w14:textId="77777777" w:rsidTr="00327D9C">
        <w:trPr>
          <w:trHeight w:val="315"/>
        </w:trPr>
        <w:tc>
          <w:tcPr>
            <w:tcW w:w="313" w:type="pct"/>
            <w:tcBorders>
              <w:top w:val="nil"/>
              <w:left w:val="single" w:sz="8" w:space="0" w:color="808080"/>
              <w:bottom w:val="single" w:sz="8" w:space="0" w:color="808080"/>
              <w:right w:val="single" w:sz="8" w:space="0" w:color="808080"/>
            </w:tcBorders>
            <w:vAlign w:val="center"/>
            <w:hideMark/>
          </w:tcPr>
          <w:p w14:paraId="084C3E69"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11</w:t>
            </w:r>
          </w:p>
        </w:tc>
        <w:tc>
          <w:tcPr>
            <w:tcW w:w="3416" w:type="pct"/>
            <w:tcBorders>
              <w:top w:val="nil"/>
              <w:left w:val="nil"/>
              <w:bottom w:val="single" w:sz="8" w:space="0" w:color="808080"/>
              <w:right w:val="single" w:sz="8" w:space="0" w:color="808080"/>
            </w:tcBorders>
            <w:noWrap/>
            <w:vAlign w:val="center"/>
            <w:hideMark/>
          </w:tcPr>
          <w:p w14:paraId="7002ED00"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Mjere i ispitivanja uvjetovana propisima zaštite na radu</w:t>
            </w:r>
          </w:p>
        </w:tc>
        <w:tc>
          <w:tcPr>
            <w:tcW w:w="574" w:type="pct"/>
            <w:tcBorders>
              <w:top w:val="nil"/>
              <w:left w:val="nil"/>
              <w:bottom w:val="single" w:sz="8" w:space="0" w:color="808080"/>
              <w:right w:val="single" w:sz="8" w:space="0" w:color="808080"/>
            </w:tcBorders>
            <w:noWrap/>
            <w:vAlign w:val="center"/>
            <w:hideMark/>
          </w:tcPr>
          <w:p w14:paraId="3B4B154F"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5.000</w:t>
            </w:r>
          </w:p>
        </w:tc>
        <w:tc>
          <w:tcPr>
            <w:tcW w:w="574" w:type="pct"/>
            <w:tcBorders>
              <w:top w:val="nil"/>
              <w:left w:val="nil"/>
              <w:bottom w:val="single" w:sz="8" w:space="0" w:color="808080"/>
              <w:right w:val="single" w:sz="8" w:space="0" w:color="808080"/>
            </w:tcBorders>
            <w:noWrap/>
            <w:vAlign w:val="center"/>
            <w:hideMark/>
          </w:tcPr>
          <w:p w14:paraId="4A7D385D"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14.000</w:t>
            </w:r>
          </w:p>
        </w:tc>
        <w:tc>
          <w:tcPr>
            <w:tcW w:w="123" w:type="pct"/>
            <w:vAlign w:val="center"/>
            <w:hideMark/>
          </w:tcPr>
          <w:p w14:paraId="40E81842" w14:textId="77777777" w:rsidR="00751883" w:rsidRPr="00327D9C" w:rsidRDefault="00751883" w:rsidP="00751883">
            <w:pPr>
              <w:spacing w:line="240" w:lineRule="auto"/>
              <w:jc w:val="left"/>
              <w:rPr>
                <w:rFonts w:ascii="Times New Roman" w:hAnsi="Times New Roman"/>
                <w:sz w:val="16"/>
                <w:szCs w:val="16"/>
              </w:rPr>
            </w:pPr>
          </w:p>
        </w:tc>
      </w:tr>
      <w:tr w:rsidR="00751883" w:rsidRPr="00327D9C" w14:paraId="18B3E025" w14:textId="77777777" w:rsidTr="00327D9C">
        <w:trPr>
          <w:trHeight w:val="315"/>
        </w:trPr>
        <w:tc>
          <w:tcPr>
            <w:tcW w:w="313" w:type="pct"/>
            <w:tcBorders>
              <w:top w:val="nil"/>
              <w:left w:val="single" w:sz="8" w:space="0" w:color="808080"/>
              <w:bottom w:val="single" w:sz="8" w:space="0" w:color="808080"/>
              <w:right w:val="single" w:sz="8" w:space="0" w:color="808080"/>
            </w:tcBorders>
            <w:vAlign w:val="center"/>
            <w:hideMark/>
          </w:tcPr>
          <w:p w14:paraId="0AE85F2B"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12</w:t>
            </w:r>
          </w:p>
        </w:tc>
        <w:tc>
          <w:tcPr>
            <w:tcW w:w="3416" w:type="pct"/>
            <w:tcBorders>
              <w:top w:val="nil"/>
              <w:left w:val="nil"/>
              <w:bottom w:val="single" w:sz="8" w:space="0" w:color="808080"/>
              <w:right w:val="single" w:sz="8" w:space="0" w:color="808080"/>
            </w:tcBorders>
            <w:noWrap/>
            <w:vAlign w:val="center"/>
            <w:hideMark/>
          </w:tcPr>
          <w:p w14:paraId="0F97BA62"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Tekuće održavanje zgrade uprave</w:t>
            </w:r>
          </w:p>
        </w:tc>
        <w:tc>
          <w:tcPr>
            <w:tcW w:w="574" w:type="pct"/>
            <w:tcBorders>
              <w:top w:val="nil"/>
              <w:left w:val="nil"/>
              <w:bottom w:val="single" w:sz="8" w:space="0" w:color="808080"/>
              <w:right w:val="single" w:sz="8" w:space="0" w:color="808080"/>
            </w:tcBorders>
            <w:noWrap/>
            <w:vAlign w:val="center"/>
            <w:hideMark/>
          </w:tcPr>
          <w:p w14:paraId="4AD5F933"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8.000</w:t>
            </w:r>
          </w:p>
        </w:tc>
        <w:tc>
          <w:tcPr>
            <w:tcW w:w="574" w:type="pct"/>
            <w:tcBorders>
              <w:top w:val="nil"/>
              <w:left w:val="nil"/>
              <w:bottom w:val="single" w:sz="8" w:space="0" w:color="808080"/>
              <w:right w:val="single" w:sz="8" w:space="0" w:color="808080"/>
            </w:tcBorders>
            <w:noWrap/>
            <w:vAlign w:val="center"/>
            <w:hideMark/>
          </w:tcPr>
          <w:p w14:paraId="0DC5EAD4"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8.000</w:t>
            </w:r>
          </w:p>
        </w:tc>
        <w:tc>
          <w:tcPr>
            <w:tcW w:w="123" w:type="pct"/>
            <w:vAlign w:val="center"/>
            <w:hideMark/>
          </w:tcPr>
          <w:p w14:paraId="7CCE7D8F" w14:textId="77777777" w:rsidR="00751883" w:rsidRPr="00327D9C" w:rsidRDefault="00751883" w:rsidP="00751883">
            <w:pPr>
              <w:spacing w:line="240" w:lineRule="auto"/>
              <w:jc w:val="left"/>
              <w:rPr>
                <w:rFonts w:ascii="Times New Roman" w:hAnsi="Times New Roman"/>
                <w:sz w:val="16"/>
                <w:szCs w:val="16"/>
              </w:rPr>
            </w:pPr>
          </w:p>
        </w:tc>
      </w:tr>
      <w:tr w:rsidR="00751883" w:rsidRPr="00327D9C" w14:paraId="77DF5A41" w14:textId="77777777" w:rsidTr="00327D9C">
        <w:trPr>
          <w:trHeight w:val="315"/>
        </w:trPr>
        <w:tc>
          <w:tcPr>
            <w:tcW w:w="313" w:type="pct"/>
            <w:tcBorders>
              <w:top w:val="nil"/>
              <w:left w:val="single" w:sz="8" w:space="0" w:color="808080"/>
              <w:bottom w:val="single" w:sz="8" w:space="0" w:color="808080"/>
              <w:right w:val="single" w:sz="8" w:space="0" w:color="808080"/>
            </w:tcBorders>
            <w:vAlign w:val="center"/>
            <w:hideMark/>
          </w:tcPr>
          <w:p w14:paraId="47AAB565"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13</w:t>
            </w:r>
          </w:p>
        </w:tc>
        <w:tc>
          <w:tcPr>
            <w:tcW w:w="3416" w:type="pct"/>
            <w:tcBorders>
              <w:top w:val="nil"/>
              <w:left w:val="nil"/>
              <w:bottom w:val="single" w:sz="8" w:space="0" w:color="808080"/>
              <w:right w:val="single" w:sz="8" w:space="0" w:color="808080"/>
            </w:tcBorders>
            <w:noWrap/>
            <w:vAlign w:val="center"/>
            <w:hideMark/>
          </w:tcPr>
          <w:p w14:paraId="7AFDC83E"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Održavanje web portala i mobilne aplikacije</w:t>
            </w:r>
          </w:p>
        </w:tc>
        <w:tc>
          <w:tcPr>
            <w:tcW w:w="574" w:type="pct"/>
            <w:tcBorders>
              <w:top w:val="nil"/>
              <w:left w:val="nil"/>
              <w:bottom w:val="single" w:sz="8" w:space="0" w:color="808080"/>
              <w:right w:val="single" w:sz="8" w:space="0" w:color="808080"/>
            </w:tcBorders>
            <w:noWrap/>
            <w:vAlign w:val="center"/>
            <w:hideMark/>
          </w:tcPr>
          <w:p w14:paraId="74F7E995"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6.000</w:t>
            </w:r>
          </w:p>
        </w:tc>
        <w:tc>
          <w:tcPr>
            <w:tcW w:w="574" w:type="pct"/>
            <w:tcBorders>
              <w:top w:val="nil"/>
              <w:left w:val="nil"/>
              <w:bottom w:val="single" w:sz="8" w:space="0" w:color="808080"/>
              <w:right w:val="single" w:sz="8" w:space="0" w:color="808080"/>
            </w:tcBorders>
            <w:noWrap/>
            <w:vAlign w:val="center"/>
            <w:hideMark/>
          </w:tcPr>
          <w:p w14:paraId="65C8EB18"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6.000</w:t>
            </w:r>
          </w:p>
        </w:tc>
        <w:tc>
          <w:tcPr>
            <w:tcW w:w="123" w:type="pct"/>
            <w:vAlign w:val="center"/>
            <w:hideMark/>
          </w:tcPr>
          <w:p w14:paraId="67EFDC32" w14:textId="77777777" w:rsidR="00751883" w:rsidRPr="00327D9C" w:rsidRDefault="00751883" w:rsidP="00751883">
            <w:pPr>
              <w:spacing w:line="240" w:lineRule="auto"/>
              <w:jc w:val="left"/>
              <w:rPr>
                <w:rFonts w:ascii="Times New Roman" w:hAnsi="Times New Roman"/>
                <w:sz w:val="16"/>
                <w:szCs w:val="16"/>
              </w:rPr>
            </w:pPr>
          </w:p>
        </w:tc>
      </w:tr>
      <w:tr w:rsidR="00751883" w:rsidRPr="00327D9C" w14:paraId="16A7155F" w14:textId="77777777" w:rsidTr="00327D9C">
        <w:trPr>
          <w:trHeight w:val="315"/>
        </w:trPr>
        <w:tc>
          <w:tcPr>
            <w:tcW w:w="313" w:type="pct"/>
            <w:tcBorders>
              <w:top w:val="nil"/>
              <w:left w:val="single" w:sz="8" w:space="0" w:color="808080"/>
              <w:bottom w:val="single" w:sz="8" w:space="0" w:color="808080"/>
              <w:right w:val="single" w:sz="8" w:space="0" w:color="808080"/>
            </w:tcBorders>
            <w:vAlign w:val="center"/>
            <w:hideMark/>
          </w:tcPr>
          <w:p w14:paraId="4E9665A0"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14</w:t>
            </w:r>
          </w:p>
        </w:tc>
        <w:tc>
          <w:tcPr>
            <w:tcW w:w="3416" w:type="pct"/>
            <w:tcBorders>
              <w:top w:val="nil"/>
              <w:left w:val="nil"/>
              <w:bottom w:val="single" w:sz="8" w:space="0" w:color="808080"/>
              <w:right w:val="single" w:sz="8" w:space="0" w:color="808080"/>
            </w:tcBorders>
            <w:noWrap/>
            <w:vAlign w:val="center"/>
            <w:hideMark/>
          </w:tcPr>
          <w:p w14:paraId="7AC58842"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Servis raznih alata i uređaja u Komercijalnom odjelu</w:t>
            </w:r>
          </w:p>
        </w:tc>
        <w:tc>
          <w:tcPr>
            <w:tcW w:w="574" w:type="pct"/>
            <w:tcBorders>
              <w:top w:val="nil"/>
              <w:left w:val="nil"/>
              <w:bottom w:val="single" w:sz="8" w:space="0" w:color="808080"/>
              <w:right w:val="single" w:sz="8" w:space="0" w:color="808080"/>
            </w:tcBorders>
            <w:noWrap/>
            <w:vAlign w:val="center"/>
            <w:hideMark/>
          </w:tcPr>
          <w:p w14:paraId="070943B7"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11.300</w:t>
            </w:r>
          </w:p>
        </w:tc>
        <w:tc>
          <w:tcPr>
            <w:tcW w:w="574" w:type="pct"/>
            <w:tcBorders>
              <w:top w:val="nil"/>
              <w:left w:val="nil"/>
              <w:bottom w:val="single" w:sz="8" w:space="0" w:color="808080"/>
              <w:right w:val="single" w:sz="8" w:space="0" w:color="808080"/>
            </w:tcBorders>
            <w:noWrap/>
            <w:vAlign w:val="center"/>
            <w:hideMark/>
          </w:tcPr>
          <w:p w14:paraId="09778126"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11.300</w:t>
            </w:r>
          </w:p>
        </w:tc>
        <w:tc>
          <w:tcPr>
            <w:tcW w:w="123" w:type="pct"/>
            <w:vAlign w:val="center"/>
            <w:hideMark/>
          </w:tcPr>
          <w:p w14:paraId="48A25516" w14:textId="77777777" w:rsidR="00751883" w:rsidRPr="00327D9C" w:rsidRDefault="00751883" w:rsidP="00751883">
            <w:pPr>
              <w:spacing w:line="240" w:lineRule="auto"/>
              <w:jc w:val="left"/>
              <w:rPr>
                <w:rFonts w:ascii="Times New Roman" w:hAnsi="Times New Roman"/>
                <w:sz w:val="16"/>
                <w:szCs w:val="16"/>
              </w:rPr>
            </w:pPr>
          </w:p>
        </w:tc>
      </w:tr>
      <w:tr w:rsidR="00751883" w:rsidRPr="00327D9C" w14:paraId="26126103" w14:textId="77777777" w:rsidTr="00327D9C">
        <w:trPr>
          <w:trHeight w:val="315"/>
        </w:trPr>
        <w:tc>
          <w:tcPr>
            <w:tcW w:w="313" w:type="pct"/>
            <w:tcBorders>
              <w:top w:val="nil"/>
              <w:left w:val="single" w:sz="8" w:space="0" w:color="808080"/>
              <w:bottom w:val="single" w:sz="8" w:space="0" w:color="808080"/>
              <w:right w:val="single" w:sz="8" w:space="0" w:color="808080"/>
            </w:tcBorders>
            <w:vAlign w:val="center"/>
            <w:hideMark/>
          </w:tcPr>
          <w:p w14:paraId="22EB91F7"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15</w:t>
            </w:r>
          </w:p>
        </w:tc>
        <w:tc>
          <w:tcPr>
            <w:tcW w:w="3416" w:type="pct"/>
            <w:tcBorders>
              <w:top w:val="nil"/>
              <w:left w:val="nil"/>
              <w:bottom w:val="single" w:sz="8" w:space="0" w:color="808080"/>
              <w:right w:val="single" w:sz="8" w:space="0" w:color="808080"/>
            </w:tcBorders>
            <w:noWrap/>
            <w:vAlign w:val="center"/>
            <w:hideMark/>
          </w:tcPr>
          <w:p w14:paraId="424B69E7"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Redovno održavanje i servisiranje informatičke opreme</w:t>
            </w:r>
          </w:p>
        </w:tc>
        <w:tc>
          <w:tcPr>
            <w:tcW w:w="574" w:type="pct"/>
            <w:tcBorders>
              <w:top w:val="nil"/>
              <w:left w:val="nil"/>
              <w:bottom w:val="single" w:sz="8" w:space="0" w:color="808080"/>
              <w:right w:val="single" w:sz="8" w:space="0" w:color="808080"/>
            </w:tcBorders>
            <w:noWrap/>
            <w:vAlign w:val="center"/>
            <w:hideMark/>
          </w:tcPr>
          <w:p w14:paraId="622A8D18"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52.474</w:t>
            </w:r>
          </w:p>
        </w:tc>
        <w:tc>
          <w:tcPr>
            <w:tcW w:w="574" w:type="pct"/>
            <w:tcBorders>
              <w:top w:val="nil"/>
              <w:left w:val="nil"/>
              <w:bottom w:val="single" w:sz="8" w:space="0" w:color="808080"/>
              <w:right w:val="single" w:sz="8" w:space="0" w:color="808080"/>
            </w:tcBorders>
            <w:noWrap/>
            <w:vAlign w:val="center"/>
            <w:hideMark/>
          </w:tcPr>
          <w:p w14:paraId="1573CB2E"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55.636</w:t>
            </w:r>
          </w:p>
        </w:tc>
        <w:tc>
          <w:tcPr>
            <w:tcW w:w="123" w:type="pct"/>
            <w:vAlign w:val="center"/>
            <w:hideMark/>
          </w:tcPr>
          <w:p w14:paraId="1646680C" w14:textId="77777777" w:rsidR="00751883" w:rsidRPr="00327D9C" w:rsidRDefault="00751883" w:rsidP="00751883">
            <w:pPr>
              <w:spacing w:line="240" w:lineRule="auto"/>
              <w:jc w:val="left"/>
              <w:rPr>
                <w:rFonts w:ascii="Times New Roman" w:hAnsi="Times New Roman"/>
                <w:sz w:val="16"/>
                <w:szCs w:val="16"/>
              </w:rPr>
            </w:pPr>
          </w:p>
        </w:tc>
      </w:tr>
      <w:tr w:rsidR="00751883" w:rsidRPr="00327D9C" w14:paraId="2366FFEA" w14:textId="77777777" w:rsidTr="00327D9C">
        <w:trPr>
          <w:trHeight w:val="315"/>
        </w:trPr>
        <w:tc>
          <w:tcPr>
            <w:tcW w:w="313" w:type="pct"/>
            <w:tcBorders>
              <w:top w:val="nil"/>
              <w:left w:val="single" w:sz="8" w:space="0" w:color="808080"/>
              <w:bottom w:val="single" w:sz="8" w:space="0" w:color="808080"/>
              <w:right w:val="single" w:sz="8" w:space="0" w:color="808080"/>
            </w:tcBorders>
            <w:vAlign w:val="center"/>
            <w:hideMark/>
          </w:tcPr>
          <w:p w14:paraId="2A2082F6"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16</w:t>
            </w:r>
          </w:p>
        </w:tc>
        <w:tc>
          <w:tcPr>
            <w:tcW w:w="3416" w:type="pct"/>
            <w:tcBorders>
              <w:top w:val="nil"/>
              <w:left w:val="nil"/>
              <w:bottom w:val="single" w:sz="8" w:space="0" w:color="808080"/>
              <w:right w:val="single" w:sz="8" w:space="0" w:color="808080"/>
            </w:tcBorders>
            <w:noWrap/>
            <w:vAlign w:val="center"/>
            <w:hideMark/>
          </w:tcPr>
          <w:p w14:paraId="3C4CED29"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Tekuće održavanja osobnih vozila, mopeda</w:t>
            </w:r>
          </w:p>
        </w:tc>
        <w:tc>
          <w:tcPr>
            <w:tcW w:w="574" w:type="pct"/>
            <w:tcBorders>
              <w:top w:val="nil"/>
              <w:left w:val="nil"/>
              <w:bottom w:val="single" w:sz="8" w:space="0" w:color="808080"/>
              <w:right w:val="single" w:sz="8" w:space="0" w:color="808080"/>
            </w:tcBorders>
            <w:noWrap/>
            <w:vAlign w:val="center"/>
            <w:hideMark/>
          </w:tcPr>
          <w:p w14:paraId="6E3316E8"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40.500</w:t>
            </w:r>
          </w:p>
        </w:tc>
        <w:tc>
          <w:tcPr>
            <w:tcW w:w="574" w:type="pct"/>
            <w:tcBorders>
              <w:top w:val="nil"/>
              <w:left w:val="nil"/>
              <w:bottom w:val="single" w:sz="8" w:space="0" w:color="808080"/>
              <w:right w:val="single" w:sz="8" w:space="0" w:color="808080"/>
            </w:tcBorders>
            <w:noWrap/>
            <w:vAlign w:val="center"/>
            <w:hideMark/>
          </w:tcPr>
          <w:p w14:paraId="3902BA64"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40.500</w:t>
            </w:r>
          </w:p>
        </w:tc>
        <w:tc>
          <w:tcPr>
            <w:tcW w:w="123" w:type="pct"/>
            <w:vAlign w:val="center"/>
            <w:hideMark/>
          </w:tcPr>
          <w:p w14:paraId="38B56EC3" w14:textId="77777777" w:rsidR="00751883" w:rsidRPr="00327D9C" w:rsidRDefault="00751883" w:rsidP="00751883">
            <w:pPr>
              <w:spacing w:line="240" w:lineRule="auto"/>
              <w:jc w:val="left"/>
              <w:rPr>
                <w:rFonts w:ascii="Times New Roman" w:hAnsi="Times New Roman"/>
                <w:sz w:val="16"/>
                <w:szCs w:val="16"/>
              </w:rPr>
            </w:pPr>
          </w:p>
        </w:tc>
      </w:tr>
      <w:tr w:rsidR="00751883" w:rsidRPr="00327D9C" w14:paraId="41DA6F2B" w14:textId="77777777" w:rsidTr="00327D9C">
        <w:trPr>
          <w:trHeight w:val="315"/>
        </w:trPr>
        <w:tc>
          <w:tcPr>
            <w:tcW w:w="313" w:type="pct"/>
            <w:tcBorders>
              <w:top w:val="nil"/>
              <w:left w:val="single" w:sz="8" w:space="0" w:color="808080"/>
              <w:bottom w:val="single" w:sz="8" w:space="0" w:color="808080"/>
              <w:right w:val="single" w:sz="8" w:space="0" w:color="808080"/>
            </w:tcBorders>
            <w:vAlign w:val="center"/>
            <w:hideMark/>
          </w:tcPr>
          <w:p w14:paraId="41747C04"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17</w:t>
            </w:r>
          </w:p>
        </w:tc>
        <w:tc>
          <w:tcPr>
            <w:tcW w:w="3416" w:type="pct"/>
            <w:tcBorders>
              <w:top w:val="nil"/>
              <w:left w:val="nil"/>
              <w:bottom w:val="single" w:sz="8" w:space="0" w:color="808080"/>
              <w:right w:val="single" w:sz="8" w:space="0" w:color="808080"/>
            </w:tcBorders>
            <w:noWrap/>
            <w:vAlign w:val="center"/>
            <w:hideMark/>
          </w:tcPr>
          <w:p w14:paraId="2CC66E49"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 xml:space="preserve">Tekuće održavanje teretnih vozila ,  kamiona </w:t>
            </w:r>
          </w:p>
        </w:tc>
        <w:tc>
          <w:tcPr>
            <w:tcW w:w="574" w:type="pct"/>
            <w:tcBorders>
              <w:top w:val="nil"/>
              <w:left w:val="nil"/>
              <w:bottom w:val="single" w:sz="8" w:space="0" w:color="808080"/>
              <w:right w:val="single" w:sz="8" w:space="0" w:color="808080"/>
            </w:tcBorders>
            <w:noWrap/>
            <w:vAlign w:val="center"/>
            <w:hideMark/>
          </w:tcPr>
          <w:p w14:paraId="5381AF46"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85.000</w:t>
            </w:r>
          </w:p>
        </w:tc>
        <w:tc>
          <w:tcPr>
            <w:tcW w:w="574" w:type="pct"/>
            <w:tcBorders>
              <w:top w:val="nil"/>
              <w:left w:val="nil"/>
              <w:bottom w:val="single" w:sz="8" w:space="0" w:color="808080"/>
              <w:right w:val="single" w:sz="8" w:space="0" w:color="808080"/>
            </w:tcBorders>
            <w:noWrap/>
            <w:vAlign w:val="center"/>
            <w:hideMark/>
          </w:tcPr>
          <w:p w14:paraId="312DF895"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85.000</w:t>
            </w:r>
          </w:p>
        </w:tc>
        <w:tc>
          <w:tcPr>
            <w:tcW w:w="123" w:type="pct"/>
            <w:vAlign w:val="center"/>
            <w:hideMark/>
          </w:tcPr>
          <w:p w14:paraId="4BA63209" w14:textId="77777777" w:rsidR="00751883" w:rsidRPr="00327D9C" w:rsidRDefault="00751883" w:rsidP="00751883">
            <w:pPr>
              <w:spacing w:line="240" w:lineRule="auto"/>
              <w:jc w:val="left"/>
              <w:rPr>
                <w:rFonts w:ascii="Times New Roman" w:hAnsi="Times New Roman"/>
                <w:sz w:val="16"/>
                <w:szCs w:val="16"/>
              </w:rPr>
            </w:pPr>
          </w:p>
        </w:tc>
      </w:tr>
      <w:tr w:rsidR="00751883" w:rsidRPr="00327D9C" w14:paraId="1A7A659D" w14:textId="77777777" w:rsidTr="00327D9C">
        <w:trPr>
          <w:trHeight w:val="315"/>
        </w:trPr>
        <w:tc>
          <w:tcPr>
            <w:tcW w:w="313" w:type="pct"/>
            <w:tcBorders>
              <w:top w:val="nil"/>
              <w:left w:val="single" w:sz="8" w:space="0" w:color="808080"/>
              <w:bottom w:val="single" w:sz="8" w:space="0" w:color="808080"/>
              <w:right w:val="single" w:sz="8" w:space="0" w:color="808080"/>
            </w:tcBorders>
            <w:vAlign w:val="center"/>
            <w:hideMark/>
          </w:tcPr>
          <w:p w14:paraId="73E78DAC"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18</w:t>
            </w:r>
          </w:p>
        </w:tc>
        <w:tc>
          <w:tcPr>
            <w:tcW w:w="3416" w:type="pct"/>
            <w:tcBorders>
              <w:top w:val="nil"/>
              <w:left w:val="nil"/>
              <w:bottom w:val="single" w:sz="8" w:space="0" w:color="808080"/>
              <w:right w:val="single" w:sz="8" w:space="0" w:color="808080"/>
            </w:tcBorders>
            <w:noWrap/>
            <w:vAlign w:val="center"/>
            <w:hideMark/>
          </w:tcPr>
          <w:p w14:paraId="15330383"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Održavanje, ispitivanje i kontrola sustava odvodnje fekalnih i oborinskih voda</w:t>
            </w:r>
          </w:p>
        </w:tc>
        <w:tc>
          <w:tcPr>
            <w:tcW w:w="574" w:type="pct"/>
            <w:tcBorders>
              <w:top w:val="nil"/>
              <w:left w:val="nil"/>
              <w:bottom w:val="single" w:sz="8" w:space="0" w:color="808080"/>
              <w:right w:val="single" w:sz="8" w:space="0" w:color="808080"/>
            </w:tcBorders>
            <w:noWrap/>
            <w:vAlign w:val="center"/>
            <w:hideMark/>
          </w:tcPr>
          <w:p w14:paraId="611A6E29"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120.000</w:t>
            </w:r>
          </w:p>
        </w:tc>
        <w:tc>
          <w:tcPr>
            <w:tcW w:w="574" w:type="pct"/>
            <w:tcBorders>
              <w:top w:val="nil"/>
              <w:left w:val="nil"/>
              <w:bottom w:val="single" w:sz="8" w:space="0" w:color="808080"/>
              <w:right w:val="single" w:sz="8" w:space="0" w:color="808080"/>
            </w:tcBorders>
            <w:noWrap/>
            <w:vAlign w:val="center"/>
            <w:hideMark/>
          </w:tcPr>
          <w:p w14:paraId="4E01163A"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64.316</w:t>
            </w:r>
          </w:p>
        </w:tc>
        <w:tc>
          <w:tcPr>
            <w:tcW w:w="123" w:type="pct"/>
            <w:vAlign w:val="center"/>
            <w:hideMark/>
          </w:tcPr>
          <w:p w14:paraId="1ABE882A" w14:textId="77777777" w:rsidR="00751883" w:rsidRPr="00327D9C" w:rsidRDefault="00751883" w:rsidP="00751883">
            <w:pPr>
              <w:spacing w:line="240" w:lineRule="auto"/>
              <w:jc w:val="left"/>
              <w:rPr>
                <w:rFonts w:ascii="Times New Roman" w:hAnsi="Times New Roman"/>
                <w:sz w:val="16"/>
                <w:szCs w:val="16"/>
              </w:rPr>
            </w:pPr>
          </w:p>
        </w:tc>
      </w:tr>
      <w:tr w:rsidR="00751883" w:rsidRPr="00327D9C" w14:paraId="2EB48E5D" w14:textId="77777777" w:rsidTr="00327D9C">
        <w:trPr>
          <w:trHeight w:val="315"/>
        </w:trPr>
        <w:tc>
          <w:tcPr>
            <w:tcW w:w="313" w:type="pct"/>
            <w:tcBorders>
              <w:top w:val="nil"/>
              <w:left w:val="single" w:sz="8" w:space="0" w:color="808080"/>
              <w:bottom w:val="single" w:sz="8" w:space="0" w:color="808080"/>
              <w:right w:val="single" w:sz="8" w:space="0" w:color="808080"/>
            </w:tcBorders>
            <w:vAlign w:val="center"/>
            <w:hideMark/>
          </w:tcPr>
          <w:p w14:paraId="6498EDE8"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19</w:t>
            </w:r>
          </w:p>
        </w:tc>
        <w:tc>
          <w:tcPr>
            <w:tcW w:w="3416" w:type="pct"/>
            <w:tcBorders>
              <w:top w:val="nil"/>
              <w:left w:val="nil"/>
              <w:bottom w:val="single" w:sz="8" w:space="0" w:color="808080"/>
              <w:right w:val="single" w:sz="8" w:space="0" w:color="808080"/>
            </w:tcBorders>
            <w:noWrap/>
            <w:vAlign w:val="center"/>
            <w:hideMark/>
          </w:tcPr>
          <w:p w14:paraId="59EBCE1F"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 xml:space="preserve">Održavanje pogonskih uređaja i sustava odvodnje </w:t>
            </w:r>
          </w:p>
        </w:tc>
        <w:tc>
          <w:tcPr>
            <w:tcW w:w="574" w:type="pct"/>
            <w:tcBorders>
              <w:top w:val="nil"/>
              <w:left w:val="nil"/>
              <w:bottom w:val="single" w:sz="8" w:space="0" w:color="808080"/>
              <w:right w:val="single" w:sz="8" w:space="0" w:color="808080"/>
            </w:tcBorders>
            <w:noWrap/>
            <w:vAlign w:val="center"/>
            <w:hideMark/>
          </w:tcPr>
          <w:p w14:paraId="464F6A3B"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43.500</w:t>
            </w:r>
          </w:p>
        </w:tc>
        <w:tc>
          <w:tcPr>
            <w:tcW w:w="574" w:type="pct"/>
            <w:tcBorders>
              <w:top w:val="nil"/>
              <w:left w:val="nil"/>
              <w:bottom w:val="single" w:sz="8" w:space="0" w:color="808080"/>
              <w:right w:val="single" w:sz="8" w:space="0" w:color="808080"/>
            </w:tcBorders>
            <w:noWrap/>
            <w:vAlign w:val="center"/>
            <w:hideMark/>
          </w:tcPr>
          <w:p w14:paraId="6FAB33A5" w14:textId="4FB9BE41" w:rsidR="00751883" w:rsidRPr="00327D9C" w:rsidRDefault="003F5002"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77.425</w:t>
            </w:r>
          </w:p>
        </w:tc>
        <w:tc>
          <w:tcPr>
            <w:tcW w:w="123" w:type="pct"/>
            <w:vAlign w:val="center"/>
            <w:hideMark/>
          </w:tcPr>
          <w:p w14:paraId="15E93575" w14:textId="77777777" w:rsidR="00751883" w:rsidRPr="00327D9C" w:rsidRDefault="00751883" w:rsidP="00751883">
            <w:pPr>
              <w:spacing w:line="240" w:lineRule="auto"/>
              <w:jc w:val="left"/>
              <w:rPr>
                <w:rFonts w:ascii="Times New Roman" w:hAnsi="Times New Roman"/>
                <w:sz w:val="16"/>
                <w:szCs w:val="16"/>
              </w:rPr>
            </w:pPr>
          </w:p>
        </w:tc>
      </w:tr>
      <w:tr w:rsidR="00751883" w:rsidRPr="00327D9C" w14:paraId="5E345097" w14:textId="77777777" w:rsidTr="00327D9C">
        <w:trPr>
          <w:trHeight w:val="315"/>
        </w:trPr>
        <w:tc>
          <w:tcPr>
            <w:tcW w:w="313" w:type="pct"/>
            <w:tcBorders>
              <w:top w:val="nil"/>
              <w:left w:val="single" w:sz="8" w:space="0" w:color="808080"/>
              <w:bottom w:val="single" w:sz="8" w:space="0" w:color="808080"/>
              <w:right w:val="single" w:sz="8" w:space="0" w:color="808080"/>
            </w:tcBorders>
            <w:vAlign w:val="center"/>
            <w:hideMark/>
          </w:tcPr>
          <w:p w14:paraId="5FC65CDA"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20</w:t>
            </w:r>
          </w:p>
        </w:tc>
        <w:tc>
          <w:tcPr>
            <w:tcW w:w="3416" w:type="pct"/>
            <w:tcBorders>
              <w:top w:val="nil"/>
              <w:left w:val="nil"/>
              <w:bottom w:val="single" w:sz="8" w:space="0" w:color="808080"/>
              <w:right w:val="single" w:sz="8" w:space="0" w:color="808080"/>
            </w:tcBorders>
            <w:noWrap/>
            <w:vAlign w:val="center"/>
            <w:hideMark/>
          </w:tcPr>
          <w:p w14:paraId="57E4F395" w14:textId="77777777" w:rsidR="00751883" w:rsidRPr="00327D9C" w:rsidRDefault="00751883" w:rsidP="00751883">
            <w:pPr>
              <w:spacing w:line="240" w:lineRule="auto"/>
              <w:rPr>
                <w:rFonts w:ascii="Aptos" w:hAnsi="Aptos" w:cs="Calibri"/>
                <w:color w:val="000000"/>
                <w:sz w:val="16"/>
                <w:szCs w:val="16"/>
              </w:rPr>
            </w:pPr>
            <w:r w:rsidRPr="00327D9C">
              <w:rPr>
                <w:rFonts w:ascii="Aptos" w:hAnsi="Aptos" w:cs="Calibri"/>
                <w:color w:val="000000"/>
                <w:sz w:val="16"/>
                <w:szCs w:val="16"/>
              </w:rPr>
              <w:t>Tekuće održavanje PJ Medulin</w:t>
            </w:r>
          </w:p>
        </w:tc>
        <w:tc>
          <w:tcPr>
            <w:tcW w:w="574" w:type="pct"/>
            <w:tcBorders>
              <w:top w:val="nil"/>
              <w:left w:val="nil"/>
              <w:bottom w:val="single" w:sz="8" w:space="0" w:color="808080"/>
              <w:right w:val="single" w:sz="8" w:space="0" w:color="808080"/>
            </w:tcBorders>
            <w:noWrap/>
            <w:vAlign w:val="center"/>
            <w:hideMark/>
          </w:tcPr>
          <w:p w14:paraId="0561738C" w14:textId="77777777"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0</w:t>
            </w:r>
          </w:p>
        </w:tc>
        <w:tc>
          <w:tcPr>
            <w:tcW w:w="574" w:type="pct"/>
            <w:tcBorders>
              <w:top w:val="nil"/>
              <w:left w:val="nil"/>
              <w:bottom w:val="single" w:sz="8" w:space="0" w:color="808080"/>
              <w:right w:val="single" w:sz="8" w:space="0" w:color="808080"/>
            </w:tcBorders>
            <w:noWrap/>
            <w:vAlign w:val="center"/>
            <w:hideMark/>
          </w:tcPr>
          <w:p w14:paraId="069A823A" w14:textId="503067BC" w:rsidR="00751883" w:rsidRPr="00327D9C" w:rsidRDefault="00751883"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61.</w:t>
            </w:r>
            <w:r w:rsidR="002A338B" w:rsidRPr="00327D9C">
              <w:rPr>
                <w:rFonts w:ascii="Aptos" w:hAnsi="Aptos" w:cs="Calibri"/>
                <w:color w:val="000000"/>
                <w:sz w:val="16"/>
                <w:szCs w:val="16"/>
              </w:rPr>
              <w:t>778</w:t>
            </w:r>
          </w:p>
        </w:tc>
        <w:tc>
          <w:tcPr>
            <w:tcW w:w="123" w:type="pct"/>
            <w:vAlign w:val="center"/>
            <w:hideMark/>
          </w:tcPr>
          <w:p w14:paraId="70829FAB" w14:textId="77777777" w:rsidR="00751883" w:rsidRPr="00327D9C" w:rsidRDefault="00751883" w:rsidP="00751883">
            <w:pPr>
              <w:spacing w:line="240" w:lineRule="auto"/>
              <w:jc w:val="left"/>
              <w:rPr>
                <w:rFonts w:ascii="Times New Roman" w:hAnsi="Times New Roman"/>
                <w:sz w:val="16"/>
                <w:szCs w:val="16"/>
              </w:rPr>
            </w:pPr>
          </w:p>
        </w:tc>
      </w:tr>
      <w:tr w:rsidR="000E4170" w:rsidRPr="00327D9C" w14:paraId="63FE1F41" w14:textId="77777777" w:rsidTr="00327D9C">
        <w:trPr>
          <w:trHeight w:val="315"/>
        </w:trPr>
        <w:tc>
          <w:tcPr>
            <w:tcW w:w="313" w:type="pct"/>
            <w:tcBorders>
              <w:top w:val="nil"/>
              <w:left w:val="single" w:sz="8" w:space="0" w:color="808080"/>
              <w:bottom w:val="single" w:sz="8" w:space="0" w:color="808080"/>
              <w:right w:val="single" w:sz="8" w:space="0" w:color="808080"/>
            </w:tcBorders>
            <w:vAlign w:val="center"/>
          </w:tcPr>
          <w:p w14:paraId="7F3DABB4" w14:textId="4DB4D59E" w:rsidR="000E4170" w:rsidRPr="00327D9C" w:rsidRDefault="000E4170" w:rsidP="00751883">
            <w:pPr>
              <w:spacing w:line="240" w:lineRule="auto"/>
              <w:rPr>
                <w:rFonts w:ascii="Aptos" w:hAnsi="Aptos" w:cs="Calibri"/>
                <w:color w:val="000000"/>
                <w:sz w:val="16"/>
                <w:szCs w:val="16"/>
              </w:rPr>
            </w:pPr>
            <w:r w:rsidRPr="00327D9C">
              <w:rPr>
                <w:rFonts w:ascii="Aptos" w:hAnsi="Aptos" w:cs="Calibri"/>
                <w:color w:val="000000"/>
                <w:sz w:val="16"/>
                <w:szCs w:val="16"/>
              </w:rPr>
              <w:t>21</w:t>
            </w:r>
          </w:p>
        </w:tc>
        <w:tc>
          <w:tcPr>
            <w:tcW w:w="3416" w:type="pct"/>
            <w:tcBorders>
              <w:top w:val="nil"/>
              <w:left w:val="nil"/>
              <w:bottom w:val="single" w:sz="8" w:space="0" w:color="808080"/>
              <w:right w:val="single" w:sz="8" w:space="0" w:color="808080"/>
            </w:tcBorders>
            <w:noWrap/>
            <w:vAlign w:val="center"/>
          </w:tcPr>
          <w:p w14:paraId="7BF1045C" w14:textId="63165A59" w:rsidR="000E4170" w:rsidRPr="00327D9C" w:rsidRDefault="000E4170" w:rsidP="00751883">
            <w:pPr>
              <w:spacing w:line="240" w:lineRule="auto"/>
              <w:rPr>
                <w:rFonts w:ascii="Aptos" w:hAnsi="Aptos" w:cs="Calibri"/>
                <w:color w:val="000000"/>
                <w:sz w:val="16"/>
                <w:szCs w:val="16"/>
              </w:rPr>
            </w:pPr>
            <w:r w:rsidRPr="00327D9C">
              <w:rPr>
                <w:rFonts w:ascii="Aptos" w:hAnsi="Aptos" w:cs="Calibri"/>
                <w:color w:val="000000"/>
                <w:sz w:val="16"/>
                <w:szCs w:val="16"/>
              </w:rPr>
              <w:t>Tekuće održavanje – Podružnica Labin</w:t>
            </w:r>
          </w:p>
        </w:tc>
        <w:tc>
          <w:tcPr>
            <w:tcW w:w="574" w:type="pct"/>
            <w:tcBorders>
              <w:top w:val="nil"/>
              <w:left w:val="nil"/>
              <w:bottom w:val="single" w:sz="8" w:space="0" w:color="808080"/>
              <w:right w:val="single" w:sz="8" w:space="0" w:color="808080"/>
            </w:tcBorders>
            <w:noWrap/>
            <w:vAlign w:val="center"/>
          </w:tcPr>
          <w:p w14:paraId="684133E2" w14:textId="3EE80833" w:rsidR="000E4170" w:rsidRPr="00327D9C" w:rsidRDefault="003F5002" w:rsidP="00751883">
            <w:pPr>
              <w:spacing w:line="240" w:lineRule="auto"/>
              <w:jc w:val="right"/>
              <w:rPr>
                <w:rFonts w:ascii="Aptos" w:hAnsi="Aptos" w:cs="Calibri"/>
                <w:color w:val="000000"/>
                <w:sz w:val="16"/>
                <w:szCs w:val="16"/>
              </w:rPr>
            </w:pPr>
            <w:r w:rsidRPr="00327D9C">
              <w:rPr>
                <w:rFonts w:ascii="Aptos" w:hAnsi="Aptos" w:cs="Calibri"/>
                <w:color w:val="000000"/>
                <w:sz w:val="16"/>
                <w:szCs w:val="16"/>
              </w:rPr>
              <w:t>0</w:t>
            </w:r>
          </w:p>
        </w:tc>
        <w:tc>
          <w:tcPr>
            <w:tcW w:w="574" w:type="pct"/>
            <w:tcBorders>
              <w:top w:val="nil"/>
              <w:left w:val="nil"/>
              <w:bottom w:val="single" w:sz="8" w:space="0" w:color="808080"/>
              <w:right w:val="single" w:sz="8" w:space="0" w:color="808080"/>
            </w:tcBorders>
            <w:noWrap/>
            <w:vAlign w:val="center"/>
          </w:tcPr>
          <w:p w14:paraId="287045B0" w14:textId="180625E2" w:rsidR="000E4170" w:rsidRPr="00327D9C" w:rsidRDefault="003F5002" w:rsidP="00751883">
            <w:pPr>
              <w:spacing w:line="240" w:lineRule="auto"/>
              <w:jc w:val="right"/>
              <w:rPr>
                <w:rFonts w:ascii="Aptos" w:hAnsi="Aptos" w:cs="Calibri"/>
                <w:color w:val="000000"/>
                <w:sz w:val="16"/>
                <w:szCs w:val="16"/>
                <w:highlight w:val="yellow"/>
              </w:rPr>
            </w:pPr>
            <w:r w:rsidRPr="00327D9C">
              <w:rPr>
                <w:rFonts w:ascii="Aptos" w:hAnsi="Aptos" w:cs="Calibri"/>
                <w:color w:val="000000"/>
                <w:sz w:val="16"/>
                <w:szCs w:val="16"/>
              </w:rPr>
              <w:t>264.023</w:t>
            </w:r>
          </w:p>
        </w:tc>
        <w:tc>
          <w:tcPr>
            <w:tcW w:w="123" w:type="pct"/>
            <w:vAlign w:val="center"/>
          </w:tcPr>
          <w:p w14:paraId="762E2995" w14:textId="77777777" w:rsidR="000E4170" w:rsidRPr="00327D9C" w:rsidRDefault="000E4170" w:rsidP="00751883">
            <w:pPr>
              <w:spacing w:line="240" w:lineRule="auto"/>
              <w:jc w:val="left"/>
              <w:rPr>
                <w:rFonts w:ascii="Times New Roman" w:hAnsi="Times New Roman"/>
                <w:sz w:val="16"/>
                <w:szCs w:val="16"/>
              </w:rPr>
            </w:pPr>
          </w:p>
        </w:tc>
      </w:tr>
      <w:tr w:rsidR="00751883" w:rsidRPr="00327D9C" w14:paraId="43E5C7A5" w14:textId="77777777" w:rsidTr="00327D9C">
        <w:trPr>
          <w:trHeight w:val="315"/>
        </w:trPr>
        <w:tc>
          <w:tcPr>
            <w:tcW w:w="313" w:type="pct"/>
            <w:tcBorders>
              <w:top w:val="nil"/>
              <w:left w:val="single" w:sz="8" w:space="0" w:color="808080"/>
              <w:bottom w:val="single" w:sz="8" w:space="0" w:color="808080"/>
              <w:right w:val="single" w:sz="8" w:space="0" w:color="808080"/>
            </w:tcBorders>
            <w:shd w:val="clear" w:color="000000" w:fill="CCCCFF"/>
            <w:vAlign w:val="center"/>
            <w:hideMark/>
          </w:tcPr>
          <w:p w14:paraId="1804993C" w14:textId="77777777" w:rsidR="00751883" w:rsidRPr="00327D9C" w:rsidRDefault="00751883" w:rsidP="00751883">
            <w:pPr>
              <w:spacing w:line="240" w:lineRule="auto"/>
              <w:rPr>
                <w:rFonts w:ascii="Aptos" w:hAnsi="Aptos" w:cs="Calibri"/>
                <w:b/>
                <w:bCs/>
                <w:color w:val="000000"/>
                <w:sz w:val="16"/>
                <w:szCs w:val="16"/>
              </w:rPr>
            </w:pPr>
            <w:r w:rsidRPr="00327D9C">
              <w:rPr>
                <w:rFonts w:ascii="Aptos" w:hAnsi="Aptos" w:cs="Calibri"/>
                <w:b/>
                <w:bCs/>
                <w:color w:val="000000"/>
                <w:sz w:val="16"/>
                <w:szCs w:val="16"/>
              </w:rPr>
              <w:t> </w:t>
            </w:r>
          </w:p>
        </w:tc>
        <w:tc>
          <w:tcPr>
            <w:tcW w:w="3416" w:type="pct"/>
            <w:tcBorders>
              <w:top w:val="nil"/>
              <w:left w:val="nil"/>
              <w:bottom w:val="single" w:sz="8" w:space="0" w:color="808080"/>
              <w:right w:val="single" w:sz="8" w:space="0" w:color="808080"/>
            </w:tcBorders>
            <w:shd w:val="clear" w:color="000000" w:fill="CCCCFF"/>
            <w:noWrap/>
            <w:vAlign w:val="center"/>
            <w:hideMark/>
          </w:tcPr>
          <w:p w14:paraId="03774740" w14:textId="77777777" w:rsidR="00751883" w:rsidRPr="00327D9C" w:rsidRDefault="00751883" w:rsidP="00751883">
            <w:pPr>
              <w:spacing w:line="240" w:lineRule="auto"/>
              <w:rPr>
                <w:rFonts w:ascii="Aptos" w:hAnsi="Aptos" w:cs="Calibri"/>
                <w:b/>
                <w:bCs/>
                <w:color w:val="000000"/>
                <w:sz w:val="16"/>
                <w:szCs w:val="16"/>
              </w:rPr>
            </w:pPr>
            <w:r w:rsidRPr="00327D9C">
              <w:rPr>
                <w:rFonts w:ascii="Aptos" w:hAnsi="Aptos" w:cs="Calibri"/>
                <w:b/>
                <w:bCs/>
                <w:color w:val="000000"/>
                <w:sz w:val="16"/>
                <w:szCs w:val="16"/>
              </w:rPr>
              <w:t>UKUPNO TEKUĆE ODRŽAVANJE</w:t>
            </w:r>
          </w:p>
        </w:tc>
        <w:tc>
          <w:tcPr>
            <w:tcW w:w="574" w:type="pct"/>
            <w:tcBorders>
              <w:top w:val="nil"/>
              <w:left w:val="nil"/>
              <w:bottom w:val="single" w:sz="8" w:space="0" w:color="808080"/>
              <w:right w:val="single" w:sz="8" w:space="0" w:color="808080"/>
            </w:tcBorders>
            <w:shd w:val="clear" w:color="000000" w:fill="CCCCFF"/>
            <w:noWrap/>
            <w:vAlign w:val="center"/>
            <w:hideMark/>
          </w:tcPr>
          <w:p w14:paraId="11F51B6C" w14:textId="77777777" w:rsidR="00751883" w:rsidRPr="00327D9C" w:rsidRDefault="00751883" w:rsidP="00751883">
            <w:pPr>
              <w:spacing w:line="240" w:lineRule="auto"/>
              <w:jc w:val="right"/>
              <w:rPr>
                <w:rFonts w:ascii="Aptos" w:hAnsi="Aptos" w:cs="Calibri"/>
                <w:b/>
                <w:bCs/>
                <w:color w:val="000000"/>
                <w:sz w:val="16"/>
                <w:szCs w:val="16"/>
              </w:rPr>
            </w:pPr>
            <w:r w:rsidRPr="00327D9C">
              <w:rPr>
                <w:rFonts w:ascii="Aptos" w:hAnsi="Aptos" w:cs="Calibri"/>
                <w:b/>
                <w:bCs/>
                <w:color w:val="000000"/>
                <w:sz w:val="16"/>
                <w:szCs w:val="16"/>
              </w:rPr>
              <w:t>1.198.689</w:t>
            </w:r>
          </w:p>
        </w:tc>
        <w:tc>
          <w:tcPr>
            <w:tcW w:w="574" w:type="pct"/>
            <w:tcBorders>
              <w:top w:val="nil"/>
              <w:left w:val="nil"/>
              <w:bottom w:val="single" w:sz="8" w:space="0" w:color="808080"/>
              <w:right w:val="single" w:sz="8" w:space="0" w:color="808080"/>
            </w:tcBorders>
            <w:shd w:val="clear" w:color="000000" w:fill="CCCCFF"/>
            <w:noWrap/>
            <w:vAlign w:val="center"/>
            <w:hideMark/>
          </w:tcPr>
          <w:p w14:paraId="0329C86B" w14:textId="3D59EA3E" w:rsidR="00751883" w:rsidRPr="00327D9C" w:rsidRDefault="003F5002" w:rsidP="00751883">
            <w:pPr>
              <w:spacing w:line="240" w:lineRule="auto"/>
              <w:jc w:val="right"/>
              <w:rPr>
                <w:rFonts w:ascii="Aptos" w:hAnsi="Aptos" w:cs="Calibri"/>
                <w:b/>
                <w:bCs/>
                <w:color w:val="000000"/>
                <w:sz w:val="16"/>
                <w:szCs w:val="16"/>
              </w:rPr>
            </w:pPr>
            <w:r w:rsidRPr="00327D9C">
              <w:rPr>
                <w:rFonts w:ascii="Aptos" w:hAnsi="Aptos" w:cs="Calibri"/>
                <w:b/>
                <w:bCs/>
                <w:color w:val="000000"/>
                <w:sz w:val="16"/>
                <w:szCs w:val="16"/>
              </w:rPr>
              <w:t>1.465.376</w:t>
            </w:r>
          </w:p>
        </w:tc>
        <w:tc>
          <w:tcPr>
            <w:tcW w:w="123" w:type="pct"/>
            <w:vAlign w:val="center"/>
            <w:hideMark/>
          </w:tcPr>
          <w:p w14:paraId="74FA5D9A" w14:textId="77777777" w:rsidR="00751883" w:rsidRPr="00327D9C" w:rsidRDefault="00751883" w:rsidP="00751883">
            <w:pPr>
              <w:spacing w:line="240" w:lineRule="auto"/>
              <w:jc w:val="left"/>
              <w:rPr>
                <w:rFonts w:ascii="Times New Roman" w:hAnsi="Times New Roman"/>
                <w:sz w:val="16"/>
                <w:szCs w:val="16"/>
              </w:rPr>
            </w:pPr>
          </w:p>
        </w:tc>
      </w:tr>
    </w:tbl>
    <w:p w14:paraId="7EF50397" w14:textId="77777777" w:rsidR="00576A28" w:rsidRPr="00C65DDA" w:rsidRDefault="00576A28" w:rsidP="00B42CC1">
      <w:pPr>
        <w:rPr>
          <w:rFonts w:ascii="Aptos" w:hAnsi="Aptos"/>
        </w:rPr>
      </w:pPr>
    </w:p>
    <w:p w14:paraId="159A9E50" w14:textId="7715B669" w:rsidR="000047F0" w:rsidRPr="00D00248" w:rsidRDefault="00DB3694" w:rsidP="00B42CC1">
      <w:pPr>
        <w:rPr>
          <w:rFonts w:ascii="Aptos" w:hAnsi="Aptos"/>
        </w:rPr>
      </w:pPr>
      <w:r w:rsidRPr="00D00248">
        <w:rPr>
          <w:rFonts w:ascii="Aptos" w:hAnsi="Aptos"/>
          <w:b/>
          <w:bCs/>
        </w:rPr>
        <w:t xml:space="preserve">Vrijednosno usklađenje i otpis potraživanja od kupaca </w:t>
      </w:r>
      <w:r w:rsidR="000047F0" w:rsidRPr="00D00248">
        <w:rPr>
          <w:rFonts w:ascii="Aptos" w:hAnsi="Aptos"/>
        </w:rPr>
        <w:t xml:space="preserve">u 2025. godini planirano je u iznosu od </w:t>
      </w:r>
      <w:r w:rsidR="00D00248" w:rsidRPr="00D00248">
        <w:rPr>
          <w:rFonts w:ascii="Aptos" w:hAnsi="Aptos"/>
        </w:rPr>
        <w:t>113.000</w:t>
      </w:r>
      <w:r w:rsidR="000047F0" w:rsidRPr="00D00248">
        <w:rPr>
          <w:rFonts w:ascii="Aptos" w:hAnsi="Aptos"/>
        </w:rPr>
        <w:t xml:space="preserve"> eura. Čine </w:t>
      </w:r>
      <w:r w:rsidR="00243E66" w:rsidRPr="00D00248">
        <w:rPr>
          <w:rFonts w:ascii="Aptos" w:hAnsi="Aptos"/>
        </w:rPr>
        <w:t>0,</w:t>
      </w:r>
      <w:r w:rsidR="00D00248" w:rsidRPr="00D00248">
        <w:rPr>
          <w:rFonts w:ascii="Aptos" w:hAnsi="Aptos"/>
        </w:rPr>
        <w:t>4</w:t>
      </w:r>
      <w:r w:rsidR="00243E66" w:rsidRPr="00D00248">
        <w:rPr>
          <w:rFonts w:ascii="Aptos" w:hAnsi="Aptos"/>
        </w:rPr>
        <w:t xml:space="preserve">% </w:t>
      </w:r>
      <w:r w:rsidR="00D00248" w:rsidRPr="00D00248">
        <w:rPr>
          <w:rFonts w:ascii="Aptos" w:hAnsi="Aptos"/>
        </w:rPr>
        <w:t>ukupnih rashoda.</w:t>
      </w:r>
    </w:p>
    <w:p w14:paraId="65B0679C" w14:textId="370A7522" w:rsidR="00E62133" w:rsidRPr="00063A2A" w:rsidRDefault="00DB3694" w:rsidP="00B42CC1">
      <w:pPr>
        <w:rPr>
          <w:rFonts w:ascii="Aptos" w:hAnsi="Aptos"/>
        </w:rPr>
      </w:pPr>
      <w:r w:rsidRPr="00063A2A">
        <w:rPr>
          <w:rFonts w:ascii="Aptos" w:hAnsi="Aptos"/>
          <w:b/>
          <w:bCs/>
        </w:rPr>
        <w:lastRenderedPageBreak/>
        <w:t>Ostali rashodi</w:t>
      </w:r>
      <w:r w:rsidR="00455E2D" w:rsidRPr="00063A2A">
        <w:rPr>
          <w:rFonts w:ascii="Aptos" w:hAnsi="Aptos"/>
          <w:b/>
          <w:bCs/>
        </w:rPr>
        <w:t xml:space="preserve"> </w:t>
      </w:r>
      <w:r w:rsidR="00A77579" w:rsidRPr="00063A2A">
        <w:rPr>
          <w:rFonts w:ascii="Aptos" w:hAnsi="Aptos"/>
          <w:b/>
          <w:bCs/>
        </w:rPr>
        <w:t>planirani u 2025. godini</w:t>
      </w:r>
      <w:r w:rsidR="0096227D" w:rsidRPr="00063A2A">
        <w:rPr>
          <w:rFonts w:ascii="Aptos" w:hAnsi="Aptos"/>
          <w:b/>
          <w:bCs/>
        </w:rPr>
        <w:t xml:space="preserve"> </w:t>
      </w:r>
      <w:r w:rsidRPr="00063A2A">
        <w:rPr>
          <w:rFonts w:ascii="Aptos" w:hAnsi="Aptos"/>
          <w:b/>
          <w:bCs/>
        </w:rPr>
        <w:t>iznos</w:t>
      </w:r>
      <w:r w:rsidR="00B520C0" w:rsidRPr="00063A2A">
        <w:rPr>
          <w:rFonts w:ascii="Aptos" w:hAnsi="Aptos"/>
          <w:b/>
          <w:bCs/>
        </w:rPr>
        <w:t>e</w:t>
      </w:r>
      <w:r w:rsidRPr="00063A2A">
        <w:rPr>
          <w:rFonts w:ascii="Aptos" w:hAnsi="Aptos"/>
          <w:b/>
          <w:bCs/>
        </w:rPr>
        <w:t xml:space="preserve"> od </w:t>
      </w:r>
      <w:r w:rsidR="00D00248" w:rsidRPr="00063A2A">
        <w:rPr>
          <w:rFonts w:ascii="Aptos" w:hAnsi="Aptos"/>
          <w:b/>
          <w:bCs/>
        </w:rPr>
        <w:t xml:space="preserve">4.212.332 </w:t>
      </w:r>
      <w:r w:rsidR="00243E66" w:rsidRPr="00063A2A">
        <w:rPr>
          <w:rFonts w:ascii="Aptos" w:hAnsi="Aptos"/>
          <w:b/>
          <w:bCs/>
        </w:rPr>
        <w:t xml:space="preserve"> (1</w:t>
      </w:r>
      <w:r w:rsidR="0057335F">
        <w:rPr>
          <w:rFonts w:ascii="Aptos" w:hAnsi="Aptos"/>
          <w:b/>
          <w:bCs/>
        </w:rPr>
        <w:t>7</w:t>
      </w:r>
      <w:r w:rsidR="00243E66" w:rsidRPr="00063A2A">
        <w:rPr>
          <w:rFonts w:ascii="Aptos" w:hAnsi="Aptos"/>
          <w:b/>
          <w:bCs/>
        </w:rPr>
        <w:t xml:space="preserve">% ukupnih rashoda). </w:t>
      </w:r>
      <w:r w:rsidR="00243E66" w:rsidRPr="00063A2A">
        <w:rPr>
          <w:rFonts w:ascii="Aptos" w:hAnsi="Aptos"/>
        </w:rPr>
        <w:t>U</w:t>
      </w:r>
      <w:r w:rsidR="00E62133" w:rsidRPr="00063A2A">
        <w:rPr>
          <w:rFonts w:ascii="Aptos" w:hAnsi="Aptos"/>
        </w:rPr>
        <w:t xml:space="preserve"> </w:t>
      </w:r>
      <w:r w:rsidR="00A275CB" w:rsidRPr="00063A2A">
        <w:rPr>
          <w:rFonts w:ascii="Aptos" w:hAnsi="Aptos"/>
        </w:rPr>
        <w:t>ostale rashode uključeni</w:t>
      </w:r>
      <w:r w:rsidR="00E62133" w:rsidRPr="00063A2A">
        <w:rPr>
          <w:rFonts w:ascii="Aptos" w:hAnsi="Aptos"/>
        </w:rPr>
        <w:t xml:space="preserve"> su svi rashodi koji nisu gore navedeni, kao što su troškovi </w:t>
      </w:r>
      <w:r w:rsidR="00A01262" w:rsidRPr="00063A2A">
        <w:rPr>
          <w:rFonts w:ascii="Aptos" w:hAnsi="Aptos"/>
        </w:rPr>
        <w:t xml:space="preserve">plina i </w:t>
      </w:r>
      <w:r w:rsidR="00E62133" w:rsidRPr="00063A2A">
        <w:rPr>
          <w:rFonts w:ascii="Aptos" w:hAnsi="Aptos"/>
        </w:rPr>
        <w:t>goriva, troškovi usluga (osim usluga održavanja), materijalna prava radnika i naknade troškova radnicima, ostali nematerijalni troškovi, rezerviranja troškova i rizika za neiskorištene godišnje odmore, otprem</w:t>
      </w:r>
      <w:r w:rsidR="00751883">
        <w:rPr>
          <w:rFonts w:ascii="Aptos" w:hAnsi="Aptos"/>
        </w:rPr>
        <w:t>n</w:t>
      </w:r>
      <w:r w:rsidR="00E62133" w:rsidRPr="00063A2A">
        <w:rPr>
          <w:rFonts w:ascii="Aptos" w:hAnsi="Aptos"/>
        </w:rPr>
        <w:t>ine zbog odlaska u m</w:t>
      </w:r>
      <w:r w:rsidR="0015190C" w:rsidRPr="00063A2A">
        <w:rPr>
          <w:rFonts w:ascii="Aptos" w:hAnsi="Aptos"/>
        </w:rPr>
        <w:t>i</w:t>
      </w:r>
      <w:r w:rsidR="00E62133" w:rsidRPr="00063A2A">
        <w:rPr>
          <w:rFonts w:ascii="Aptos" w:hAnsi="Aptos"/>
        </w:rPr>
        <w:t xml:space="preserve">rovinu i za jubilarne nagrade, financijski rashodi, te ostali rashodi. </w:t>
      </w:r>
      <w:r w:rsidR="00063A2A">
        <w:rPr>
          <w:rFonts w:ascii="Aptos" w:hAnsi="Aptos"/>
        </w:rPr>
        <w:t xml:space="preserve">Ostali rashodi Podružnice Labin planirani su u iznosu od 674.301 eura, poslovne jedinice Medulin u iznosu od 124.896 eura. U okviru matičnog društva planirano je 3,4 milijuna eura ostalih troškova što predstavlja 22%-no povećanje u odnosu na prvotno postavljeni plan. Navedeno povećanje rezultat je više planiranih troškova održavanja oborinske odvodnje (ukupno planirano 350 tisuća eura), </w:t>
      </w:r>
      <w:r w:rsidR="0057335F">
        <w:rPr>
          <w:rFonts w:ascii="Aptos" w:hAnsi="Aptos"/>
        </w:rPr>
        <w:t xml:space="preserve">te povećanja u okviru </w:t>
      </w:r>
      <w:r w:rsidR="00900292">
        <w:rPr>
          <w:rFonts w:ascii="Aptos" w:hAnsi="Aptos"/>
        </w:rPr>
        <w:t xml:space="preserve">troškova zakupa zemljišta, poštanskih troškova, rezerviranja za neiskorištene godišnje odmore, usluge savjetovanja i izrade elaborata i sl. </w:t>
      </w:r>
    </w:p>
    <w:p w14:paraId="3B83C6C8" w14:textId="77777777" w:rsidR="00DB3694" w:rsidRDefault="00DB3694" w:rsidP="00B42CC1">
      <w:pPr>
        <w:rPr>
          <w:rFonts w:ascii="Aptos" w:hAnsi="Aptos"/>
          <w:color w:val="C00000"/>
        </w:rPr>
      </w:pPr>
    </w:p>
    <w:p w14:paraId="27D37938" w14:textId="77777777" w:rsidR="00900292" w:rsidRPr="00535285" w:rsidRDefault="00900292" w:rsidP="00B42CC1">
      <w:pPr>
        <w:rPr>
          <w:rFonts w:ascii="Aptos" w:hAnsi="Aptos"/>
          <w:color w:val="C00000"/>
        </w:rPr>
      </w:pPr>
    </w:p>
    <w:p w14:paraId="2061E930" w14:textId="6EFC15AF" w:rsidR="00DB3694" w:rsidRPr="00C65DDA" w:rsidRDefault="00243E66" w:rsidP="00B42CC1">
      <w:pPr>
        <w:pStyle w:val="Naslov2"/>
        <w:rPr>
          <w:rFonts w:ascii="Aptos" w:hAnsi="Aptos"/>
        </w:rPr>
      </w:pPr>
      <w:r w:rsidRPr="00C65DDA">
        <w:rPr>
          <w:rFonts w:ascii="Aptos" w:hAnsi="Aptos"/>
        </w:rPr>
        <w:t>Rezultat poslovanja u 2025. godini</w:t>
      </w:r>
    </w:p>
    <w:p w14:paraId="600F4C66" w14:textId="77777777" w:rsidR="00243E66" w:rsidRPr="00C65DDA" w:rsidRDefault="00243E66" w:rsidP="00B42CC1">
      <w:pPr>
        <w:rPr>
          <w:rFonts w:ascii="Aptos" w:hAnsi="Aptos"/>
        </w:rPr>
      </w:pPr>
    </w:p>
    <w:p w14:paraId="11075586" w14:textId="2C88A94D" w:rsidR="00243E66" w:rsidRPr="00900292" w:rsidRDefault="007A4820" w:rsidP="00B42CC1">
      <w:pPr>
        <w:rPr>
          <w:rFonts w:ascii="Aptos" w:hAnsi="Aptos"/>
        </w:rPr>
      </w:pPr>
      <w:r>
        <w:rPr>
          <w:rFonts w:ascii="Aptos" w:hAnsi="Aptos"/>
        </w:rPr>
        <w:t>Izmjenama i dopunama plana</w:t>
      </w:r>
      <w:r w:rsidR="00900292" w:rsidRPr="00900292">
        <w:rPr>
          <w:rFonts w:ascii="Aptos" w:hAnsi="Aptos"/>
        </w:rPr>
        <w:t xml:space="preserve"> za 2025. godinu planirana je dobit u iznosu od 903.424 eura.</w:t>
      </w:r>
    </w:p>
    <w:p w14:paraId="772E6DBD" w14:textId="77777777" w:rsidR="008C3F9F" w:rsidRPr="00C65DDA" w:rsidRDefault="00DB3694" w:rsidP="00B42CC1">
      <w:pPr>
        <w:rPr>
          <w:rFonts w:ascii="Aptos" w:hAnsi="Aptos"/>
          <w:sz w:val="28"/>
          <w:szCs w:val="28"/>
        </w:rPr>
      </w:pPr>
      <w:r w:rsidRPr="00C65DDA">
        <w:rPr>
          <w:rFonts w:ascii="Aptos" w:hAnsi="Aptos"/>
        </w:rPr>
        <w:t xml:space="preserve">          </w:t>
      </w:r>
      <w:r w:rsidRPr="00C65DDA">
        <w:rPr>
          <w:rFonts w:ascii="Aptos" w:hAnsi="Aptos"/>
        </w:rPr>
        <w:tab/>
      </w:r>
    </w:p>
    <w:p w14:paraId="4B34E69E" w14:textId="77777777" w:rsidR="00B520C0" w:rsidRPr="00C65DDA" w:rsidRDefault="00B520C0" w:rsidP="00B42CC1">
      <w:pPr>
        <w:rPr>
          <w:rFonts w:ascii="Aptos" w:hAnsi="Aptos"/>
        </w:rPr>
      </w:pPr>
    </w:p>
    <w:p w14:paraId="0EA8BBD0" w14:textId="77777777" w:rsidR="00D517A9" w:rsidRPr="00C65DDA" w:rsidRDefault="00D517A9" w:rsidP="00B42CC1">
      <w:pPr>
        <w:rPr>
          <w:rFonts w:ascii="Aptos" w:hAnsi="Aptos"/>
        </w:rPr>
      </w:pPr>
      <w:r w:rsidRPr="00C65DDA">
        <w:rPr>
          <w:rFonts w:ascii="Aptos" w:hAnsi="Aptos"/>
        </w:rPr>
        <w:br w:type="page"/>
      </w:r>
    </w:p>
    <w:p w14:paraId="251DAC42" w14:textId="5E46CCB3" w:rsidR="00FB31FB" w:rsidRPr="00C65DDA" w:rsidRDefault="00FB31FB" w:rsidP="00B42CC1">
      <w:pPr>
        <w:pStyle w:val="Naslov1"/>
        <w:rPr>
          <w:rFonts w:ascii="Aptos" w:hAnsi="Aptos"/>
        </w:rPr>
      </w:pPr>
      <w:r w:rsidRPr="00C65DDA">
        <w:rPr>
          <w:rFonts w:ascii="Aptos" w:hAnsi="Aptos"/>
        </w:rPr>
        <w:lastRenderedPageBreak/>
        <w:t>PLAN ZADUŽIVANJA</w:t>
      </w:r>
    </w:p>
    <w:p w14:paraId="6DE76E7F" w14:textId="77777777" w:rsidR="00313736" w:rsidRPr="00C65DDA" w:rsidRDefault="00313736" w:rsidP="00313736">
      <w:pPr>
        <w:pBdr>
          <w:bottom w:val="single" w:sz="4" w:space="1" w:color="3333CC"/>
        </w:pBdr>
        <w:rPr>
          <w:rFonts w:ascii="Aptos" w:hAnsi="Aptos"/>
          <w:sz w:val="10"/>
          <w:szCs w:val="10"/>
        </w:rPr>
      </w:pPr>
    </w:p>
    <w:p w14:paraId="6BFB4DD7" w14:textId="77777777" w:rsidR="00313736" w:rsidRPr="00C65DDA" w:rsidRDefault="00313736" w:rsidP="00FB31FB">
      <w:pPr>
        <w:rPr>
          <w:rFonts w:ascii="Aptos" w:hAnsi="Aptos"/>
        </w:rPr>
      </w:pPr>
    </w:p>
    <w:p w14:paraId="6F0BA7B2" w14:textId="7BC5FFB7" w:rsidR="00B93DCD" w:rsidRPr="003B53DC" w:rsidRDefault="00CB654E" w:rsidP="003B53DC">
      <w:pPr>
        <w:rPr>
          <w:rFonts w:ascii="Aptos" w:hAnsi="Aptos"/>
        </w:rPr>
      </w:pPr>
      <w:r>
        <w:rPr>
          <w:rFonts w:ascii="Aptos" w:hAnsi="Aptos"/>
        </w:rPr>
        <w:t>U 2025. godini društvo ima na raspolaganju odobreni kredit Zagrebačk</w:t>
      </w:r>
      <w:r w:rsidR="009D7EF0">
        <w:rPr>
          <w:rFonts w:ascii="Aptos" w:hAnsi="Aptos"/>
        </w:rPr>
        <w:t>e</w:t>
      </w:r>
      <w:r>
        <w:rPr>
          <w:rFonts w:ascii="Aptos" w:hAnsi="Aptos"/>
        </w:rPr>
        <w:t xml:space="preserve"> ban</w:t>
      </w:r>
      <w:r w:rsidR="009D7EF0">
        <w:rPr>
          <w:rFonts w:ascii="Aptos" w:hAnsi="Aptos"/>
        </w:rPr>
        <w:t>ke</w:t>
      </w:r>
      <w:r>
        <w:rPr>
          <w:rFonts w:ascii="Aptos" w:hAnsi="Aptos"/>
        </w:rPr>
        <w:t xml:space="preserve"> u iznosu</w:t>
      </w:r>
      <w:r w:rsidR="00502865">
        <w:rPr>
          <w:rFonts w:ascii="Aptos" w:hAnsi="Aptos"/>
        </w:rPr>
        <w:t xml:space="preserve"> </w:t>
      </w:r>
      <w:r>
        <w:rPr>
          <w:rFonts w:ascii="Aptos" w:hAnsi="Aptos"/>
        </w:rPr>
        <w:t>10</w:t>
      </w:r>
      <w:r w:rsidR="00502865">
        <w:rPr>
          <w:rFonts w:ascii="Aptos" w:hAnsi="Aptos"/>
        </w:rPr>
        <w:t>,0 milijuna</w:t>
      </w:r>
      <w:r>
        <w:rPr>
          <w:rFonts w:ascii="Aptos" w:hAnsi="Aptos"/>
        </w:rPr>
        <w:t xml:space="preserve"> </w:t>
      </w:r>
      <w:proofErr w:type="spellStart"/>
      <w:r>
        <w:rPr>
          <w:rFonts w:ascii="Aptos" w:hAnsi="Aptos"/>
        </w:rPr>
        <w:t>eur</w:t>
      </w:r>
      <w:proofErr w:type="spellEnd"/>
      <w:r>
        <w:rPr>
          <w:rFonts w:ascii="Aptos" w:hAnsi="Aptos"/>
        </w:rPr>
        <w:t xml:space="preserve"> za Aglomeraciju Pula sjever te odobreni kredit Privredne banke Zagreb u iznosu 2</w:t>
      </w:r>
      <w:r w:rsidR="00502865">
        <w:rPr>
          <w:rFonts w:ascii="Aptos" w:hAnsi="Aptos"/>
        </w:rPr>
        <w:t>,5 milijuna</w:t>
      </w:r>
      <w:r>
        <w:rPr>
          <w:rFonts w:ascii="Aptos" w:hAnsi="Aptos"/>
        </w:rPr>
        <w:t xml:space="preserve"> </w:t>
      </w:r>
      <w:proofErr w:type="spellStart"/>
      <w:r>
        <w:rPr>
          <w:rFonts w:ascii="Aptos" w:hAnsi="Aptos"/>
        </w:rPr>
        <w:t>eur</w:t>
      </w:r>
      <w:proofErr w:type="spellEnd"/>
      <w:r>
        <w:rPr>
          <w:rFonts w:ascii="Aptos" w:hAnsi="Aptos"/>
        </w:rPr>
        <w:t xml:space="preserve"> za </w:t>
      </w:r>
      <w:r w:rsidRPr="00337710">
        <w:rPr>
          <w:rFonts w:ascii="Aptos" w:hAnsi="Aptos"/>
        </w:rPr>
        <w:t>A</w:t>
      </w:r>
      <w:r>
        <w:rPr>
          <w:rFonts w:ascii="Aptos" w:hAnsi="Aptos"/>
        </w:rPr>
        <w:t>glomeraciju</w:t>
      </w:r>
      <w:r w:rsidRPr="00337710">
        <w:rPr>
          <w:rFonts w:ascii="Aptos" w:hAnsi="Aptos"/>
        </w:rPr>
        <w:t xml:space="preserve"> M</w:t>
      </w:r>
      <w:r>
        <w:rPr>
          <w:rFonts w:ascii="Aptos" w:hAnsi="Aptos"/>
        </w:rPr>
        <w:t>edulin</w:t>
      </w:r>
      <w:r w:rsidRPr="00337710">
        <w:rPr>
          <w:rFonts w:ascii="Aptos" w:hAnsi="Aptos"/>
        </w:rPr>
        <w:t xml:space="preserve">, </w:t>
      </w:r>
      <w:proofErr w:type="spellStart"/>
      <w:r w:rsidRPr="00337710">
        <w:rPr>
          <w:rFonts w:ascii="Aptos" w:hAnsi="Aptos"/>
        </w:rPr>
        <w:t>P</w:t>
      </w:r>
      <w:r>
        <w:rPr>
          <w:rFonts w:ascii="Aptos" w:hAnsi="Aptos"/>
        </w:rPr>
        <w:t>remantura</w:t>
      </w:r>
      <w:proofErr w:type="spellEnd"/>
      <w:r w:rsidRPr="00337710">
        <w:rPr>
          <w:rFonts w:ascii="Aptos" w:hAnsi="Aptos"/>
        </w:rPr>
        <w:t xml:space="preserve"> </w:t>
      </w:r>
      <w:r>
        <w:rPr>
          <w:rFonts w:ascii="Aptos" w:hAnsi="Aptos"/>
        </w:rPr>
        <w:t>i</w:t>
      </w:r>
      <w:r w:rsidRPr="00337710">
        <w:rPr>
          <w:rFonts w:ascii="Aptos" w:hAnsi="Aptos"/>
        </w:rPr>
        <w:t xml:space="preserve"> </w:t>
      </w:r>
      <w:proofErr w:type="spellStart"/>
      <w:r w:rsidRPr="00337710">
        <w:rPr>
          <w:rFonts w:ascii="Aptos" w:hAnsi="Aptos"/>
        </w:rPr>
        <w:t>B</w:t>
      </w:r>
      <w:r>
        <w:rPr>
          <w:rFonts w:ascii="Aptos" w:hAnsi="Aptos"/>
        </w:rPr>
        <w:t>anjole</w:t>
      </w:r>
      <w:proofErr w:type="spellEnd"/>
      <w:r w:rsidR="003B53DC">
        <w:rPr>
          <w:rFonts w:ascii="Aptos" w:hAnsi="Aptos"/>
        </w:rPr>
        <w:t>.</w:t>
      </w:r>
      <w:r>
        <w:rPr>
          <w:rFonts w:ascii="Aptos" w:hAnsi="Aptos"/>
        </w:rPr>
        <w:t xml:space="preserve"> Krediti nisu </w:t>
      </w:r>
      <w:r w:rsidR="009D7EF0">
        <w:rPr>
          <w:rFonts w:ascii="Aptos" w:hAnsi="Aptos"/>
        </w:rPr>
        <w:t>planirani</w:t>
      </w:r>
      <w:r>
        <w:rPr>
          <w:rFonts w:ascii="Aptos" w:hAnsi="Aptos"/>
        </w:rPr>
        <w:t xml:space="preserve"> za korištenje </w:t>
      </w:r>
      <w:r w:rsidR="009D7EF0">
        <w:rPr>
          <w:rFonts w:ascii="Aptos" w:hAnsi="Aptos"/>
        </w:rPr>
        <w:t>u 2025.</w:t>
      </w:r>
      <w:r>
        <w:rPr>
          <w:rFonts w:ascii="Aptos" w:hAnsi="Aptos"/>
        </w:rPr>
        <w:t xml:space="preserve"> godin</w:t>
      </w:r>
      <w:r w:rsidR="009D7EF0">
        <w:rPr>
          <w:rFonts w:ascii="Aptos" w:hAnsi="Aptos"/>
        </w:rPr>
        <w:t>i.</w:t>
      </w:r>
    </w:p>
    <w:p w14:paraId="21D699BE" w14:textId="2EB450CB" w:rsidR="00FB31FB" w:rsidRPr="00C65DDA" w:rsidRDefault="00B93DCD" w:rsidP="00B93DCD">
      <w:pPr>
        <w:spacing w:line="240" w:lineRule="auto"/>
        <w:jc w:val="left"/>
        <w:rPr>
          <w:rFonts w:ascii="Aptos" w:hAnsi="Aptos"/>
        </w:rPr>
      </w:pPr>
      <w:r w:rsidRPr="00C65DDA">
        <w:rPr>
          <w:rFonts w:ascii="Aptos" w:hAnsi="Aptos"/>
        </w:rPr>
        <w:br w:type="page"/>
      </w:r>
    </w:p>
    <w:p w14:paraId="26E03580" w14:textId="5DA8D2BD" w:rsidR="008C3F9F" w:rsidRPr="00C65DDA" w:rsidRDefault="008C3F9F" w:rsidP="00B42CC1">
      <w:pPr>
        <w:pStyle w:val="Naslov1"/>
        <w:rPr>
          <w:rFonts w:ascii="Aptos" w:hAnsi="Aptos"/>
        </w:rPr>
      </w:pPr>
      <w:r w:rsidRPr="00C65DDA">
        <w:rPr>
          <w:rFonts w:ascii="Aptos" w:hAnsi="Aptos"/>
        </w:rPr>
        <w:lastRenderedPageBreak/>
        <w:t xml:space="preserve">REKAPITULACIJA INVESTICIJSKOG ULAGANJA SA OSVRTOM  NA </w:t>
      </w:r>
      <w:r w:rsidR="0081470B" w:rsidRPr="00C65DDA">
        <w:rPr>
          <w:rFonts w:ascii="Aptos" w:hAnsi="Aptos"/>
        </w:rPr>
        <w:t>IZVORE FINANCIRANJA</w:t>
      </w:r>
    </w:p>
    <w:p w14:paraId="22E60FAB" w14:textId="77777777" w:rsidR="00313736" w:rsidRPr="00C65DDA" w:rsidRDefault="00313736" w:rsidP="00313736">
      <w:pPr>
        <w:pBdr>
          <w:bottom w:val="single" w:sz="4" w:space="1" w:color="3333CC"/>
        </w:pBdr>
        <w:rPr>
          <w:rFonts w:ascii="Aptos" w:hAnsi="Aptos"/>
          <w:sz w:val="10"/>
          <w:szCs w:val="10"/>
        </w:rPr>
      </w:pPr>
    </w:p>
    <w:p w14:paraId="5A5FCE1A" w14:textId="7F0426C0" w:rsidR="00CD3D7F" w:rsidRPr="00CD3D7F" w:rsidRDefault="00CD3D7F" w:rsidP="00CD3D7F">
      <w:pPr>
        <w:rPr>
          <w:rFonts w:ascii="Aptos" w:hAnsi="Aptos"/>
          <w:b/>
          <w:bCs/>
          <w:color w:val="C00000"/>
        </w:rPr>
      </w:pPr>
    </w:p>
    <w:p w14:paraId="7EE904DA" w14:textId="232FDE70" w:rsidR="007C19C3" w:rsidRPr="00926E39" w:rsidRDefault="008C3F9F" w:rsidP="00B42CC1">
      <w:pPr>
        <w:rPr>
          <w:rFonts w:ascii="Aptos" w:hAnsi="Aptos"/>
        </w:rPr>
      </w:pPr>
      <w:r w:rsidRPr="00926E39">
        <w:rPr>
          <w:rFonts w:ascii="Aptos" w:hAnsi="Aptos"/>
        </w:rPr>
        <w:t>Ukupna  investicijska ulaganja u 202</w:t>
      </w:r>
      <w:r w:rsidR="00705607" w:rsidRPr="00926E39">
        <w:rPr>
          <w:rFonts w:ascii="Aptos" w:hAnsi="Aptos"/>
        </w:rPr>
        <w:t>5</w:t>
      </w:r>
      <w:r w:rsidRPr="00926E39">
        <w:rPr>
          <w:rFonts w:ascii="Aptos" w:hAnsi="Aptos"/>
        </w:rPr>
        <w:t>.</w:t>
      </w:r>
      <w:r w:rsidR="009274AA" w:rsidRPr="00926E39">
        <w:rPr>
          <w:rFonts w:ascii="Aptos" w:hAnsi="Aptos"/>
        </w:rPr>
        <w:t xml:space="preserve"> </w:t>
      </w:r>
      <w:r w:rsidRPr="00926E39">
        <w:rPr>
          <w:rFonts w:ascii="Aptos" w:hAnsi="Aptos"/>
        </w:rPr>
        <w:t xml:space="preserve">godini </w:t>
      </w:r>
      <w:r w:rsidR="00B520C0" w:rsidRPr="00926E39">
        <w:rPr>
          <w:rFonts w:ascii="Aptos" w:hAnsi="Aptos"/>
        </w:rPr>
        <w:t>planirana</w:t>
      </w:r>
      <w:r w:rsidR="00705607" w:rsidRPr="00926E39">
        <w:rPr>
          <w:rFonts w:ascii="Aptos" w:hAnsi="Aptos"/>
        </w:rPr>
        <w:t xml:space="preserve"> su</w:t>
      </w:r>
      <w:r w:rsidR="00B520C0" w:rsidRPr="00926E39">
        <w:rPr>
          <w:rFonts w:ascii="Aptos" w:hAnsi="Aptos"/>
        </w:rPr>
        <w:t xml:space="preserve"> u </w:t>
      </w:r>
      <w:r w:rsidRPr="00926E39">
        <w:rPr>
          <w:rFonts w:ascii="Aptos" w:hAnsi="Aptos"/>
        </w:rPr>
        <w:t>iznos</w:t>
      </w:r>
      <w:r w:rsidR="00B520C0" w:rsidRPr="00926E39">
        <w:rPr>
          <w:rFonts w:ascii="Aptos" w:hAnsi="Aptos"/>
        </w:rPr>
        <w:t>u</w:t>
      </w:r>
      <w:r w:rsidRPr="00926E39">
        <w:rPr>
          <w:rFonts w:ascii="Aptos" w:hAnsi="Aptos"/>
        </w:rPr>
        <w:t xml:space="preserve"> </w:t>
      </w:r>
      <w:r w:rsidR="00765FEA">
        <w:rPr>
          <w:rFonts w:ascii="Aptos" w:hAnsi="Aptos"/>
        </w:rPr>
        <w:t>42.027.878</w:t>
      </w:r>
      <w:r w:rsidR="00CC6A6B" w:rsidRPr="00926E39">
        <w:rPr>
          <w:rFonts w:ascii="Aptos" w:hAnsi="Aptos"/>
        </w:rPr>
        <w:t xml:space="preserve"> eura</w:t>
      </w:r>
      <w:r w:rsidR="00B15B77" w:rsidRPr="00926E39">
        <w:rPr>
          <w:rFonts w:ascii="Aptos" w:hAnsi="Aptos"/>
        </w:rPr>
        <w:t>, kako slijedi:</w:t>
      </w:r>
    </w:p>
    <w:p w14:paraId="6B36DB36" w14:textId="5760026D" w:rsidR="00CC6A6B" w:rsidRPr="00926E39" w:rsidRDefault="00CC6A6B" w:rsidP="00782037">
      <w:pPr>
        <w:pStyle w:val="Odlomakpopisa"/>
        <w:numPr>
          <w:ilvl w:val="0"/>
          <w:numId w:val="5"/>
        </w:numPr>
        <w:rPr>
          <w:rFonts w:ascii="Aptos" w:hAnsi="Aptos"/>
        </w:rPr>
      </w:pPr>
      <w:r w:rsidRPr="00926E39">
        <w:rPr>
          <w:rFonts w:ascii="Aptos" w:hAnsi="Aptos"/>
        </w:rPr>
        <w:t xml:space="preserve">Ulaganja po pogonima i odjelima u osnovnu djelatnost u iznosu </w:t>
      </w:r>
      <w:r w:rsidR="009A0060" w:rsidRPr="00926E39">
        <w:rPr>
          <w:rFonts w:ascii="Aptos" w:hAnsi="Aptos"/>
        </w:rPr>
        <w:t>4.</w:t>
      </w:r>
      <w:r w:rsidR="00926E39" w:rsidRPr="00926E39">
        <w:rPr>
          <w:rFonts w:ascii="Aptos" w:hAnsi="Aptos"/>
        </w:rPr>
        <w:t>4</w:t>
      </w:r>
      <w:r w:rsidR="00765FEA">
        <w:rPr>
          <w:rFonts w:ascii="Aptos" w:hAnsi="Aptos"/>
        </w:rPr>
        <w:t>31</w:t>
      </w:r>
      <w:r w:rsidR="00926E39" w:rsidRPr="00926E39">
        <w:rPr>
          <w:rFonts w:ascii="Aptos" w:hAnsi="Aptos"/>
        </w:rPr>
        <w:t>.</w:t>
      </w:r>
      <w:r w:rsidR="00765FEA">
        <w:rPr>
          <w:rFonts w:ascii="Aptos" w:hAnsi="Aptos"/>
        </w:rPr>
        <w:t>656</w:t>
      </w:r>
      <w:r w:rsidRPr="00926E39">
        <w:rPr>
          <w:rFonts w:ascii="Aptos" w:hAnsi="Aptos"/>
        </w:rPr>
        <w:t xml:space="preserve"> eura</w:t>
      </w:r>
      <w:r w:rsidR="0037464A" w:rsidRPr="00926E39">
        <w:rPr>
          <w:rFonts w:ascii="Aptos" w:hAnsi="Aptos"/>
        </w:rPr>
        <w:t>,</w:t>
      </w:r>
    </w:p>
    <w:p w14:paraId="3284A7A5" w14:textId="0B1EE7D6" w:rsidR="00CC6A6B" w:rsidRPr="00926E39" w:rsidRDefault="00CC6A6B" w:rsidP="00782037">
      <w:pPr>
        <w:pStyle w:val="Odlomakpopisa"/>
        <w:numPr>
          <w:ilvl w:val="0"/>
          <w:numId w:val="5"/>
        </w:numPr>
        <w:rPr>
          <w:rFonts w:ascii="Aptos" w:hAnsi="Aptos"/>
        </w:rPr>
      </w:pPr>
      <w:r w:rsidRPr="00926E39">
        <w:rPr>
          <w:rFonts w:ascii="Aptos" w:hAnsi="Aptos"/>
        </w:rPr>
        <w:t xml:space="preserve">Ulaganja u izgradnju i rekonstrukciju vodovodne mreže u iznosu </w:t>
      </w:r>
      <w:r w:rsidR="00B83337">
        <w:rPr>
          <w:rFonts w:ascii="Aptos" w:hAnsi="Aptos"/>
        </w:rPr>
        <w:t>17.608.774</w:t>
      </w:r>
      <w:r w:rsidR="00D441CE" w:rsidRPr="00926E39">
        <w:rPr>
          <w:rFonts w:ascii="Aptos" w:hAnsi="Aptos"/>
        </w:rPr>
        <w:t xml:space="preserve"> </w:t>
      </w:r>
      <w:r w:rsidRPr="00926E39">
        <w:rPr>
          <w:rFonts w:ascii="Aptos" w:hAnsi="Aptos"/>
        </w:rPr>
        <w:t>eura</w:t>
      </w:r>
      <w:r w:rsidR="0037464A" w:rsidRPr="00926E39">
        <w:rPr>
          <w:rFonts w:ascii="Aptos" w:hAnsi="Aptos"/>
        </w:rPr>
        <w:t>,</w:t>
      </w:r>
    </w:p>
    <w:p w14:paraId="262036B1" w14:textId="3691FE0A" w:rsidR="007E5554" w:rsidRPr="00926E39" w:rsidRDefault="007E5554" w:rsidP="00782037">
      <w:pPr>
        <w:pStyle w:val="Odlomakpopisa"/>
        <w:numPr>
          <w:ilvl w:val="0"/>
          <w:numId w:val="5"/>
        </w:numPr>
        <w:rPr>
          <w:rFonts w:ascii="Aptos" w:hAnsi="Aptos"/>
        </w:rPr>
      </w:pPr>
      <w:r w:rsidRPr="00926E39">
        <w:rPr>
          <w:rFonts w:ascii="Aptos" w:hAnsi="Aptos"/>
        </w:rPr>
        <w:t xml:space="preserve">Ulaganja u izgradnju i rekonstrukciju mreže odvodnje u iznosu </w:t>
      </w:r>
      <w:r w:rsidR="00B83337">
        <w:rPr>
          <w:rFonts w:ascii="Aptos" w:hAnsi="Aptos"/>
        </w:rPr>
        <w:t>19.987.448</w:t>
      </w:r>
      <w:r w:rsidRPr="00926E39">
        <w:rPr>
          <w:rFonts w:ascii="Aptos" w:hAnsi="Aptos"/>
        </w:rPr>
        <w:t xml:space="preserve"> eura</w:t>
      </w:r>
      <w:r w:rsidR="0037464A" w:rsidRPr="00926E39">
        <w:rPr>
          <w:rFonts w:ascii="Aptos" w:hAnsi="Aptos"/>
        </w:rPr>
        <w:t>.</w:t>
      </w:r>
    </w:p>
    <w:p w14:paraId="3CDEDE4C" w14:textId="77777777" w:rsidR="00CC6A6B" w:rsidRPr="00900292" w:rsidRDefault="00CC6A6B" w:rsidP="00B42CC1">
      <w:pPr>
        <w:rPr>
          <w:rFonts w:ascii="Aptos" w:hAnsi="Aptos"/>
          <w:color w:val="EE0000"/>
        </w:rPr>
      </w:pPr>
    </w:p>
    <w:p w14:paraId="2B99823F" w14:textId="60B0DA66" w:rsidR="00F052D3" w:rsidRPr="00926E39" w:rsidRDefault="00F052D3" w:rsidP="00B42CC1">
      <w:pPr>
        <w:rPr>
          <w:rFonts w:ascii="Aptos" w:hAnsi="Aptos"/>
        </w:rPr>
      </w:pPr>
      <w:r w:rsidRPr="00926E39">
        <w:rPr>
          <w:rFonts w:ascii="Aptos" w:hAnsi="Aptos"/>
        </w:rPr>
        <w:t xml:space="preserve">Od ukupnog iznosa ulaganja društvo Vodovod Pula d.o.o. financira iznos od </w:t>
      </w:r>
      <w:r w:rsidR="00926E39" w:rsidRPr="00926E39">
        <w:rPr>
          <w:rFonts w:ascii="Aptos" w:hAnsi="Aptos"/>
        </w:rPr>
        <w:t>15.5</w:t>
      </w:r>
      <w:r w:rsidR="00765FEA">
        <w:rPr>
          <w:rFonts w:ascii="Aptos" w:hAnsi="Aptos"/>
        </w:rPr>
        <w:t>18</w:t>
      </w:r>
      <w:r w:rsidR="00926E39" w:rsidRPr="00926E39">
        <w:rPr>
          <w:rFonts w:ascii="Aptos" w:hAnsi="Aptos"/>
        </w:rPr>
        <w:t>.</w:t>
      </w:r>
      <w:r w:rsidR="00765FEA">
        <w:rPr>
          <w:rFonts w:ascii="Aptos" w:hAnsi="Aptos"/>
        </w:rPr>
        <w:t>007</w:t>
      </w:r>
      <w:r w:rsidRPr="00926E39">
        <w:rPr>
          <w:rFonts w:ascii="Aptos" w:hAnsi="Aptos"/>
        </w:rPr>
        <w:t xml:space="preserve"> eura, i to kako slijedi:</w:t>
      </w:r>
    </w:p>
    <w:p w14:paraId="401CBA44" w14:textId="7395592D" w:rsidR="008C3F9F" w:rsidRPr="00926E39" w:rsidRDefault="008C3F9F" w:rsidP="00782037">
      <w:pPr>
        <w:pStyle w:val="Odlomakpopisa"/>
        <w:numPr>
          <w:ilvl w:val="0"/>
          <w:numId w:val="3"/>
        </w:numPr>
        <w:ind w:left="709"/>
        <w:rPr>
          <w:rFonts w:ascii="Aptos" w:hAnsi="Aptos"/>
        </w:rPr>
      </w:pPr>
      <w:r w:rsidRPr="00926E39">
        <w:rPr>
          <w:rFonts w:ascii="Aptos" w:hAnsi="Aptos"/>
        </w:rPr>
        <w:t>osnovn</w:t>
      </w:r>
      <w:r w:rsidR="00F052D3" w:rsidRPr="00926E39">
        <w:rPr>
          <w:rFonts w:ascii="Aptos" w:hAnsi="Aptos"/>
        </w:rPr>
        <w:t>a</w:t>
      </w:r>
      <w:r w:rsidRPr="00926E39">
        <w:rPr>
          <w:rFonts w:ascii="Aptos" w:hAnsi="Aptos"/>
        </w:rPr>
        <w:t xml:space="preserve"> djelatnost</w:t>
      </w:r>
      <w:r w:rsidR="00F052D3" w:rsidRPr="00926E39">
        <w:rPr>
          <w:rFonts w:ascii="Aptos" w:hAnsi="Aptos"/>
        </w:rPr>
        <w:t>:</w:t>
      </w:r>
      <w:r w:rsidRPr="00926E39">
        <w:rPr>
          <w:rFonts w:ascii="Aptos" w:hAnsi="Aptos"/>
        </w:rPr>
        <w:t xml:space="preserve"> </w:t>
      </w:r>
      <w:r w:rsidR="00926E39" w:rsidRPr="00926E39">
        <w:rPr>
          <w:rFonts w:ascii="Aptos" w:hAnsi="Aptos"/>
        </w:rPr>
        <w:t>3.</w:t>
      </w:r>
      <w:r w:rsidR="00765FEA">
        <w:rPr>
          <w:rFonts w:ascii="Aptos" w:hAnsi="Aptos"/>
        </w:rPr>
        <w:t>568.156</w:t>
      </w:r>
      <w:r w:rsidR="00EF42B6" w:rsidRPr="00926E39">
        <w:rPr>
          <w:rFonts w:ascii="Aptos" w:hAnsi="Aptos"/>
        </w:rPr>
        <w:t xml:space="preserve"> </w:t>
      </w:r>
      <w:r w:rsidR="00CC6A6B" w:rsidRPr="00926E39">
        <w:rPr>
          <w:rFonts w:ascii="Aptos" w:hAnsi="Aptos"/>
        </w:rPr>
        <w:t>eura</w:t>
      </w:r>
    </w:p>
    <w:p w14:paraId="2922A4A3" w14:textId="5E32FCC6" w:rsidR="007E5554" w:rsidRPr="00926E39" w:rsidRDefault="007E5554" w:rsidP="00782037">
      <w:pPr>
        <w:pStyle w:val="Odlomakpopisa"/>
        <w:numPr>
          <w:ilvl w:val="0"/>
          <w:numId w:val="3"/>
        </w:numPr>
        <w:ind w:left="709"/>
        <w:rPr>
          <w:rFonts w:ascii="Aptos" w:hAnsi="Aptos"/>
        </w:rPr>
      </w:pPr>
      <w:r w:rsidRPr="00926E39">
        <w:rPr>
          <w:rFonts w:ascii="Aptos" w:hAnsi="Aptos"/>
        </w:rPr>
        <w:t>vodovodn</w:t>
      </w:r>
      <w:r w:rsidR="00F052D3" w:rsidRPr="00926E39">
        <w:rPr>
          <w:rFonts w:ascii="Aptos" w:hAnsi="Aptos"/>
        </w:rPr>
        <w:t>a</w:t>
      </w:r>
      <w:r w:rsidRPr="00926E39">
        <w:rPr>
          <w:rFonts w:ascii="Aptos" w:hAnsi="Aptos"/>
        </w:rPr>
        <w:t xml:space="preserve"> mrež</w:t>
      </w:r>
      <w:r w:rsidR="00F052D3" w:rsidRPr="00926E39">
        <w:rPr>
          <w:rFonts w:ascii="Aptos" w:hAnsi="Aptos"/>
        </w:rPr>
        <w:t>a</w:t>
      </w:r>
      <w:r w:rsidRPr="00926E39">
        <w:rPr>
          <w:rFonts w:ascii="Aptos" w:hAnsi="Aptos"/>
        </w:rPr>
        <w:t xml:space="preserve"> </w:t>
      </w:r>
      <w:r w:rsidR="00926E39" w:rsidRPr="00926E39">
        <w:rPr>
          <w:rFonts w:ascii="Aptos" w:hAnsi="Aptos"/>
        </w:rPr>
        <w:t>7</w:t>
      </w:r>
      <w:r w:rsidR="00B83337">
        <w:rPr>
          <w:rFonts w:ascii="Aptos" w:hAnsi="Aptos"/>
        </w:rPr>
        <w:t>.555.875</w:t>
      </w:r>
      <w:r w:rsidRPr="00926E39">
        <w:rPr>
          <w:rFonts w:ascii="Aptos" w:hAnsi="Aptos"/>
        </w:rPr>
        <w:t>eura.</w:t>
      </w:r>
    </w:p>
    <w:p w14:paraId="3112C434" w14:textId="0755254F" w:rsidR="007E5554" w:rsidRPr="00926E39" w:rsidRDefault="007E5554" w:rsidP="00782037">
      <w:pPr>
        <w:pStyle w:val="Odlomakpopisa"/>
        <w:numPr>
          <w:ilvl w:val="0"/>
          <w:numId w:val="3"/>
        </w:numPr>
        <w:ind w:left="709"/>
        <w:rPr>
          <w:rFonts w:ascii="Aptos" w:hAnsi="Aptos"/>
        </w:rPr>
      </w:pPr>
      <w:r w:rsidRPr="00926E39">
        <w:rPr>
          <w:rFonts w:ascii="Aptos" w:hAnsi="Aptos"/>
        </w:rPr>
        <w:t>mrež</w:t>
      </w:r>
      <w:r w:rsidR="00F052D3" w:rsidRPr="00926E39">
        <w:rPr>
          <w:rFonts w:ascii="Aptos" w:hAnsi="Aptos"/>
        </w:rPr>
        <w:t>a</w:t>
      </w:r>
      <w:r w:rsidRPr="00926E39">
        <w:rPr>
          <w:rFonts w:ascii="Aptos" w:hAnsi="Aptos"/>
        </w:rPr>
        <w:t xml:space="preserve"> odvodnj</w:t>
      </w:r>
      <w:r w:rsidR="00F052D3" w:rsidRPr="00926E39">
        <w:rPr>
          <w:rFonts w:ascii="Aptos" w:hAnsi="Aptos"/>
        </w:rPr>
        <w:t>a</w:t>
      </w:r>
      <w:r w:rsidRPr="00926E39">
        <w:rPr>
          <w:rFonts w:ascii="Aptos" w:hAnsi="Aptos"/>
        </w:rPr>
        <w:t xml:space="preserve"> </w:t>
      </w:r>
      <w:r w:rsidR="00926E39" w:rsidRPr="00926E39">
        <w:rPr>
          <w:rFonts w:ascii="Aptos" w:hAnsi="Aptos"/>
        </w:rPr>
        <w:t>4.</w:t>
      </w:r>
      <w:r w:rsidR="00B83337">
        <w:rPr>
          <w:rFonts w:ascii="Aptos" w:hAnsi="Aptos"/>
        </w:rPr>
        <w:t>393.976</w:t>
      </w:r>
      <w:r w:rsidRPr="00926E39">
        <w:rPr>
          <w:rFonts w:ascii="Aptos" w:hAnsi="Aptos"/>
        </w:rPr>
        <w:t xml:space="preserve"> eura.</w:t>
      </w:r>
    </w:p>
    <w:p w14:paraId="37FDC134" w14:textId="77777777" w:rsidR="007E5554" w:rsidRPr="00900292" w:rsidRDefault="007E5554" w:rsidP="00B42CC1">
      <w:pPr>
        <w:rPr>
          <w:rFonts w:ascii="Aptos" w:hAnsi="Aptos"/>
          <w:color w:val="EE0000"/>
        </w:rPr>
      </w:pPr>
    </w:p>
    <w:p w14:paraId="1CE9B837" w14:textId="77777777" w:rsidR="008C3F9F" w:rsidRPr="00926E39" w:rsidRDefault="008C3F9F" w:rsidP="00B42CC1">
      <w:pPr>
        <w:rPr>
          <w:rFonts w:ascii="Aptos" w:hAnsi="Aptos"/>
        </w:rPr>
      </w:pPr>
      <w:r w:rsidRPr="00926E39">
        <w:rPr>
          <w:rFonts w:ascii="Aptos" w:hAnsi="Aptos"/>
        </w:rPr>
        <w:t>Vodovod financira navedena ulaganja iz slijedećih izvora:</w:t>
      </w:r>
    </w:p>
    <w:p w14:paraId="4D4CE508" w14:textId="7DAFF6C2" w:rsidR="008C3F9F" w:rsidRPr="00926E39" w:rsidRDefault="007E5554" w:rsidP="00782037">
      <w:pPr>
        <w:pStyle w:val="Odlomakpopisa"/>
        <w:numPr>
          <w:ilvl w:val="0"/>
          <w:numId w:val="4"/>
        </w:numPr>
        <w:ind w:left="709"/>
        <w:rPr>
          <w:rFonts w:ascii="Aptos" w:hAnsi="Aptos"/>
        </w:rPr>
      </w:pPr>
      <w:r w:rsidRPr="00926E39">
        <w:rPr>
          <w:rFonts w:ascii="Aptos" w:hAnsi="Aptos"/>
        </w:rPr>
        <w:t>vlastita sredstva u iznosu</w:t>
      </w:r>
      <w:r w:rsidR="008C3F9F" w:rsidRPr="00926E39">
        <w:rPr>
          <w:rFonts w:ascii="Aptos" w:hAnsi="Aptos"/>
        </w:rPr>
        <w:t xml:space="preserve"> </w:t>
      </w:r>
      <w:r w:rsidR="00926E39" w:rsidRPr="00926E39">
        <w:rPr>
          <w:rFonts w:ascii="Aptos" w:hAnsi="Aptos"/>
        </w:rPr>
        <w:t>6.525.</w:t>
      </w:r>
      <w:r w:rsidR="00F71801">
        <w:rPr>
          <w:rFonts w:ascii="Aptos" w:hAnsi="Aptos"/>
        </w:rPr>
        <w:t>943</w:t>
      </w:r>
      <w:r w:rsidR="00CC6A6B" w:rsidRPr="00926E39">
        <w:rPr>
          <w:rFonts w:ascii="Aptos" w:hAnsi="Aptos"/>
        </w:rPr>
        <w:t>eura</w:t>
      </w:r>
    </w:p>
    <w:p w14:paraId="545D5280" w14:textId="73F0D1E3" w:rsidR="007E5554" w:rsidRPr="00926E39" w:rsidRDefault="008C3F9F" w:rsidP="00782037">
      <w:pPr>
        <w:pStyle w:val="Odlomakpopisa"/>
        <w:numPr>
          <w:ilvl w:val="0"/>
          <w:numId w:val="4"/>
        </w:numPr>
        <w:ind w:left="709"/>
        <w:rPr>
          <w:rFonts w:ascii="Aptos" w:hAnsi="Aptos"/>
        </w:rPr>
      </w:pPr>
      <w:r w:rsidRPr="00926E39">
        <w:rPr>
          <w:rFonts w:ascii="Aptos" w:hAnsi="Aptos"/>
        </w:rPr>
        <w:t xml:space="preserve">naknada za razvoj </w:t>
      </w:r>
      <w:r w:rsidR="00F71801">
        <w:rPr>
          <w:rFonts w:ascii="Aptos" w:hAnsi="Aptos"/>
        </w:rPr>
        <w:t>8.992.064</w:t>
      </w:r>
      <w:r w:rsidR="00331B19" w:rsidRPr="00926E39">
        <w:rPr>
          <w:rFonts w:ascii="Aptos" w:hAnsi="Aptos"/>
        </w:rPr>
        <w:t xml:space="preserve"> eura</w:t>
      </w:r>
    </w:p>
    <w:p w14:paraId="1B32DD82" w14:textId="77777777" w:rsidR="007E5554" w:rsidRPr="00900292" w:rsidRDefault="007E5554" w:rsidP="00B42CC1">
      <w:pPr>
        <w:rPr>
          <w:rFonts w:ascii="Aptos" w:hAnsi="Aptos"/>
          <w:color w:val="EE0000"/>
        </w:rPr>
      </w:pPr>
    </w:p>
    <w:p w14:paraId="09687203" w14:textId="47470977" w:rsidR="008C3F9F" w:rsidRPr="00926E39" w:rsidRDefault="008C3F9F" w:rsidP="00B42CC1">
      <w:pPr>
        <w:rPr>
          <w:rFonts w:ascii="Aptos" w:hAnsi="Aptos"/>
        </w:rPr>
      </w:pPr>
      <w:r w:rsidRPr="00926E39">
        <w:rPr>
          <w:rFonts w:ascii="Aptos" w:hAnsi="Aptos"/>
        </w:rPr>
        <w:t xml:space="preserve">Ostali izvori financiranja </w:t>
      </w:r>
      <w:r w:rsidR="007E5554" w:rsidRPr="00926E39">
        <w:rPr>
          <w:rFonts w:ascii="Aptos" w:hAnsi="Aptos"/>
        </w:rPr>
        <w:t xml:space="preserve">iznose </w:t>
      </w:r>
      <w:r w:rsidR="00926E39" w:rsidRPr="00926E39">
        <w:rPr>
          <w:rFonts w:ascii="Aptos" w:hAnsi="Aptos"/>
        </w:rPr>
        <w:t>26.</w:t>
      </w:r>
      <w:r w:rsidR="00F71801">
        <w:rPr>
          <w:rFonts w:ascii="Aptos" w:hAnsi="Aptos"/>
        </w:rPr>
        <w:t>509.872</w:t>
      </w:r>
      <w:r w:rsidR="00926E39" w:rsidRPr="00926E39">
        <w:rPr>
          <w:rFonts w:ascii="Aptos" w:hAnsi="Aptos"/>
        </w:rPr>
        <w:t xml:space="preserve"> </w:t>
      </w:r>
      <w:r w:rsidR="007E5554" w:rsidRPr="00926E39">
        <w:rPr>
          <w:rFonts w:ascii="Aptos" w:hAnsi="Aptos"/>
        </w:rPr>
        <w:t xml:space="preserve">euro i po izvorima </w:t>
      </w:r>
      <w:r w:rsidRPr="00926E39">
        <w:rPr>
          <w:rFonts w:ascii="Aptos" w:hAnsi="Aptos"/>
        </w:rPr>
        <w:t>su slijedeći:</w:t>
      </w:r>
    </w:p>
    <w:p w14:paraId="06EA8FE5" w14:textId="71C36D68" w:rsidR="008C3F9F" w:rsidRPr="00926E39" w:rsidRDefault="008C3F9F" w:rsidP="00782037">
      <w:pPr>
        <w:pStyle w:val="Odlomakpopisa"/>
        <w:numPr>
          <w:ilvl w:val="0"/>
          <w:numId w:val="6"/>
        </w:numPr>
        <w:ind w:left="709"/>
        <w:rPr>
          <w:rFonts w:ascii="Aptos" w:hAnsi="Aptos"/>
        </w:rPr>
      </w:pPr>
      <w:r w:rsidRPr="00926E39">
        <w:rPr>
          <w:rFonts w:ascii="Aptos" w:hAnsi="Aptos"/>
        </w:rPr>
        <w:t xml:space="preserve">općine i gradovi u iznosu </w:t>
      </w:r>
      <w:r w:rsidR="00926E39" w:rsidRPr="00926E39">
        <w:rPr>
          <w:rFonts w:ascii="Aptos" w:hAnsi="Aptos"/>
        </w:rPr>
        <w:t>1.5</w:t>
      </w:r>
      <w:r w:rsidR="00F71801">
        <w:rPr>
          <w:rFonts w:ascii="Aptos" w:hAnsi="Aptos"/>
        </w:rPr>
        <w:t>72</w:t>
      </w:r>
      <w:r w:rsidR="00926E39" w:rsidRPr="00926E39">
        <w:rPr>
          <w:rFonts w:ascii="Aptos" w:hAnsi="Aptos"/>
        </w:rPr>
        <w:t>.261</w:t>
      </w:r>
      <w:r w:rsidR="00CC6A6B" w:rsidRPr="00926E39">
        <w:rPr>
          <w:rFonts w:ascii="Aptos" w:hAnsi="Aptos"/>
        </w:rPr>
        <w:t xml:space="preserve"> eura</w:t>
      </w:r>
      <w:r w:rsidRPr="00926E39">
        <w:rPr>
          <w:rFonts w:ascii="Aptos" w:hAnsi="Aptos"/>
        </w:rPr>
        <w:t>;</w:t>
      </w:r>
    </w:p>
    <w:p w14:paraId="6F9EFD82" w14:textId="445FBD90" w:rsidR="008C3F9F" w:rsidRPr="00926E39" w:rsidRDefault="008C3F9F" w:rsidP="00782037">
      <w:pPr>
        <w:pStyle w:val="Odlomakpopisa"/>
        <w:numPr>
          <w:ilvl w:val="0"/>
          <w:numId w:val="6"/>
        </w:numPr>
        <w:ind w:left="709"/>
        <w:rPr>
          <w:rFonts w:ascii="Aptos" w:hAnsi="Aptos"/>
        </w:rPr>
      </w:pPr>
      <w:r w:rsidRPr="00926E39">
        <w:rPr>
          <w:rFonts w:ascii="Aptos" w:hAnsi="Aptos"/>
        </w:rPr>
        <w:t xml:space="preserve">Hrvatske vode u iznosu </w:t>
      </w:r>
      <w:r w:rsidR="00926E39" w:rsidRPr="00926E39">
        <w:rPr>
          <w:rFonts w:ascii="Aptos" w:hAnsi="Aptos"/>
        </w:rPr>
        <w:t>1.965.895</w:t>
      </w:r>
      <w:r w:rsidR="00CC6A6B" w:rsidRPr="00926E39">
        <w:rPr>
          <w:rFonts w:ascii="Aptos" w:hAnsi="Aptos"/>
        </w:rPr>
        <w:t xml:space="preserve"> eura</w:t>
      </w:r>
      <w:r w:rsidRPr="00926E39">
        <w:rPr>
          <w:rFonts w:ascii="Aptos" w:hAnsi="Aptos"/>
        </w:rPr>
        <w:t>;</w:t>
      </w:r>
    </w:p>
    <w:p w14:paraId="417062B5" w14:textId="3C402F2F" w:rsidR="008072CD" w:rsidRPr="00926E39" w:rsidRDefault="00203BB5" w:rsidP="00782037">
      <w:pPr>
        <w:pStyle w:val="Odlomakpopisa"/>
        <w:numPr>
          <w:ilvl w:val="0"/>
          <w:numId w:val="6"/>
        </w:numPr>
        <w:ind w:left="709"/>
        <w:rPr>
          <w:rFonts w:ascii="Aptos" w:hAnsi="Aptos"/>
        </w:rPr>
      </w:pPr>
      <w:r w:rsidRPr="00926E39">
        <w:rPr>
          <w:rFonts w:ascii="Aptos" w:hAnsi="Aptos"/>
        </w:rPr>
        <w:t xml:space="preserve">Sredstva putem EU fondova u iznosu </w:t>
      </w:r>
      <w:r w:rsidR="00926E39" w:rsidRPr="00926E39">
        <w:rPr>
          <w:rFonts w:ascii="Aptos" w:hAnsi="Aptos"/>
        </w:rPr>
        <w:t>19.233.547</w:t>
      </w:r>
      <w:r w:rsidR="00CC6A6B" w:rsidRPr="00926E39">
        <w:rPr>
          <w:rFonts w:ascii="Aptos" w:hAnsi="Aptos"/>
        </w:rPr>
        <w:t xml:space="preserve"> eura</w:t>
      </w:r>
      <w:r w:rsidRPr="00926E39">
        <w:rPr>
          <w:rFonts w:ascii="Aptos" w:hAnsi="Aptos"/>
        </w:rPr>
        <w:t>;</w:t>
      </w:r>
      <w:r w:rsidR="002F2ED8" w:rsidRPr="00926E39">
        <w:rPr>
          <w:rFonts w:ascii="Aptos" w:hAnsi="Aptos"/>
        </w:rPr>
        <w:t xml:space="preserve"> </w:t>
      </w:r>
    </w:p>
    <w:p w14:paraId="55120292" w14:textId="1CE2785E" w:rsidR="000920CE" w:rsidRPr="00926E39" w:rsidRDefault="00DE73A7" w:rsidP="00782037">
      <w:pPr>
        <w:pStyle w:val="Odlomakpopisa"/>
        <w:numPr>
          <w:ilvl w:val="0"/>
          <w:numId w:val="6"/>
        </w:numPr>
        <w:ind w:left="709"/>
        <w:rPr>
          <w:rFonts w:ascii="Aptos" w:hAnsi="Aptos"/>
        </w:rPr>
      </w:pPr>
      <w:r w:rsidRPr="00926E39">
        <w:rPr>
          <w:rFonts w:ascii="Aptos" w:hAnsi="Aptos"/>
        </w:rPr>
        <w:t>o</w:t>
      </w:r>
      <w:r w:rsidR="000920CE" w:rsidRPr="00926E39">
        <w:rPr>
          <w:rFonts w:ascii="Aptos" w:hAnsi="Aptos"/>
        </w:rPr>
        <w:t>stali investitori</w:t>
      </w:r>
      <w:r w:rsidRPr="00926E39">
        <w:rPr>
          <w:rFonts w:ascii="Aptos" w:hAnsi="Aptos"/>
        </w:rPr>
        <w:t xml:space="preserve"> u iznosu od </w:t>
      </w:r>
      <w:r w:rsidR="00926E39" w:rsidRPr="00926E39">
        <w:rPr>
          <w:rFonts w:ascii="Aptos" w:hAnsi="Aptos"/>
        </w:rPr>
        <w:t>704.324</w:t>
      </w:r>
      <w:r w:rsidRPr="00926E39">
        <w:rPr>
          <w:rFonts w:ascii="Aptos" w:hAnsi="Aptos"/>
        </w:rPr>
        <w:t xml:space="preserve"> eura </w:t>
      </w:r>
    </w:p>
    <w:p w14:paraId="5CF719C1" w14:textId="4A9AD1E4" w:rsidR="007E5554" w:rsidRPr="00926E39" w:rsidRDefault="007E5554" w:rsidP="00782037">
      <w:pPr>
        <w:pStyle w:val="Odlomakpopisa"/>
        <w:numPr>
          <w:ilvl w:val="0"/>
          <w:numId w:val="6"/>
        </w:numPr>
        <w:ind w:left="709"/>
        <w:rPr>
          <w:rFonts w:ascii="Aptos" w:hAnsi="Aptos"/>
        </w:rPr>
      </w:pPr>
      <w:r w:rsidRPr="00926E39">
        <w:rPr>
          <w:rFonts w:ascii="Aptos" w:hAnsi="Aptos"/>
        </w:rPr>
        <w:t xml:space="preserve">ostali izvori (Aglomeracija Pula sjever jednim dijelom će se financirati sredstvima Ministarstva gospodarstva i održivog razvoja) u iznosu </w:t>
      </w:r>
      <w:r w:rsidR="00926E39" w:rsidRPr="00926E39">
        <w:rPr>
          <w:rFonts w:ascii="Aptos" w:hAnsi="Aptos"/>
        </w:rPr>
        <w:t>1.721.444</w:t>
      </w:r>
      <w:r w:rsidRPr="00926E39">
        <w:rPr>
          <w:rFonts w:ascii="Aptos" w:hAnsi="Aptos"/>
        </w:rPr>
        <w:t xml:space="preserve"> eura</w:t>
      </w:r>
      <w:r w:rsidR="00ED1AED" w:rsidRPr="00926E39">
        <w:rPr>
          <w:rFonts w:ascii="Aptos" w:hAnsi="Aptos"/>
        </w:rPr>
        <w:t>;</w:t>
      </w:r>
      <w:r w:rsidRPr="00926E39">
        <w:rPr>
          <w:rFonts w:ascii="Aptos" w:hAnsi="Aptos"/>
        </w:rPr>
        <w:t xml:space="preserve"> </w:t>
      </w:r>
    </w:p>
    <w:p w14:paraId="0EA3ED17" w14:textId="38794395" w:rsidR="007E5554" w:rsidRPr="00926E39" w:rsidRDefault="007E5554" w:rsidP="00782037">
      <w:pPr>
        <w:pStyle w:val="Odlomakpopisa"/>
        <w:numPr>
          <w:ilvl w:val="0"/>
          <w:numId w:val="6"/>
        </w:numPr>
        <w:ind w:left="709"/>
        <w:rPr>
          <w:rFonts w:ascii="Aptos" w:hAnsi="Aptos"/>
        </w:rPr>
      </w:pPr>
      <w:r w:rsidRPr="00926E39">
        <w:rPr>
          <w:rFonts w:ascii="Aptos" w:hAnsi="Aptos"/>
        </w:rPr>
        <w:t xml:space="preserve">ostali izvori (vezano za projekt Aglomeracija </w:t>
      </w:r>
      <w:r w:rsidR="00926E39" w:rsidRPr="00926E39">
        <w:rPr>
          <w:rFonts w:ascii="Aptos" w:hAnsi="Aptos"/>
        </w:rPr>
        <w:t>Labin-Raša-Rabac</w:t>
      </w:r>
      <w:r w:rsidRPr="00926E39">
        <w:rPr>
          <w:rFonts w:ascii="Aptos" w:hAnsi="Aptos"/>
        </w:rPr>
        <w:t xml:space="preserve">) u iznosu </w:t>
      </w:r>
      <w:r w:rsidR="00926E39" w:rsidRPr="00926E39">
        <w:rPr>
          <w:rFonts w:ascii="Aptos" w:hAnsi="Aptos"/>
        </w:rPr>
        <w:t>323.000 eura</w:t>
      </w:r>
      <w:r w:rsidR="00DE2460" w:rsidRPr="00926E39">
        <w:rPr>
          <w:rFonts w:ascii="Aptos" w:hAnsi="Aptos"/>
        </w:rPr>
        <w:t>;</w:t>
      </w:r>
    </w:p>
    <w:p w14:paraId="32EE4DB1" w14:textId="1E88B8EC" w:rsidR="00DE2460" w:rsidRPr="00926E39" w:rsidRDefault="00DE2460" w:rsidP="00782037">
      <w:pPr>
        <w:pStyle w:val="Odlomakpopisa"/>
        <w:numPr>
          <w:ilvl w:val="0"/>
          <w:numId w:val="6"/>
        </w:numPr>
        <w:ind w:left="709"/>
        <w:rPr>
          <w:rFonts w:ascii="Aptos" w:hAnsi="Aptos"/>
        </w:rPr>
      </w:pPr>
      <w:r w:rsidRPr="00926E39">
        <w:rPr>
          <w:rFonts w:ascii="Aptos" w:hAnsi="Aptos"/>
        </w:rPr>
        <w:t xml:space="preserve">ostali izvori (vezano za druge projekte za koje još nije dogovoren izvor financiranja) u iznosu od </w:t>
      </w:r>
      <w:r w:rsidR="00F71801">
        <w:rPr>
          <w:rFonts w:ascii="Aptos" w:hAnsi="Aptos"/>
        </w:rPr>
        <w:t>523.845</w:t>
      </w:r>
      <w:r w:rsidRPr="00926E39">
        <w:rPr>
          <w:rFonts w:ascii="Aptos" w:hAnsi="Aptos"/>
        </w:rPr>
        <w:t>.000 eura</w:t>
      </w:r>
    </w:p>
    <w:p w14:paraId="41CB3504" w14:textId="55D29C84" w:rsidR="007E5554" w:rsidRPr="00926E39" w:rsidRDefault="00BB73C0" w:rsidP="00782037">
      <w:pPr>
        <w:pStyle w:val="Odlomakpopisa"/>
        <w:numPr>
          <w:ilvl w:val="0"/>
          <w:numId w:val="6"/>
        </w:numPr>
        <w:ind w:left="709"/>
        <w:rPr>
          <w:rFonts w:ascii="Aptos" w:hAnsi="Aptos"/>
        </w:rPr>
      </w:pPr>
      <w:r w:rsidRPr="00926E39">
        <w:rPr>
          <w:rFonts w:ascii="Aptos" w:hAnsi="Aptos"/>
        </w:rPr>
        <w:t xml:space="preserve">putem kredita u iznosu </w:t>
      </w:r>
      <w:r w:rsidR="00926E39" w:rsidRPr="00926E39">
        <w:rPr>
          <w:rFonts w:ascii="Aptos" w:hAnsi="Aptos"/>
        </w:rPr>
        <w:t>101.056</w:t>
      </w:r>
      <w:r w:rsidRPr="00926E39">
        <w:rPr>
          <w:rFonts w:ascii="Aptos" w:hAnsi="Aptos"/>
        </w:rPr>
        <w:t xml:space="preserve"> eura</w:t>
      </w:r>
      <w:r w:rsidR="00ED1AED" w:rsidRPr="00926E39">
        <w:rPr>
          <w:rFonts w:ascii="Aptos" w:hAnsi="Aptos"/>
        </w:rPr>
        <w:t>;</w:t>
      </w:r>
    </w:p>
    <w:p w14:paraId="2BBDB3FE" w14:textId="6A78105D" w:rsidR="008072CD" w:rsidRPr="00926E39" w:rsidRDefault="007E5554" w:rsidP="00782037">
      <w:pPr>
        <w:pStyle w:val="Odlomakpopisa"/>
        <w:numPr>
          <w:ilvl w:val="0"/>
          <w:numId w:val="6"/>
        </w:numPr>
        <w:ind w:left="709"/>
        <w:rPr>
          <w:rFonts w:ascii="Aptos" w:hAnsi="Aptos"/>
        </w:rPr>
      </w:pPr>
      <w:r w:rsidRPr="00926E39">
        <w:rPr>
          <w:rFonts w:ascii="Aptos" w:hAnsi="Aptos"/>
        </w:rPr>
        <w:t xml:space="preserve">putem financijskog leasinga u iznosu </w:t>
      </w:r>
      <w:r w:rsidR="00926E39" w:rsidRPr="00926E39">
        <w:rPr>
          <w:rFonts w:ascii="Aptos" w:hAnsi="Aptos"/>
        </w:rPr>
        <w:t>364.500</w:t>
      </w:r>
      <w:r w:rsidRPr="00926E39">
        <w:rPr>
          <w:rFonts w:ascii="Aptos" w:hAnsi="Aptos"/>
        </w:rPr>
        <w:t xml:space="preserve"> eura</w:t>
      </w:r>
      <w:r w:rsidR="00BB73C0" w:rsidRPr="00926E39">
        <w:rPr>
          <w:rFonts w:ascii="Aptos" w:hAnsi="Aptos"/>
        </w:rPr>
        <w:t>.</w:t>
      </w:r>
    </w:p>
    <w:p w14:paraId="27AEF370" w14:textId="77777777" w:rsidR="00BB73C0" w:rsidRPr="00900292" w:rsidRDefault="00BB73C0" w:rsidP="00B42CC1">
      <w:pPr>
        <w:rPr>
          <w:rFonts w:ascii="Aptos" w:hAnsi="Aptos"/>
          <w:color w:val="EE0000"/>
        </w:rPr>
      </w:pPr>
    </w:p>
    <w:p w14:paraId="238B5791" w14:textId="44D5FF7A" w:rsidR="00DD0D91" w:rsidRPr="00926E39" w:rsidRDefault="00C01484" w:rsidP="00B42CC1">
      <w:pPr>
        <w:rPr>
          <w:rFonts w:ascii="Aptos" w:hAnsi="Aptos"/>
        </w:rPr>
      </w:pPr>
      <w:bookmarkStart w:id="1" w:name="_Hlk184206633"/>
      <w:r w:rsidRPr="00926E39">
        <w:rPr>
          <w:rFonts w:ascii="Aptos" w:hAnsi="Aptos"/>
        </w:rPr>
        <w:t>D</w:t>
      </w:r>
      <w:r w:rsidR="00926B8D" w:rsidRPr="00926E39">
        <w:rPr>
          <w:rFonts w:ascii="Aptos" w:hAnsi="Aptos"/>
        </w:rPr>
        <w:t>odatno, Društvo ima sklopljene ugovore o financiranju građenja vodnih građevina za potrebe privatnih investitora.</w:t>
      </w:r>
    </w:p>
    <w:bookmarkEnd w:id="1"/>
    <w:p w14:paraId="673B83AE" w14:textId="77777777" w:rsidR="00C01484" w:rsidRDefault="00C01484" w:rsidP="00B42CC1">
      <w:pPr>
        <w:rPr>
          <w:rFonts w:ascii="Aptos" w:hAnsi="Aptos"/>
          <w:color w:val="EE0000"/>
        </w:rPr>
      </w:pPr>
    </w:p>
    <w:p w14:paraId="2ECD1693" w14:textId="273C7A76" w:rsidR="0000419B" w:rsidRPr="00E122C3" w:rsidRDefault="0000419B" w:rsidP="0000419B">
      <w:pPr>
        <w:rPr>
          <w:rFonts w:ascii="Aptos" w:hAnsi="Aptos"/>
          <w:color w:val="000000" w:themeColor="text1"/>
        </w:rPr>
      </w:pPr>
      <w:r w:rsidRPr="00E122C3">
        <w:rPr>
          <w:rFonts w:ascii="Aptos" w:hAnsi="Aptos"/>
          <w:color w:val="000000" w:themeColor="text1"/>
        </w:rPr>
        <w:t xml:space="preserve">Projekti </w:t>
      </w:r>
      <w:r w:rsidRPr="00E122C3">
        <w:rPr>
          <w:rFonts w:ascii="Aptos" w:hAnsi="Aptos"/>
          <w:b/>
          <w:bCs/>
          <w:color w:val="000000" w:themeColor="text1"/>
        </w:rPr>
        <w:t>aglomeracija Pula centar</w:t>
      </w:r>
      <w:r w:rsidRPr="00E122C3">
        <w:rPr>
          <w:rFonts w:ascii="Aptos" w:hAnsi="Aptos"/>
          <w:color w:val="000000" w:themeColor="text1"/>
        </w:rPr>
        <w:t xml:space="preserve"> i </w:t>
      </w:r>
      <w:r w:rsidRPr="00E122C3">
        <w:rPr>
          <w:rFonts w:ascii="Aptos" w:hAnsi="Aptos"/>
          <w:b/>
          <w:bCs/>
          <w:color w:val="000000" w:themeColor="text1"/>
        </w:rPr>
        <w:t>aglomeracija Labin-Raša-Rabac</w:t>
      </w:r>
      <w:r w:rsidRPr="00E122C3">
        <w:rPr>
          <w:rFonts w:ascii="Aptos" w:hAnsi="Aptos"/>
          <w:color w:val="000000" w:themeColor="text1"/>
        </w:rPr>
        <w:t xml:space="preserve"> su u postupku apliciranja na Program Konkurentnost i kohezija 2021. – 2027.</w:t>
      </w:r>
    </w:p>
    <w:p w14:paraId="49A237D6" w14:textId="77777777" w:rsidR="0000419B" w:rsidRPr="00900292" w:rsidRDefault="0000419B" w:rsidP="00B42CC1">
      <w:pPr>
        <w:rPr>
          <w:rFonts w:ascii="Aptos" w:hAnsi="Aptos"/>
          <w:color w:val="EE0000"/>
        </w:rPr>
      </w:pPr>
    </w:p>
    <w:p w14:paraId="74361000" w14:textId="31C7A206" w:rsidR="00B15B77" w:rsidRPr="0000419B" w:rsidRDefault="00B15B77" w:rsidP="00B42CC1">
      <w:pPr>
        <w:rPr>
          <w:rFonts w:ascii="Aptos" w:hAnsi="Aptos"/>
        </w:rPr>
      </w:pPr>
      <w:r w:rsidRPr="0000419B">
        <w:rPr>
          <w:rFonts w:ascii="Aptos" w:hAnsi="Aptos"/>
        </w:rPr>
        <w:t xml:space="preserve">U Planu za 2025. godinu na projekt aglomeracija Pula Sjever odnosi se ukupno </w:t>
      </w:r>
      <w:r w:rsidR="0000419B" w:rsidRPr="0000419B">
        <w:rPr>
          <w:rFonts w:ascii="Aptos" w:hAnsi="Aptos"/>
        </w:rPr>
        <w:t>19.274.535,45</w:t>
      </w:r>
      <w:r w:rsidR="003B4D86" w:rsidRPr="0000419B">
        <w:rPr>
          <w:rFonts w:ascii="Aptos" w:hAnsi="Aptos"/>
        </w:rPr>
        <w:t xml:space="preserve"> eura uz sljedeće izvore financiranja:</w:t>
      </w:r>
    </w:p>
    <w:p w14:paraId="7DBDD332" w14:textId="7382755D" w:rsidR="00EC3A09" w:rsidRPr="0000419B" w:rsidRDefault="003B4D86" w:rsidP="00782037">
      <w:pPr>
        <w:pStyle w:val="Odlomakpopisa"/>
        <w:numPr>
          <w:ilvl w:val="0"/>
          <w:numId w:val="9"/>
        </w:numPr>
        <w:rPr>
          <w:rFonts w:ascii="Aptos" w:hAnsi="Aptos"/>
        </w:rPr>
      </w:pPr>
      <w:r w:rsidRPr="0000419B">
        <w:rPr>
          <w:rFonts w:ascii="Aptos" w:hAnsi="Aptos"/>
        </w:rPr>
        <w:t>Naknada za razvoj u iznosu od 1.</w:t>
      </w:r>
      <w:r w:rsidR="0000419B" w:rsidRPr="0000419B">
        <w:rPr>
          <w:rFonts w:ascii="Aptos" w:hAnsi="Aptos"/>
        </w:rPr>
        <w:t>855.208,01</w:t>
      </w:r>
      <w:r w:rsidRPr="0000419B">
        <w:rPr>
          <w:rFonts w:ascii="Aptos" w:hAnsi="Aptos"/>
        </w:rPr>
        <w:t xml:space="preserve"> eura</w:t>
      </w:r>
    </w:p>
    <w:p w14:paraId="601D4479" w14:textId="636388EE" w:rsidR="003B4D86" w:rsidRPr="0000419B" w:rsidRDefault="003B4D86" w:rsidP="00782037">
      <w:pPr>
        <w:pStyle w:val="Odlomakpopisa"/>
        <w:numPr>
          <w:ilvl w:val="0"/>
          <w:numId w:val="9"/>
        </w:numPr>
        <w:rPr>
          <w:rFonts w:ascii="Aptos" w:hAnsi="Aptos"/>
        </w:rPr>
      </w:pPr>
      <w:r w:rsidRPr="0000419B">
        <w:rPr>
          <w:rFonts w:ascii="Aptos" w:hAnsi="Aptos"/>
        </w:rPr>
        <w:t xml:space="preserve">EU fondovi u iznosu od </w:t>
      </w:r>
      <w:r w:rsidR="0000419B" w:rsidRPr="0000419B">
        <w:rPr>
          <w:rFonts w:ascii="Aptos" w:hAnsi="Aptos"/>
        </w:rPr>
        <w:t>13.976.439,59</w:t>
      </w:r>
      <w:r w:rsidRPr="0000419B">
        <w:rPr>
          <w:rFonts w:ascii="Aptos" w:hAnsi="Aptos"/>
        </w:rPr>
        <w:t xml:space="preserve"> eura</w:t>
      </w:r>
    </w:p>
    <w:p w14:paraId="5E1A21E4" w14:textId="278609E3" w:rsidR="003B4D86" w:rsidRPr="0000419B" w:rsidRDefault="003B4D86" w:rsidP="00782037">
      <w:pPr>
        <w:pStyle w:val="Odlomakpopisa"/>
        <w:numPr>
          <w:ilvl w:val="0"/>
          <w:numId w:val="9"/>
        </w:numPr>
        <w:rPr>
          <w:rFonts w:ascii="Aptos" w:hAnsi="Aptos"/>
        </w:rPr>
      </w:pPr>
      <w:r w:rsidRPr="0000419B">
        <w:rPr>
          <w:rFonts w:ascii="Aptos" w:hAnsi="Aptos"/>
        </w:rPr>
        <w:t xml:space="preserve">Hrvatske vode u iznosu od </w:t>
      </w:r>
      <w:r w:rsidR="0000419B" w:rsidRPr="0000419B">
        <w:rPr>
          <w:rFonts w:ascii="Aptos" w:hAnsi="Aptos"/>
        </w:rPr>
        <w:t>1.721.443,92</w:t>
      </w:r>
      <w:r w:rsidRPr="0000419B">
        <w:rPr>
          <w:rFonts w:ascii="Aptos" w:hAnsi="Aptos"/>
        </w:rPr>
        <w:t xml:space="preserve"> eura</w:t>
      </w:r>
    </w:p>
    <w:p w14:paraId="182BF597" w14:textId="18B134E9" w:rsidR="00D517A9" w:rsidRPr="00782037" w:rsidRDefault="003B4D86" w:rsidP="00782037">
      <w:pPr>
        <w:pStyle w:val="Odlomakpopisa"/>
        <w:numPr>
          <w:ilvl w:val="0"/>
          <w:numId w:val="9"/>
        </w:numPr>
        <w:rPr>
          <w:rFonts w:ascii="Aptos" w:hAnsi="Aptos"/>
          <w:color w:val="EE0000"/>
        </w:rPr>
      </w:pPr>
      <w:r w:rsidRPr="00782037">
        <w:rPr>
          <w:rFonts w:ascii="Aptos" w:hAnsi="Aptos"/>
        </w:rPr>
        <w:t xml:space="preserve">Ministarstvo gospodarstva i održivog razvoja u iznosu od </w:t>
      </w:r>
      <w:r w:rsidR="0000419B" w:rsidRPr="00782037">
        <w:rPr>
          <w:rFonts w:ascii="Aptos" w:hAnsi="Aptos"/>
        </w:rPr>
        <w:t>1.721.443,92</w:t>
      </w:r>
      <w:r w:rsidRPr="00782037">
        <w:rPr>
          <w:rFonts w:ascii="Aptos" w:hAnsi="Aptos"/>
        </w:rPr>
        <w:t xml:space="preserve"> eur</w:t>
      </w:r>
      <w:r w:rsidR="0000419B" w:rsidRPr="00782037">
        <w:rPr>
          <w:rFonts w:ascii="Aptos" w:hAnsi="Aptos"/>
        </w:rPr>
        <w:t>a</w:t>
      </w:r>
      <w:r w:rsidR="00D517A9" w:rsidRPr="00782037">
        <w:rPr>
          <w:rFonts w:ascii="Aptos" w:hAnsi="Aptos"/>
          <w:color w:val="EE0000"/>
        </w:rPr>
        <w:br w:type="page"/>
      </w:r>
    </w:p>
    <w:p w14:paraId="46FDC9E4" w14:textId="0F71D5A4" w:rsidR="00D54696" w:rsidRPr="00C65DDA" w:rsidRDefault="00203BB5" w:rsidP="00B42CC1">
      <w:pPr>
        <w:pStyle w:val="Naslov1"/>
        <w:rPr>
          <w:rFonts w:ascii="Aptos" w:hAnsi="Aptos"/>
        </w:rPr>
      </w:pPr>
      <w:r w:rsidRPr="00C65DDA">
        <w:rPr>
          <w:rFonts w:ascii="Aptos" w:hAnsi="Aptos"/>
        </w:rPr>
        <w:lastRenderedPageBreak/>
        <w:t>PLAN GRADNJE KOMUNALNIH VODNIH GRAĐEVINA</w:t>
      </w:r>
      <w:r w:rsidR="007E5554" w:rsidRPr="00C65DDA">
        <w:rPr>
          <w:rFonts w:ascii="Aptos" w:hAnsi="Aptos"/>
        </w:rPr>
        <w:t xml:space="preserve"> ZA</w:t>
      </w:r>
      <w:r w:rsidR="00B42CC1" w:rsidRPr="00C65DDA">
        <w:rPr>
          <w:rFonts w:ascii="Aptos" w:hAnsi="Aptos"/>
        </w:rPr>
        <w:t xml:space="preserve"> </w:t>
      </w:r>
      <w:r w:rsidR="003B4D86" w:rsidRPr="00C65DDA">
        <w:rPr>
          <w:rFonts w:ascii="Aptos" w:hAnsi="Aptos"/>
        </w:rPr>
        <w:t>2025. GODINU</w:t>
      </w:r>
    </w:p>
    <w:p w14:paraId="6EF3CF96" w14:textId="77777777" w:rsidR="00313736" w:rsidRPr="00C65DDA" w:rsidRDefault="00313736" w:rsidP="00313736">
      <w:pPr>
        <w:pBdr>
          <w:bottom w:val="single" w:sz="4" w:space="1" w:color="3333CC"/>
        </w:pBdr>
        <w:rPr>
          <w:rFonts w:ascii="Aptos" w:hAnsi="Aptos"/>
          <w:sz w:val="10"/>
          <w:szCs w:val="10"/>
        </w:rPr>
      </w:pPr>
    </w:p>
    <w:p w14:paraId="11370420" w14:textId="77777777" w:rsidR="00DB3694" w:rsidRPr="00C65DDA" w:rsidRDefault="00DB3694" w:rsidP="00B42CC1">
      <w:pPr>
        <w:rPr>
          <w:rFonts w:ascii="Aptos" w:hAnsi="Aptos"/>
        </w:rPr>
      </w:pPr>
    </w:p>
    <w:p w14:paraId="2D5FDBF2" w14:textId="6C5B0F1F" w:rsidR="006671D6" w:rsidRPr="0000419B" w:rsidRDefault="00493C84" w:rsidP="00B93DCD">
      <w:pPr>
        <w:spacing w:after="240"/>
        <w:rPr>
          <w:rFonts w:ascii="Aptos" w:hAnsi="Aptos"/>
        </w:rPr>
      </w:pPr>
      <w:r w:rsidRPr="0000419B">
        <w:rPr>
          <w:rFonts w:ascii="Aptos" w:hAnsi="Aptos"/>
        </w:rPr>
        <w:t>Plan gradnje komunalnih vodnih građevina za 2025. godinu s</w:t>
      </w:r>
      <w:r w:rsidR="005445CD" w:rsidRPr="0000419B">
        <w:rPr>
          <w:rFonts w:ascii="Aptos" w:hAnsi="Aptos"/>
        </w:rPr>
        <w:t xml:space="preserve">astavni je dio višegodišnjeg Plana </w:t>
      </w:r>
      <w:r w:rsidR="0000419B" w:rsidRPr="0000419B">
        <w:rPr>
          <w:rFonts w:ascii="Aptos" w:hAnsi="Aptos"/>
        </w:rPr>
        <w:t>gradnje</w:t>
      </w:r>
      <w:r w:rsidR="005445CD" w:rsidRPr="0000419B">
        <w:rPr>
          <w:rFonts w:ascii="Aptos" w:hAnsi="Aptos"/>
        </w:rPr>
        <w:t xml:space="preserve"> za razdoblje 2024 - 2027. godine</w:t>
      </w:r>
      <w:r w:rsidR="0000419B" w:rsidRPr="0000419B">
        <w:rPr>
          <w:rFonts w:ascii="Aptos" w:hAnsi="Aptos"/>
        </w:rPr>
        <w:t xml:space="preserve"> (III. Izmjene)</w:t>
      </w:r>
      <w:r w:rsidR="005445CD" w:rsidRPr="0000419B">
        <w:rPr>
          <w:rFonts w:ascii="Aptos" w:hAnsi="Aptos"/>
        </w:rPr>
        <w:t xml:space="preserve"> i obuhvaća</w:t>
      </w:r>
      <w:r w:rsidR="006671D6" w:rsidRPr="0000419B">
        <w:rPr>
          <w:rFonts w:ascii="Aptos" w:hAnsi="Aptos"/>
        </w:rPr>
        <w:t>:</w:t>
      </w:r>
    </w:p>
    <w:p w14:paraId="308D1F93" w14:textId="77777777" w:rsidR="006671D6" w:rsidRPr="0000419B" w:rsidRDefault="005445CD" w:rsidP="00782037">
      <w:pPr>
        <w:pStyle w:val="Odlomakpopisa"/>
        <w:numPr>
          <w:ilvl w:val="0"/>
          <w:numId w:val="7"/>
        </w:numPr>
        <w:rPr>
          <w:rFonts w:ascii="Aptos" w:hAnsi="Aptos"/>
          <w:b/>
          <w:bCs/>
        </w:rPr>
      </w:pPr>
      <w:r w:rsidRPr="0000419B">
        <w:rPr>
          <w:rFonts w:ascii="Aptos" w:hAnsi="Aptos"/>
        </w:rPr>
        <w:t xml:space="preserve">ulaganja u izgradnju i rekonstrukciju vodovodne mreže po gradovima i općinama, </w:t>
      </w:r>
    </w:p>
    <w:p w14:paraId="6B8B8FAE" w14:textId="77777777" w:rsidR="006671D6" w:rsidRPr="0000419B" w:rsidRDefault="006671D6" w:rsidP="00782037">
      <w:pPr>
        <w:pStyle w:val="Odlomakpopisa"/>
        <w:numPr>
          <w:ilvl w:val="0"/>
          <w:numId w:val="7"/>
        </w:numPr>
        <w:rPr>
          <w:rFonts w:ascii="Aptos" w:hAnsi="Aptos"/>
          <w:b/>
          <w:bCs/>
        </w:rPr>
      </w:pPr>
      <w:r w:rsidRPr="0000419B">
        <w:rPr>
          <w:rFonts w:ascii="Aptos" w:hAnsi="Aptos"/>
        </w:rPr>
        <w:t>u</w:t>
      </w:r>
      <w:r w:rsidR="005445CD" w:rsidRPr="0000419B">
        <w:rPr>
          <w:rFonts w:ascii="Aptos" w:hAnsi="Aptos"/>
        </w:rPr>
        <w:t xml:space="preserve">laganje u izgradnju i rekonstrukciju mreže odvodnje po gradovima i općinama, te </w:t>
      </w:r>
    </w:p>
    <w:p w14:paraId="40C3044D" w14:textId="77777777" w:rsidR="006671D6" w:rsidRPr="0000419B" w:rsidRDefault="006671D6" w:rsidP="00782037">
      <w:pPr>
        <w:pStyle w:val="Odlomakpopisa"/>
        <w:numPr>
          <w:ilvl w:val="0"/>
          <w:numId w:val="7"/>
        </w:numPr>
        <w:rPr>
          <w:rFonts w:ascii="Aptos" w:hAnsi="Aptos"/>
          <w:b/>
          <w:bCs/>
        </w:rPr>
      </w:pPr>
      <w:r w:rsidRPr="0000419B">
        <w:rPr>
          <w:rFonts w:ascii="Aptos" w:hAnsi="Aptos"/>
        </w:rPr>
        <w:t xml:space="preserve">ulaganje u okviru </w:t>
      </w:r>
      <w:r w:rsidR="005445CD" w:rsidRPr="0000419B">
        <w:rPr>
          <w:rFonts w:ascii="Aptos" w:hAnsi="Aptos"/>
        </w:rPr>
        <w:t>aglomeracij</w:t>
      </w:r>
      <w:r w:rsidRPr="0000419B">
        <w:rPr>
          <w:rFonts w:ascii="Aptos" w:hAnsi="Aptos"/>
        </w:rPr>
        <w:t>e</w:t>
      </w:r>
      <w:r w:rsidR="005445CD" w:rsidRPr="0000419B">
        <w:rPr>
          <w:rFonts w:ascii="Aptos" w:hAnsi="Aptos"/>
        </w:rPr>
        <w:t xml:space="preserve"> Pula Sjever i </w:t>
      </w:r>
    </w:p>
    <w:p w14:paraId="06A6005E" w14:textId="0B8676C7" w:rsidR="005445CD" w:rsidRPr="0000419B" w:rsidRDefault="006671D6" w:rsidP="00782037">
      <w:pPr>
        <w:pStyle w:val="Odlomakpopisa"/>
        <w:numPr>
          <w:ilvl w:val="0"/>
          <w:numId w:val="7"/>
        </w:numPr>
        <w:rPr>
          <w:rFonts w:ascii="Aptos" w:hAnsi="Aptos"/>
          <w:b/>
          <w:bCs/>
        </w:rPr>
      </w:pPr>
      <w:r w:rsidRPr="0000419B">
        <w:rPr>
          <w:rFonts w:ascii="Aptos" w:hAnsi="Aptos"/>
        </w:rPr>
        <w:t xml:space="preserve">ulaganje u okviru </w:t>
      </w:r>
      <w:r w:rsidR="005445CD" w:rsidRPr="0000419B">
        <w:rPr>
          <w:rFonts w:ascii="Aptos" w:hAnsi="Aptos"/>
        </w:rPr>
        <w:t>aglomeracij</w:t>
      </w:r>
      <w:r w:rsidRPr="0000419B">
        <w:rPr>
          <w:rFonts w:ascii="Aptos" w:hAnsi="Aptos"/>
        </w:rPr>
        <w:t>e</w:t>
      </w:r>
      <w:r w:rsidR="005445CD" w:rsidRPr="0000419B">
        <w:rPr>
          <w:rFonts w:ascii="Aptos" w:hAnsi="Aptos"/>
        </w:rPr>
        <w:t xml:space="preserve"> Pula Centar</w:t>
      </w:r>
    </w:p>
    <w:p w14:paraId="47B54721" w14:textId="19BCC0D4" w:rsidR="0000419B" w:rsidRPr="0057335F" w:rsidRDefault="0057335F" w:rsidP="00782037">
      <w:pPr>
        <w:pStyle w:val="Odlomakpopisa"/>
        <w:numPr>
          <w:ilvl w:val="0"/>
          <w:numId w:val="7"/>
        </w:numPr>
        <w:rPr>
          <w:rFonts w:ascii="Aptos" w:hAnsi="Aptos"/>
          <w:color w:val="EE0000"/>
        </w:rPr>
      </w:pPr>
      <w:r w:rsidRPr="00AC2095">
        <w:rPr>
          <w:rFonts w:ascii="Aptos" w:hAnsi="Aptos"/>
        </w:rPr>
        <w:t>ulaganje u okviru aglomeracije Medulin-</w:t>
      </w:r>
      <w:proofErr w:type="spellStart"/>
      <w:r w:rsidRPr="00AC2095">
        <w:rPr>
          <w:rFonts w:ascii="Aptos" w:hAnsi="Aptos"/>
        </w:rPr>
        <w:t>Banjole</w:t>
      </w:r>
      <w:proofErr w:type="spellEnd"/>
      <w:r w:rsidRPr="00AC2095">
        <w:rPr>
          <w:rFonts w:ascii="Aptos" w:hAnsi="Aptos"/>
        </w:rPr>
        <w:t>-</w:t>
      </w:r>
      <w:proofErr w:type="spellStart"/>
      <w:r w:rsidRPr="00AC2095">
        <w:rPr>
          <w:rFonts w:ascii="Aptos" w:hAnsi="Aptos"/>
        </w:rPr>
        <w:t>Premantura</w:t>
      </w:r>
      <w:proofErr w:type="spellEnd"/>
    </w:p>
    <w:p w14:paraId="66A4C1EE" w14:textId="77777777" w:rsidR="0057335F" w:rsidRPr="0000419B" w:rsidRDefault="0057335F" w:rsidP="0057335F">
      <w:pPr>
        <w:pStyle w:val="Odlomakpopisa"/>
        <w:ind w:left="764"/>
        <w:rPr>
          <w:rFonts w:ascii="Aptos" w:hAnsi="Aptos"/>
          <w:b/>
          <w:bCs/>
        </w:rPr>
      </w:pPr>
    </w:p>
    <w:p w14:paraId="24AF5261" w14:textId="16856BDC" w:rsidR="0000419B" w:rsidRPr="0000419B" w:rsidRDefault="0000419B" w:rsidP="0000419B">
      <w:pPr>
        <w:rPr>
          <w:rFonts w:ascii="Aptos" w:hAnsi="Aptos"/>
        </w:rPr>
      </w:pPr>
      <w:r w:rsidRPr="0000419B">
        <w:rPr>
          <w:rFonts w:ascii="Aptos" w:hAnsi="Aptos"/>
        </w:rPr>
        <w:t xml:space="preserve">Za područje djelovanja podružnice Labin </w:t>
      </w:r>
      <w:r>
        <w:rPr>
          <w:rFonts w:ascii="Aptos" w:hAnsi="Aptos"/>
        </w:rPr>
        <w:t xml:space="preserve">do kraja 2025. godine </w:t>
      </w:r>
      <w:r w:rsidRPr="0000419B">
        <w:rPr>
          <w:rFonts w:ascii="Aptos" w:hAnsi="Aptos"/>
        </w:rPr>
        <w:t>na snazi ostaje Plan gradnje koji je usvojila tadašnja skupština društva Vodovod Labin d.o.o.</w:t>
      </w:r>
    </w:p>
    <w:p w14:paraId="2968C73A" w14:textId="77777777" w:rsidR="00D56D8F" w:rsidRPr="00900292" w:rsidRDefault="00D56D8F" w:rsidP="00973FC7">
      <w:pPr>
        <w:rPr>
          <w:rFonts w:ascii="Aptos" w:hAnsi="Aptos"/>
          <w:b/>
          <w:bCs/>
          <w:color w:val="EE0000"/>
        </w:rPr>
      </w:pPr>
    </w:p>
    <w:p w14:paraId="12BF0AD6" w14:textId="77777777" w:rsidR="00726DD5" w:rsidRPr="00C65DDA" w:rsidRDefault="00726DD5" w:rsidP="00B42CC1">
      <w:pPr>
        <w:rPr>
          <w:rFonts w:ascii="Aptos" w:hAnsi="Aptos"/>
        </w:rPr>
      </w:pPr>
    </w:p>
    <w:p w14:paraId="460F71A2" w14:textId="77777777" w:rsidR="00726DD5" w:rsidRPr="00C65DDA" w:rsidRDefault="00726DD5" w:rsidP="00B42CC1">
      <w:pPr>
        <w:rPr>
          <w:rFonts w:ascii="Aptos" w:hAnsi="Aptos"/>
        </w:rPr>
      </w:pPr>
    </w:p>
    <w:p w14:paraId="59872F0A" w14:textId="77777777" w:rsidR="00726DD5" w:rsidRPr="00C65DDA" w:rsidRDefault="00726DD5" w:rsidP="00B42CC1">
      <w:pPr>
        <w:rPr>
          <w:rFonts w:ascii="Aptos" w:hAnsi="Aptos"/>
        </w:rPr>
      </w:pPr>
    </w:p>
    <w:p w14:paraId="32246EA5" w14:textId="77777777" w:rsidR="00726DD5" w:rsidRPr="00C65DDA" w:rsidRDefault="00726DD5" w:rsidP="00B42CC1">
      <w:pPr>
        <w:rPr>
          <w:rFonts w:ascii="Aptos" w:hAnsi="Aptos"/>
        </w:rPr>
      </w:pPr>
    </w:p>
    <w:p w14:paraId="3AB58BE1" w14:textId="77777777" w:rsidR="00726DD5" w:rsidRPr="00C65DDA" w:rsidRDefault="00726DD5" w:rsidP="00B42CC1">
      <w:pPr>
        <w:rPr>
          <w:rFonts w:ascii="Aptos" w:hAnsi="Aptos"/>
        </w:rPr>
      </w:pPr>
    </w:p>
    <w:p w14:paraId="61C40BB5" w14:textId="77777777" w:rsidR="00726DD5" w:rsidRPr="00C65DDA" w:rsidRDefault="00726DD5" w:rsidP="00B42CC1">
      <w:pPr>
        <w:rPr>
          <w:rFonts w:ascii="Aptos" w:hAnsi="Aptos"/>
        </w:rPr>
      </w:pPr>
    </w:p>
    <w:p w14:paraId="3901F7D8" w14:textId="77777777" w:rsidR="00726DD5" w:rsidRPr="00C65DDA" w:rsidRDefault="00726DD5" w:rsidP="00B42CC1">
      <w:pPr>
        <w:rPr>
          <w:rFonts w:ascii="Aptos" w:hAnsi="Aptos"/>
        </w:rPr>
      </w:pPr>
    </w:p>
    <w:p w14:paraId="1B8DF230" w14:textId="77777777" w:rsidR="00726DD5" w:rsidRPr="00C65DDA" w:rsidRDefault="00726DD5" w:rsidP="00B42CC1">
      <w:pPr>
        <w:rPr>
          <w:rFonts w:ascii="Aptos" w:hAnsi="Aptos"/>
        </w:rPr>
      </w:pPr>
    </w:p>
    <w:p w14:paraId="2F90D150" w14:textId="77777777" w:rsidR="00726DD5" w:rsidRPr="00C65DDA" w:rsidRDefault="00726DD5" w:rsidP="00B42CC1">
      <w:pPr>
        <w:rPr>
          <w:rFonts w:ascii="Aptos" w:hAnsi="Aptos"/>
        </w:rPr>
      </w:pPr>
    </w:p>
    <w:p w14:paraId="61BAB48A" w14:textId="77777777" w:rsidR="00726DD5" w:rsidRPr="00C65DDA" w:rsidRDefault="00726DD5" w:rsidP="00B42CC1">
      <w:pPr>
        <w:rPr>
          <w:rFonts w:ascii="Aptos" w:hAnsi="Aptos"/>
        </w:rPr>
      </w:pPr>
    </w:p>
    <w:p w14:paraId="52AD011A" w14:textId="77777777" w:rsidR="00726DD5" w:rsidRPr="00C65DDA" w:rsidRDefault="00726DD5" w:rsidP="00B42CC1">
      <w:pPr>
        <w:rPr>
          <w:rFonts w:ascii="Aptos" w:hAnsi="Aptos"/>
        </w:rPr>
      </w:pPr>
    </w:p>
    <w:p w14:paraId="52101CA8" w14:textId="77777777" w:rsidR="00726DD5" w:rsidRPr="00C65DDA" w:rsidRDefault="00726DD5" w:rsidP="00B42CC1">
      <w:pPr>
        <w:rPr>
          <w:rFonts w:ascii="Aptos" w:hAnsi="Aptos"/>
        </w:rPr>
      </w:pPr>
    </w:p>
    <w:p w14:paraId="4F284D8B" w14:textId="77777777" w:rsidR="00726DD5" w:rsidRPr="00C65DDA" w:rsidRDefault="00726DD5" w:rsidP="00B42CC1">
      <w:pPr>
        <w:rPr>
          <w:rFonts w:ascii="Aptos" w:hAnsi="Aptos"/>
        </w:rPr>
      </w:pPr>
    </w:p>
    <w:p w14:paraId="5833B8A4" w14:textId="77777777" w:rsidR="00726DD5" w:rsidRPr="00C65DDA" w:rsidRDefault="00726DD5" w:rsidP="00B42CC1">
      <w:pPr>
        <w:rPr>
          <w:rFonts w:ascii="Aptos" w:hAnsi="Aptos"/>
        </w:rPr>
      </w:pPr>
    </w:p>
    <w:p w14:paraId="533F620A" w14:textId="77777777" w:rsidR="00726DD5" w:rsidRPr="00C65DDA" w:rsidRDefault="00726DD5" w:rsidP="00B42CC1">
      <w:pPr>
        <w:rPr>
          <w:rFonts w:ascii="Aptos" w:hAnsi="Aptos"/>
        </w:rPr>
      </w:pPr>
    </w:p>
    <w:p w14:paraId="41A0FA24" w14:textId="77777777" w:rsidR="00726DD5" w:rsidRPr="00C65DDA" w:rsidRDefault="00726DD5" w:rsidP="00B42CC1">
      <w:pPr>
        <w:rPr>
          <w:rFonts w:ascii="Aptos" w:hAnsi="Aptos"/>
        </w:rPr>
      </w:pPr>
    </w:p>
    <w:p w14:paraId="57A90F1E" w14:textId="77777777" w:rsidR="00726DD5" w:rsidRPr="00C65DDA" w:rsidRDefault="00726DD5" w:rsidP="00B42CC1">
      <w:pPr>
        <w:rPr>
          <w:rFonts w:ascii="Aptos" w:hAnsi="Aptos"/>
        </w:rPr>
      </w:pPr>
    </w:p>
    <w:p w14:paraId="0BB5DC26" w14:textId="77777777" w:rsidR="00726DD5" w:rsidRPr="00C65DDA" w:rsidRDefault="00726DD5" w:rsidP="00B42CC1">
      <w:pPr>
        <w:rPr>
          <w:rFonts w:ascii="Aptos" w:hAnsi="Aptos"/>
        </w:rPr>
      </w:pPr>
    </w:p>
    <w:p w14:paraId="5C1622B4" w14:textId="77777777" w:rsidR="00B93DCD" w:rsidRPr="00C65DDA" w:rsidRDefault="00B93DCD" w:rsidP="00B42CC1">
      <w:pPr>
        <w:rPr>
          <w:rFonts w:ascii="Aptos" w:hAnsi="Aptos"/>
        </w:rPr>
      </w:pPr>
    </w:p>
    <w:p w14:paraId="67006395" w14:textId="77777777" w:rsidR="00B93DCD" w:rsidRPr="00C65DDA" w:rsidRDefault="00B93DCD" w:rsidP="00B42CC1">
      <w:pPr>
        <w:rPr>
          <w:rFonts w:ascii="Aptos" w:hAnsi="Aptos"/>
        </w:rPr>
      </w:pPr>
    </w:p>
    <w:p w14:paraId="38B5259B" w14:textId="77777777" w:rsidR="00B93DCD" w:rsidRPr="00C65DDA" w:rsidRDefault="00B93DCD" w:rsidP="00B42CC1">
      <w:pPr>
        <w:rPr>
          <w:rFonts w:ascii="Aptos" w:hAnsi="Aptos"/>
        </w:rPr>
      </w:pPr>
    </w:p>
    <w:p w14:paraId="5ACB6702" w14:textId="77777777" w:rsidR="00726DD5" w:rsidRPr="00C65DDA" w:rsidRDefault="00726DD5" w:rsidP="00B42CC1">
      <w:pPr>
        <w:rPr>
          <w:rFonts w:ascii="Aptos" w:hAnsi="Aptos"/>
        </w:rPr>
      </w:pPr>
    </w:p>
    <w:p w14:paraId="483BA353" w14:textId="77777777" w:rsidR="00726DD5" w:rsidRPr="00C65DDA" w:rsidRDefault="00726DD5" w:rsidP="00B42CC1">
      <w:pPr>
        <w:rPr>
          <w:rFonts w:ascii="Aptos" w:hAnsi="Aptos"/>
        </w:rPr>
      </w:pPr>
    </w:p>
    <w:p w14:paraId="3E74F403" w14:textId="77777777" w:rsidR="00726DD5" w:rsidRPr="00C65DDA" w:rsidRDefault="00726DD5" w:rsidP="00B42CC1">
      <w:pPr>
        <w:rPr>
          <w:rFonts w:ascii="Aptos" w:hAnsi="Aptos"/>
        </w:rPr>
      </w:pPr>
    </w:p>
    <w:p w14:paraId="27C1F414" w14:textId="77777777" w:rsidR="00726DD5" w:rsidRPr="00C65DDA" w:rsidRDefault="00726DD5" w:rsidP="00B42CC1">
      <w:pPr>
        <w:rPr>
          <w:rFonts w:ascii="Aptos" w:hAnsi="Aptos"/>
        </w:rPr>
      </w:pPr>
    </w:p>
    <w:p w14:paraId="56BD66B3" w14:textId="77777777" w:rsidR="00726DD5" w:rsidRPr="00C65DDA" w:rsidRDefault="00726DD5" w:rsidP="00B42CC1">
      <w:pPr>
        <w:rPr>
          <w:rFonts w:ascii="Aptos" w:hAnsi="Aptos"/>
        </w:rPr>
      </w:pPr>
    </w:p>
    <w:p w14:paraId="3B19CD26" w14:textId="77777777" w:rsidR="00726DD5" w:rsidRPr="00C65DDA" w:rsidRDefault="00726DD5" w:rsidP="00B42CC1">
      <w:pPr>
        <w:rPr>
          <w:rFonts w:ascii="Aptos" w:hAnsi="Aptos"/>
        </w:rPr>
      </w:pPr>
    </w:p>
    <w:p w14:paraId="2813C54C" w14:textId="77777777" w:rsidR="00493C84" w:rsidRPr="00C65DDA" w:rsidRDefault="00493C84" w:rsidP="00B42CC1">
      <w:pPr>
        <w:rPr>
          <w:rFonts w:ascii="Aptos" w:hAnsi="Aptos"/>
        </w:rPr>
      </w:pPr>
    </w:p>
    <w:p w14:paraId="171EE162" w14:textId="77777777" w:rsidR="00493C84" w:rsidRPr="00C65DDA" w:rsidRDefault="00493C84" w:rsidP="00B42CC1">
      <w:pPr>
        <w:rPr>
          <w:rFonts w:ascii="Aptos" w:hAnsi="Aptos"/>
        </w:rPr>
      </w:pPr>
    </w:p>
    <w:p w14:paraId="67E008C3" w14:textId="77777777" w:rsidR="00726DD5" w:rsidRPr="00C65DDA" w:rsidRDefault="00726DD5" w:rsidP="00B42CC1">
      <w:pPr>
        <w:rPr>
          <w:rFonts w:ascii="Aptos" w:hAnsi="Aptos"/>
        </w:rPr>
      </w:pPr>
    </w:p>
    <w:p w14:paraId="269275FA" w14:textId="417B1A90" w:rsidR="00726DD5" w:rsidRPr="00C65DDA" w:rsidRDefault="001115D5" w:rsidP="00313736">
      <w:pPr>
        <w:pStyle w:val="Naslov1"/>
        <w:numPr>
          <w:ilvl w:val="0"/>
          <w:numId w:val="0"/>
        </w:numPr>
        <w:rPr>
          <w:rFonts w:ascii="Aptos" w:hAnsi="Aptos"/>
        </w:rPr>
      </w:pPr>
      <w:r w:rsidRPr="00C65DDA">
        <w:rPr>
          <w:rFonts w:ascii="Aptos" w:hAnsi="Aptos"/>
        </w:rPr>
        <w:lastRenderedPageBreak/>
        <w:t>Godišnji p</w:t>
      </w:r>
      <w:r w:rsidR="00493C84" w:rsidRPr="00C65DDA">
        <w:rPr>
          <w:rFonts w:ascii="Aptos" w:hAnsi="Aptos"/>
        </w:rPr>
        <w:t xml:space="preserve">lan poslovanja za 2025. godinu - </w:t>
      </w:r>
      <w:r w:rsidR="00EF42B6" w:rsidRPr="00C65DDA">
        <w:rPr>
          <w:rFonts w:ascii="Aptos" w:hAnsi="Aptos"/>
        </w:rPr>
        <w:t xml:space="preserve"> prilozi (</w:t>
      </w:r>
      <w:r w:rsidR="00726DD5" w:rsidRPr="00C65DDA">
        <w:rPr>
          <w:rFonts w:ascii="Aptos" w:hAnsi="Aptos"/>
        </w:rPr>
        <w:t>tablice</w:t>
      </w:r>
      <w:r w:rsidR="00EF42B6" w:rsidRPr="00C65DDA">
        <w:rPr>
          <w:rFonts w:ascii="Aptos" w:hAnsi="Aptos"/>
        </w:rPr>
        <w:t>):</w:t>
      </w:r>
    </w:p>
    <w:p w14:paraId="1A6F9DBD" w14:textId="77777777" w:rsidR="00313736" w:rsidRPr="00C65DDA" w:rsidRDefault="00313736" w:rsidP="00313736">
      <w:pPr>
        <w:pBdr>
          <w:bottom w:val="single" w:sz="4" w:space="1" w:color="3333CC"/>
        </w:pBdr>
        <w:rPr>
          <w:rFonts w:ascii="Aptos" w:hAnsi="Aptos"/>
          <w:sz w:val="10"/>
          <w:szCs w:val="10"/>
        </w:rPr>
      </w:pPr>
      <w:bookmarkStart w:id="2" w:name="_Hlk184301647"/>
    </w:p>
    <w:bookmarkEnd w:id="2"/>
    <w:p w14:paraId="5BC4C1B3" w14:textId="77777777" w:rsidR="00726DD5" w:rsidRPr="00CD3D7F" w:rsidRDefault="00726DD5" w:rsidP="00313736">
      <w:pPr>
        <w:pStyle w:val="Standard"/>
        <w:rPr>
          <w:rFonts w:ascii="Aptos" w:hAnsi="Aptos"/>
          <w:color w:val="262626"/>
          <w:sz w:val="20"/>
        </w:rPr>
      </w:pPr>
    </w:p>
    <w:p w14:paraId="2647CD9D" w14:textId="0FF37539" w:rsidR="00726DD5" w:rsidRPr="00CD3D7F" w:rsidRDefault="00726DD5" w:rsidP="00327D9C">
      <w:pPr>
        <w:pStyle w:val="Standard"/>
        <w:spacing w:after="0" w:line="360" w:lineRule="auto"/>
        <w:ind w:left="1418" w:hanging="1418"/>
        <w:jc w:val="both"/>
        <w:rPr>
          <w:rFonts w:ascii="Aptos" w:hAnsi="Aptos"/>
          <w:sz w:val="22"/>
          <w:szCs w:val="22"/>
        </w:rPr>
      </w:pPr>
      <w:r w:rsidRPr="00CD3D7F">
        <w:rPr>
          <w:rFonts w:ascii="Aptos" w:hAnsi="Aptos"/>
          <w:color w:val="262626"/>
          <w:sz w:val="22"/>
          <w:szCs w:val="22"/>
        </w:rPr>
        <w:t xml:space="preserve">Tablica </w:t>
      </w:r>
      <w:r w:rsidR="00900292" w:rsidRPr="00CD3D7F">
        <w:rPr>
          <w:rFonts w:ascii="Aptos" w:hAnsi="Aptos"/>
          <w:color w:val="262626"/>
          <w:sz w:val="22"/>
          <w:szCs w:val="22"/>
        </w:rPr>
        <w:t>7.</w:t>
      </w:r>
      <w:r w:rsidRPr="00CD3D7F">
        <w:rPr>
          <w:rFonts w:ascii="Aptos" w:hAnsi="Aptos"/>
          <w:color w:val="262626"/>
          <w:sz w:val="22"/>
          <w:szCs w:val="22"/>
        </w:rPr>
        <w:tab/>
      </w:r>
      <w:r w:rsidR="007D3ABA" w:rsidRPr="00CD3D7F">
        <w:rPr>
          <w:rFonts w:ascii="Aptos" w:hAnsi="Aptos"/>
          <w:color w:val="262626"/>
          <w:sz w:val="22"/>
          <w:szCs w:val="22"/>
        </w:rPr>
        <w:t>Plan</w:t>
      </w:r>
      <w:r w:rsidRPr="00CD3D7F">
        <w:rPr>
          <w:rFonts w:ascii="Aptos" w:hAnsi="Aptos"/>
          <w:color w:val="262626"/>
          <w:sz w:val="22"/>
          <w:szCs w:val="22"/>
        </w:rPr>
        <w:t xml:space="preserve"> crpljene i isporučene vode </w:t>
      </w:r>
      <w:r w:rsidR="00782037">
        <w:rPr>
          <w:rFonts w:ascii="Aptos" w:hAnsi="Aptos"/>
          <w:color w:val="262626"/>
          <w:sz w:val="22"/>
          <w:szCs w:val="22"/>
        </w:rPr>
        <w:t>za 2025. godinu – I. izmjene i dopune</w:t>
      </w:r>
    </w:p>
    <w:p w14:paraId="1F2E4CEE" w14:textId="77777777" w:rsidR="007D3ABA" w:rsidRPr="00CD3D7F" w:rsidRDefault="007D3ABA" w:rsidP="007D3ABA">
      <w:pPr>
        <w:pStyle w:val="Standard"/>
        <w:spacing w:after="0" w:line="360" w:lineRule="auto"/>
        <w:ind w:left="1276" w:hanging="1276"/>
        <w:rPr>
          <w:rFonts w:ascii="Aptos" w:hAnsi="Aptos"/>
          <w:strike/>
          <w:sz w:val="10"/>
          <w:szCs w:val="10"/>
        </w:rPr>
      </w:pPr>
    </w:p>
    <w:p w14:paraId="609DA0B6" w14:textId="077700E0" w:rsidR="00726DD5" w:rsidRPr="00CD3D7F" w:rsidRDefault="00726DD5" w:rsidP="00327D9C">
      <w:pPr>
        <w:pStyle w:val="Standard"/>
        <w:spacing w:after="0" w:line="360" w:lineRule="auto"/>
        <w:ind w:left="1418" w:hanging="1418"/>
        <w:rPr>
          <w:rFonts w:ascii="Aptos" w:hAnsi="Aptos"/>
          <w:color w:val="262626"/>
          <w:sz w:val="22"/>
          <w:szCs w:val="22"/>
        </w:rPr>
      </w:pPr>
      <w:r w:rsidRPr="00CD3D7F">
        <w:rPr>
          <w:rFonts w:ascii="Aptos" w:hAnsi="Aptos"/>
          <w:color w:val="262626"/>
          <w:sz w:val="22"/>
          <w:szCs w:val="22"/>
        </w:rPr>
        <w:t xml:space="preserve">Tablica </w:t>
      </w:r>
      <w:r w:rsidR="00900292" w:rsidRPr="00CD3D7F">
        <w:rPr>
          <w:rFonts w:ascii="Aptos" w:hAnsi="Aptos"/>
          <w:color w:val="262626"/>
          <w:sz w:val="22"/>
          <w:szCs w:val="22"/>
        </w:rPr>
        <w:t>8</w:t>
      </w:r>
      <w:r w:rsidRPr="00CD3D7F">
        <w:rPr>
          <w:rFonts w:ascii="Aptos" w:hAnsi="Aptos"/>
          <w:color w:val="262626"/>
          <w:sz w:val="22"/>
          <w:szCs w:val="22"/>
        </w:rPr>
        <w:t xml:space="preserve">. </w:t>
      </w:r>
      <w:r w:rsidRPr="00CD3D7F">
        <w:rPr>
          <w:rFonts w:ascii="Aptos" w:hAnsi="Aptos"/>
          <w:color w:val="262626"/>
          <w:sz w:val="22"/>
          <w:szCs w:val="22"/>
        </w:rPr>
        <w:tab/>
      </w:r>
      <w:r w:rsidR="007D3ABA" w:rsidRPr="00CD3D7F">
        <w:rPr>
          <w:rFonts w:ascii="Aptos" w:hAnsi="Aptos"/>
          <w:color w:val="262626"/>
          <w:sz w:val="22"/>
          <w:szCs w:val="22"/>
        </w:rPr>
        <w:t>P</w:t>
      </w:r>
      <w:r w:rsidR="00842608" w:rsidRPr="00CD3D7F">
        <w:rPr>
          <w:rFonts w:ascii="Aptos" w:hAnsi="Aptos"/>
          <w:color w:val="262626"/>
          <w:sz w:val="22"/>
          <w:szCs w:val="22"/>
        </w:rPr>
        <w:t>lan ispuštene vode u sustav javne odvodnje u m</w:t>
      </w:r>
      <w:r w:rsidR="00842608" w:rsidRPr="00CD3D7F">
        <w:rPr>
          <w:rFonts w:ascii="Aptos" w:hAnsi="Aptos"/>
          <w:color w:val="262626"/>
          <w:sz w:val="22"/>
          <w:szCs w:val="22"/>
          <w:vertAlign w:val="superscript"/>
        </w:rPr>
        <w:t>3</w:t>
      </w:r>
      <w:r w:rsidR="00EF42B6" w:rsidRPr="00CD3D7F">
        <w:rPr>
          <w:rFonts w:ascii="Aptos" w:hAnsi="Aptos"/>
          <w:color w:val="262626"/>
          <w:sz w:val="22"/>
          <w:szCs w:val="22"/>
        </w:rPr>
        <w:t xml:space="preserve"> i broj</w:t>
      </w:r>
      <w:r w:rsidR="00283548" w:rsidRPr="00CD3D7F">
        <w:rPr>
          <w:rFonts w:ascii="Aptos" w:hAnsi="Aptos"/>
          <w:color w:val="262626"/>
          <w:sz w:val="22"/>
          <w:szCs w:val="22"/>
        </w:rPr>
        <w:t>a</w:t>
      </w:r>
      <w:r w:rsidR="00EF42B6" w:rsidRPr="00CD3D7F">
        <w:rPr>
          <w:rFonts w:ascii="Aptos" w:hAnsi="Aptos"/>
          <w:color w:val="262626"/>
          <w:sz w:val="22"/>
          <w:szCs w:val="22"/>
        </w:rPr>
        <w:t xml:space="preserve"> korisnika javne odvodnje</w:t>
      </w:r>
      <w:r w:rsidR="00900292" w:rsidRPr="00CD3D7F">
        <w:rPr>
          <w:rFonts w:ascii="Aptos" w:hAnsi="Aptos"/>
          <w:color w:val="262626"/>
          <w:sz w:val="22"/>
          <w:szCs w:val="22"/>
        </w:rPr>
        <w:t xml:space="preserve"> </w:t>
      </w:r>
      <w:r w:rsidR="00782037">
        <w:rPr>
          <w:rFonts w:ascii="Aptos" w:hAnsi="Aptos"/>
          <w:color w:val="262626"/>
          <w:sz w:val="22"/>
          <w:szCs w:val="22"/>
        </w:rPr>
        <w:t>za 2025. godinu – I. izmjene i dopune</w:t>
      </w:r>
    </w:p>
    <w:p w14:paraId="07177D16" w14:textId="77777777" w:rsidR="007D3ABA" w:rsidRPr="00CD3D7F" w:rsidRDefault="007D3ABA" w:rsidP="00842608">
      <w:pPr>
        <w:pStyle w:val="Standard"/>
        <w:spacing w:after="0" w:line="360" w:lineRule="auto"/>
        <w:ind w:left="1410" w:hanging="1410"/>
        <w:rPr>
          <w:rFonts w:ascii="Aptos" w:hAnsi="Aptos"/>
          <w:sz w:val="10"/>
          <w:szCs w:val="10"/>
        </w:rPr>
      </w:pPr>
    </w:p>
    <w:p w14:paraId="1A2B4714" w14:textId="2C5EED1C" w:rsidR="00726DD5" w:rsidRPr="00CD3D7F" w:rsidRDefault="00726DD5" w:rsidP="00327D9C">
      <w:pPr>
        <w:pStyle w:val="Standard"/>
        <w:spacing w:after="0" w:line="360" w:lineRule="auto"/>
        <w:ind w:left="1418" w:hanging="1418"/>
        <w:rPr>
          <w:rFonts w:ascii="Aptos" w:hAnsi="Aptos"/>
          <w:color w:val="262626"/>
          <w:sz w:val="22"/>
          <w:szCs w:val="22"/>
        </w:rPr>
      </w:pPr>
      <w:r w:rsidRPr="00CD3D7F">
        <w:rPr>
          <w:rFonts w:ascii="Aptos" w:hAnsi="Aptos"/>
          <w:color w:val="262626"/>
          <w:sz w:val="22"/>
          <w:szCs w:val="22"/>
        </w:rPr>
        <w:t xml:space="preserve">Tablica </w:t>
      </w:r>
      <w:r w:rsidR="00900292" w:rsidRPr="00CD3D7F">
        <w:rPr>
          <w:rFonts w:ascii="Aptos" w:hAnsi="Aptos"/>
          <w:color w:val="262626"/>
          <w:sz w:val="22"/>
          <w:szCs w:val="22"/>
        </w:rPr>
        <w:t>9</w:t>
      </w:r>
      <w:r w:rsidR="00842608" w:rsidRPr="00CD3D7F">
        <w:rPr>
          <w:rFonts w:ascii="Aptos" w:hAnsi="Aptos"/>
          <w:color w:val="262626"/>
          <w:sz w:val="22"/>
          <w:szCs w:val="22"/>
        </w:rPr>
        <w:t>.</w:t>
      </w:r>
      <w:r w:rsidRPr="00CD3D7F">
        <w:rPr>
          <w:rFonts w:ascii="Aptos" w:hAnsi="Aptos"/>
          <w:color w:val="262626"/>
          <w:sz w:val="22"/>
          <w:szCs w:val="22"/>
        </w:rPr>
        <w:t xml:space="preserve"> </w:t>
      </w:r>
      <w:r w:rsidRPr="00CD3D7F">
        <w:rPr>
          <w:rFonts w:ascii="Aptos" w:hAnsi="Aptos"/>
          <w:color w:val="262626"/>
          <w:sz w:val="22"/>
          <w:szCs w:val="22"/>
        </w:rPr>
        <w:tab/>
      </w:r>
      <w:r w:rsidR="007D3ABA" w:rsidRPr="00CD3D7F">
        <w:rPr>
          <w:rFonts w:ascii="Aptos" w:hAnsi="Aptos"/>
          <w:color w:val="262626"/>
          <w:sz w:val="22"/>
          <w:szCs w:val="22"/>
        </w:rPr>
        <w:t>Plan</w:t>
      </w:r>
      <w:r w:rsidR="00842608" w:rsidRPr="00CD3D7F">
        <w:rPr>
          <w:rFonts w:ascii="Aptos" w:hAnsi="Aptos"/>
          <w:color w:val="262626"/>
          <w:sz w:val="22"/>
          <w:szCs w:val="22"/>
        </w:rPr>
        <w:t xml:space="preserve"> kadrova za </w:t>
      </w:r>
      <w:r w:rsidR="00493C84" w:rsidRPr="00CD3D7F">
        <w:rPr>
          <w:rFonts w:ascii="Aptos" w:hAnsi="Aptos"/>
          <w:color w:val="262626"/>
          <w:sz w:val="22"/>
          <w:szCs w:val="22"/>
        </w:rPr>
        <w:t>2025. godinu</w:t>
      </w:r>
      <w:r w:rsidR="00900292" w:rsidRPr="00CD3D7F">
        <w:rPr>
          <w:rFonts w:ascii="Aptos" w:hAnsi="Aptos"/>
          <w:color w:val="262626"/>
          <w:sz w:val="22"/>
          <w:szCs w:val="22"/>
        </w:rPr>
        <w:t xml:space="preserve"> - </w:t>
      </w:r>
      <w:r w:rsidR="00782037">
        <w:rPr>
          <w:rFonts w:ascii="Aptos" w:hAnsi="Aptos"/>
          <w:color w:val="262626"/>
          <w:sz w:val="22"/>
          <w:szCs w:val="22"/>
        </w:rPr>
        <w:t>I. izmjene i dopune</w:t>
      </w:r>
    </w:p>
    <w:p w14:paraId="7D7C7E80" w14:textId="77777777" w:rsidR="007D3ABA" w:rsidRPr="00CD3D7F" w:rsidRDefault="007D3ABA" w:rsidP="00842608">
      <w:pPr>
        <w:pStyle w:val="Standard"/>
        <w:spacing w:after="0" w:line="360" w:lineRule="auto"/>
        <w:rPr>
          <w:rFonts w:ascii="Aptos" w:hAnsi="Aptos"/>
          <w:sz w:val="10"/>
          <w:szCs w:val="10"/>
        </w:rPr>
      </w:pPr>
    </w:p>
    <w:p w14:paraId="3CEDF0DA" w14:textId="358AC125" w:rsidR="00726DD5" w:rsidRPr="00CD3D7F" w:rsidRDefault="00726DD5" w:rsidP="00327D9C">
      <w:pPr>
        <w:pStyle w:val="Standard"/>
        <w:spacing w:after="0" w:line="360" w:lineRule="auto"/>
        <w:ind w:left="1418" w:hanging="1418"/>
        <w:rPr>
          <w:rFonts w:ascii="Aptos" w:hAnsi="Aptos"/>
          <w:sz w:val="22"/>
          <w:szCs w:val="22"/>
        </w:rPr>
      </w:pPr>
      <w:r w:rsidRPr="00CD3D7F">
        <w:rPr>
          <w:rFonts w:ascii="Aptos" w:hAnsi="Aptos"/>
          <w:color w:val="262626"/>
          <w:sz w:val="22"/>
          <w:szCs w:val="22"/>
        </w:rPr>
        <w:t xml:space="preserve">Tablica </w:t>
      </w:r>
      <w:r w:rsidR="00900292" w:rsidRPr="00CD3D7F">
        <w:rPr>
          <w:rFonts w:ascii="Aptos" w:hAnsi="Aptos"/>
          <w:color w:val="262626"/>
          <w:sz w:val="22"/>
          <w:szCs w:val="22"/>
        </w:rPr>
        <w:t>10</w:t>
      </w:r>
      <w:r w:rsidR="00842608" w:rsidRPr="00CD3D7F">
        <w:rPr>
          <w:rFonts w:ascii="Aptos" w:hAnsi="Aptos"/>
          <w:color w:val="262626"/>
          <w:sz w:val="22"/>
          <w:szCs w:val="22"/>
        </w:rPr>
        <w:t>.</w:t>
      </w:r>
      <w:r w:rsidRPr="00CD3D7F">
        <w:rPr>
          <w:rFonts w:ascii="Aptos" w:hAnsi="Aptos"/>
          <w:color w:val="262626"/>
          <w:sz w:val="22"/>
          <w:szCs w:val="22"/>
        </w:rPr>
        <w:t xml:space="preserve"> </w:t>
      </w:r>
      <w:r w:rsidRPr="00CD3D7F">
        <w:rPr>
          <w:rFonts w:ascii="Aptos" w:hAnsi="Aptos"/>
          <w:color w:val="262626"/>
          <w:sz w:val="22"/>
          <w:szCs w:val="22"/>
        </w:rPr>
        <w:tab/>
      </w:r>
      <w:r w:rsidR="007D3ABA" w:rsidRPr="00CD3D7F">
        <w:rPr>
          <w:rFonts w:ascii="Aptos" w:hAnsi="Aptos"/>
          <w:color w:val="262626"/>
          <w:sz w:val="22"/>
          <w:szCs w:val="22"/>
        </w:rPr>
        <w:t>Financijski</w:t>
      </w:r>
      <w:r w:rsidR="00842608" w:rsidRPr="00CD3D7F">
        <w:rPr>
          <w:rFonts w:ascii="Aptos" w:hAnsi="Aptos"/>
          <w:color w:val="262626"/>
          <w:sz w:val="22"/>
          <w:szCs w:val="22"/>
        </w:rPr>
        <w:t xml:space="preserve"> plan prihoda, rashoda i rezultata poslovanja za 202</w:t>
      </w:r>
      <w:r w:rsidR="004D3106" w:rsidRPr="00CD3D7F">
        <w:rPr>
          <w:rFonts w:ascii="Aptos" w:hAnsi="Aptos"/>
          <w:color w:val="262626"/>
          <w:sz w:val="22"/>
          <w:szCs w:val="22"/>
        </w:rPr>
        <w:t>5</w:t>
      </w:r>
      <w:r w:rsidR="00842608" w:rsidRPr="00CD3D7F">
        <w:rPr>
          <w:rFonts w:ascii="Aptos" w:hAnsi="Aptos"/>
          <w:color w:val="262626"/>
          <w:sz w:val="22"/>
          <w:szCs w:val="22"/>
        </w:rPr>
        <w:t>.godinu</w:t>
      </w:r>
      <w:r w:rsidR="004B5EAB" w:rsidRPr="00CD3D7F">
        <w:rPr>
          <w:rFonts w:ascii="Aptos" w:hAnsi="Aptos"/>
          <w:color w:val="262626"/>
          <w:sz w:val="22"/>
          <w:szCs w:val="22"/>
        </w:rPr>
        <w:t xml:space="preserve">  (s dodatnim podacima)</w:t>
      </w:r>
      <w:r w:rsidR="00A04374">
        <w:rPr>
          <w:rFonts w:ascii="Aptos" w:hAnsi="Aptos"/>
          <w:color w:val="262626"/>
          <w:sz w:val="22"/>
          <w:szCs w:val="22"/>
        </w:rPr>
        <w:t xml:space="preserve"> </w:t>
      </w:r>
      <w:r w:rsidR="00900292" w:rsidRPr="00CD3D7F">
        <w:rPr>
          <w:rFonts w:ascii="Aptos" w:hAnsi="Aptos"/>
          <w:color w:val="262626"/>
          <w:sz w:val="22"/>
          <w:szCs w:val="22"/>
        </w:rPr>
        <w:t xml:space="preserve">- </w:t>
      </w:r>
      <w:r w:rsidR="00782037">
        <w:rPr>
          <w:rFonts w:ascii="Aptos" w:hAnsi="Aptos"/>
          <w:color w:val="262626"/>
          <w:sz w:val="22"/>
          <w:szCs w:val="22"/>
        </w:rPr>
        <w:t>I. izmjene i dopune</w:t>
      </w:r>
    </w:p>
    <w:p w14:paraId="198615B2" w14:textId="77777777" w:rsidR="007D3ABA" w:rsidRPr="00CD3D7F" w:rsidRDefault="007D3ABA" w:rsidP="007D3ABA">
      <w:pPr>
        <w:pStyle w:val="Standard"/>
        <w:spacing w:after="0" w:line="360" w:lineRule="auto"/>
        <w:ind w:left="1276" w:hanging="1276"/>
        <w:rPr>
          <w:rFonts w:ascii="Aptos" w:hAnsi="Aptos"/>
          <w:sz w:val="10"/>
          <w:szCs w:val="10"/>
        </w:rPr>
      </w:pPr>
    </w:p>
    <w:p w14:paraId="4B2F04C6" w14:textId="21FCBAD1" w:rsidR="00726DD5" w:rsidRDefault="00842608" w:rsidP="00327D9C">
      <w:pPr>
        <w:pStyle w:val="Standard"/>
        <w:spacing w:after="0" w:line="360" w:lineRule="auto"/>
        <w:ind w:left="1418" w:hanging="1418"/>
        <w:rPr>
          <w:rFonts w:ascii="Aptos" w:hAnsi="Aptos"/>
          <w:color w:val="262626"/>
          <w:sz w:val="22"/>
          <w:szCs w:val="22"/>
        </w:rPr>
      </w:pPr>
      <w:r w:rsidRPr="00CD3D7F">
        <w:rPr>
          <w:rFonts w:ascii="Aptos" w:hAnsi="Aptos"/>
          <w:color w:val="262626"/>
          <w:sz w:val="22"/>
          <w:szCs w:val="22"/>
        </w:rPr>
        <w:t xml:space="preserve">Tablica </w:t>
      </w:r>
      <w:r w:rsidR="00900292" w:rsidRPr="00CD3D7F">
        <w:rPr>
          <w:rFonts w:ascii="Aptos" w:hAnsi="Aptos"/>
          <w:color w:val="262626"/>
          <w:sz w:val="22"/>
          <w:szCs w:val="22"/>
        </w:rPr>
        <w:t>11</w:t>
      </w:r>
      <w:r w:rsidR="008654CA" w:rsidRPr="00CD3D7F">
        <w:rPr>
          <w:rFonts w:ascii="Aptos" w:hAnsi="Aptos"/>
          <w:color w:val="262626"/>
          <w:sz w:val="22"/>
          <w:szCs w:val="22"/>
        </w:rPr>
        <w:t>.</w:t>
      </w:r>
      <w:r w:rsidR="00726DD5" w:rsidRPr="00CD3D7F">
        <w:rPr>
          <w:rFonts w:ascii="Aptos" w:hAnsi="Aptos"/>
          <w:color w:val="262626"/>
          <w:sz w:val="22"/>
          <w:szCs w:val="22"/>
        </w:rPr>
        <w:t xml:space="preserve"> </w:t>
      </w:r>
      <w:r w:rsidR="00726DD5" w:rsidRPr="00CD3D7F">
        <w:rPr>
          <w:rFonts w:ascii="Aptos" w:hAnsi="Aptos"/>
          <w:color w:val="262626"/>
          <w:sz w:val="22"/>
          <w:szCs w:val="22"/>
        </w:rPr>
        <w:tab/>
      </w:r>
      <w:r w:rsidRPr="00CD3D7F">
        <w:rPr>
          <w:rFonts w:ascii="Aptos" w:hAnsi="Aptos"/>
          <w:color w:val="262626"/>
          <w:sz w:val="22"/>
          <w:szCs w:val="22"/>
        </w:rPr>
        <w:t xml:space="preserve">Rekapitulacija investicijskog ulaganja </w:t>
      </w:r>
      <w:r w:rsidR="00900292" w:rsidRPr="00CD3D7F">
        <w:rPr>
          <w:rFonts w:ascii="Aptos" w:hAnsi="Aptos"/>
          <w:color w:val="262626"/>
          <w:sz w:val="22"/>
          <w:szCs w:val="22"/>
        </w:rPr>
        <w:t xml:space="preserve">- </w:t>
      </w:r>
      <w:r w:rsidR="00782037">
        <w:rPr>
          <w:rFonts w:ascii="Aptos" w:hAnsi="Aptos"/>
          <w:color w:val="262626"/>
          <w:sz w:val="22"/>
          <w:szCs w:val="22"/>
        </w:rPr>
        <w:t>I. izmjene i dopune</w:t>
      </w:r>
    </w:p>
    <w:p w14:paraId="4CAC29FD" w14:textId="77777777" w:rsidR="00327D9C" w:rsidRPr="00327D9C" w:rsidRDefault="00327D9C" w:rsidP="007D3ABA">
      <w:pPr>
        <w:pStyle w:val="Standard"/>
        <w:spacing w:after="0" w:line="360" w:lineRule="auto"/>
        <w:ind w:left="1276" w:hanging="1276"/>
        <w:rPr>
          <w:rFonts w:ascii="Aptos" w:hAnsi="Aptos"/>
          <w:sz w:val="10"/>
          <w:szCs w:val="10"/>
        </w:rPr>
      </w:pPr>
    </w:p>
    <w:p w14:paraId="65D6EAEE" w14:textId="11AE6D05" w:rsidR="00726DD5" w:rsidRDefault="00726DD5" w:rsidP="00327D9C">
      <w:pPr>
        <w:pStyle w:val="Standard"/>
        <w:spacing w:after="0" w:line="360" w:lineRule="auto"/>
        <w:ind w:left="1418" w:hanging="1418"/>
        <w:rPr>
          <w:rFonts w:ascii="Aptos" w:hAnsi="Aptos"/>
          <w:color w:val="262626"/>
          <w:sz w:val="22"/>
          <w:szCs w:val="22"/>
        </w:rPr>
      </w:pPr>
      <w:r w:rsidRPr="00646538">
        <w:rPr>
          <w:rFonts w:ascii="Aptos" w:hAnsi="Aptos"/>
          <w:color w:val="262626"/>
          <w:sz w:val="22"/>
          <w:szCs w:val="22"/>
        </w:rPr>
        <w:t xml:space="preserve">Tablica </w:t>
      </w:r>
      <w:r w:rsidR="00900292" w:rsidRPr="00646538">
        <w:rPr>
          <w:rFonts w:ascii="Aptos" w:hAnsi="Aptos"/>
          <w:color w:val="262626"/>
          <w:sz w:val="22"/>
          <w:szCs w:val="22"/>
        </w:rPr>
        <w:t>11</w:t>
      </w:r>
      <w:r w:rsidR="00105143" w:rsidRPr="00646538">
        <w:rPr>
          <w:rFonts w:ascii="Aptos" w:hAnsi="Aptos"/>
          <w:color w:val="262626"/>
          <w:sz w:val="22"/>
          <w:szCs w:val="22"/>
        </w:rPr>
        <w:t>.1.</w:t>
      </w:r>
      <w:r w:rsidRPr="00646538">
        <w:rPr>
          <w:rFonts w:ascii="Aptos" w:hAnsi="Aptos"/>
          <w:color w:val="262626"/>
          <w:sz w:val="22"/>
          <w:szCs w:val="22"/>
        </w:rPr>
        <w:t xml:space="preserve"> </w:t>
      </w:r>
      <w:r w:rsidRPr="00646538">
        <w:rPr>
          <w:rFonts w:ascii="Aptos" w:hAnsi="Aptos"/>
          <w:color w:val="262626"/>
          <w:sz w:val="22"/>
          <w:szCs w:val="22"/>
        </w:rPr>
        <w:tab/>
      </w:r>
      <w:bookmarkStart w:id="3" w:name="_Hlk214965007"/>
      <w:r w:rsidR="00105143" w:rsidRPr="00646538">
        <w:rPr>
          <w:rFonts w:ascii="Aptos" w:hAnsi="Aptos"/>
          <w:color w:val="262626"/>
          <w:sz w:val="22"/>
          <w:szCs w:val="22"/>
        </w:rPr>
        <w:t xml:space="preserve">Raspored naknade za razvoj javne vodoopskrbe </w:t>
      </w:r>
      <w:r w:rsidR="00900292" w:rsidRPr="00646538">
        <w:rPr>
          <w:rFonts w:ascii="Aptos" w:hAnsi="Aptos"/>
          <w:color w:val="262626"/>
          <w:sz w:val="22"/>
          <w:szCs w:val="22"/>
        </w:rPr>
        <w:t xml:space="preserve">– </w:t>
      </w:r>
      <w:bookmarkEnd w:id="3"/>
      <w:r w:rsidR="00782037">
        <w:rPr>
          <w:rFonts w:ascii="Aptos" w:hAnsi="Aptos"/>
          <w:color w:val="262626"/>
          <w:sz w:val="22"/>
          <w:szCs w:val="22"/>
        </w:rPr>
        <w:t>I. izmjene i dopune</w:t>
      </w:r>
    </w:p>
    <w:p w14:paraId="6B734E9B" w14:textId="77777777" w:rsidR="00327D9C" w:rsidRPr="00327D9C" w:rsidRDefault="00327D9C" w:rsidP="007D3ABA">
      <w:pPr>
        <w:pStyle w:val="Standard"/>
        <w:spacing w:after="0" w:line="360" w:lineRule="auto"/>
        <w:ind w:left="1276" w:hanging="1276"/>
        <w:rPr>
          <w:rFonts w:ascii="Aptos" w:hAnsi="Aptos"/>
          <w:sz w:val="10"/>
          <w:szCs w:val="10"/>
        </w:rPr>
      </w:pPr>
    </w:p>
    <w:p w14:paraId="00FFA5D9" w14:textId="68D87228" w:rsidR="00105143" w:rsidRDefault="00105143" w:rsidP="00327D9C">
      <w:pPr>
        <w:pStyle w:val="Standard"/>
        <w:spacing w:after="0" w:line="360" w:lineRule="auto"/>
        <w:ind w:left="1418" w:hanging="1418"/>
        <w:rPr>
          <w:rFonts w:ascii="Aptos" w:hAnsi="Aptos"/>
          <w:color w:val="262626"/>
          <w:sz w:val="22"/>
          <w:szCs w:val="22"/>
        </w:rPr>
      </w:pPr>
      <w:r w:rsidRPr="00646538">
        <w:rPr>
          <w:rFonts w:ascii="Aptos" w:hAnsi="Aptos"/>
          <w:color w:val="262626"/>
          <w:sz w:val="22"/>
          <w:szCs w:val="22"/>
        </w:rPr>
        <w:t xml:space="preserve">Tablica </w:t>
      </w:r>
      <w:r w:rsidR="00900292" w:rsidRPr="00646538">
        <w:rPr>
          <w:rFonts w:ascii="Aptos" w:hAnsi="Aptos"/>
          <w:color w:val="262626"/>
          <w:sz w:val="22"/>
          <w:szCs w:val="22"/>
        </w:rPr>
        <w:t>11</w:t>
      </w:r>
      <w:r w:rsidRPr="00646538">
        <w:rPr>
          <w:rFonts w:ascii="Aptos" w:hAnsi="Aptos"/>
          <w:color w:val="262626"/>
          <w:sz w:val="22"/>
          <w:szCs w:val="22"/>
        </w:rPr>
        <w:t>.2.</w:t>
      </w:r>
      <w:r w:rsidR="00726DD5" w:rsidRPr="00646538">
        <w:rPr>
          <w:rFonts w:ascii="Aptos" w:hAnsi="Aptos"/>
          <w:color w:val="262626"/>
          <w:sz w:val="22"/>
          <w:szCs w:val="22"/>
        </w:rPr>
        <w:t xml:space="preserve"> </w:t>
      </w:r>
      <w:r w:rsidR="00726DD5" w:rsidRPr="00646538">
        <w:rPr>
          <w:rFonts w:ascii="Aptos" w:hAnsi="Aptos"/>
          <w:color w:val="262626"/>
          <w:sz w:val="22"/>
          <w:szCs w:val="22"/>
        </w:rPr>
        <w:tab/>
      </w:r>
      <w:r w:rsidRPr="00646538">
        <w:rPr>
          <w:rFonts w:ascii="Aptos" w:hAnsi="Aptos"/>
          <w:color w:val="262626"/>
          <w:sz w:val="22"/>
          <w:szCs w:val="22"/>
        </w:rPr>
        <w:t xml:space="preserve">Raspored naknade za razvoj javne odvodnje </w:t>
      </w:r>
      <w:r w:rsidR="00900292" w:rsidRPr="00646538">
        <w:rPr>
          <w:rFonts w:ascii="Aptos" w:hAnsi="Aptos"/>
          <w:color w:val="262626"/>
          <w:sz w:val="22"/>
          <w:szCs w:val="22"/>
        </w:rPr>
        <w:t xml:space="preserve">– </w:t>
      </w:r>
      <w:r w:rsidR="00782037">
        <w:rPr>
          <w:rFonts w:ascii="Aptos" w:hAnsi="Aptos"/>
          <w:color w:val="262626"/>
          <w:sz w:val="22"/>
          <w:szCs w:val="22"/>
        </w:rPr>
        <w:t>I. izmjene i dopune</w:t>
      </w:r>
    </w:p>
    <w:p w14:paraId="082641CA" w14:textId="77777777" w:rsidR="00327D9C" w:rsidRPr="00327D9C" w:rsidRDefault="00327D9C" w:rsidP="007D3ABA">
      <w:pPr>
        <w:pStyle w:val="Standard"/>
        <w:spacing w:after="0" w:line="360" w:lineRule="auto"/>
        <w:ind w:left="1276" w:hanging="1276"/>
        <w:rPr>
          <w:rFonts w:ascii="Aptos" w:hAnsi="Aptos"/>
          <w:color w:val="262626"/>
          <w:sz w:val="10"/>
          <w:szCs w:val="10"/>
        </w:rPr>
      </w:pPr>
    </w:p>
    <w:p w14:paraId="6A8A3332" w14:textId="6EEA4573" w:rsidR="00726DD5" w:rsidRPr="00646538" w:rsidRDefault="00726DD5" w:rsidP="00327D9C">
      <w:pPr>
        <w:pStyle w:val="Standard"/>
        <w:spacing w:after="0" w:line="360" w:lineRule="auto"/>
        <w:ind w:left="1418" w:hanging="1418"/>
        <w:rPr>
          <w:rFonts w:ascii="Aptos" w:hAnsi="Aptos"/>
          <w:sz w:val="22"/>
          <w:szCs w:val="22"/>
        </w:rPr>
      </w:pPr>
      <w:r w:rsidRPr="00646538">
        <w:rPr>
          <w:rFonts w:ascii="Aptos" w:hAnsi="Aptos"/>
          <w:color w:val="262626"/>
          <w:sz w:val="22"/>
          <w:szCs w:val="22"/>
        </w:rPr>
        <w:t xml:space="preserve">Tablica </w:t>
      </w:r>
      <w:r w:rsidR="00900292" w:rsidRPr="00646538">
        <w:rPr>
          <w:rFonts w:ascii="Aptos" w:hAnsi="Aptos"/>
          <w:color w:val="262626"/>
          <w:sz w:val="22"/>
          <w:szCs w:val="22"/>
        </w:rPr>
        <w:t>11</w:t>
      </w:r>
      <w:r w:rsidR="00105143" w:rsidRPr="00646538">
        <w:rPr>
          <w:rFonts w:ascii="Aptos" w:hAnsi="Aptos"/>
          <w:color w:val="262626"/>
          <w:sz w:val="22"/>
          <w:szCs w:val="22"/>
        </w:rPr>
        <w:t>.</w:t>
      </w:r>
      <w:r w:rsidR="008654CA" w:rsidRPr="00646538">
        <w:rPr>
          <w:rFonts w:ascii="Aptos" w:hAnsi="Aptos"/>
          <w:color w:val="262626"/>
          <w:sz w:val="22"/>
          <w:szCs w:val="22"/>
        </w:rPr>
        <w:t>3</w:t>
      </w:r>
      <w:r w:rsidR="00105143" w:rsidRPr="00646538">
        <w:rPr>
          <w:rFonts w:ascii="Aptos" w:hAnsi="Aptos"/>
          <w:color w:val="262626"/>
          <w:sz w:val="22"/>
          <w:szCs w:val="22"/>
        </w:rPr>
        <w:t>.</w:t>
      </w:r>
      <w:r w:rsidRPr="00646538">
        <w:rPr>
          <w:rFonts w:ascii="Aptos" w:hAnsi="Aptos"/>
          <w:color w:val="262626"/>
          <w:sz w:val="22"/>
          <w:szCs w:val="22"/>
        </w:rPr>
        <w:t xml:space="preserve"> </w:t>
      </w:r>
      <w:r w:rsidRPr="00646538">
        <w:rPr>
          <w:rFonts w:ascii="Aptos" w:hAnsi="Aptos"/>
          <w:color w:val="262626"/>
          <w:sz w:val="22"/>
          <w:szCs w:val="22"/>
        </w:rPr>
        <w:tab/>
      </w:r>
      <w:r w:rsidR="00105143" w:rsidRPr="00646538">
        <w:rPr>
          <w:rFonts w:ascii="Aptos" w:hAnsi="Aptos"/>
          <w:color w:val="262626"/>
          <w:sz w:val="22"/>
          <w:szCs w:val="22"/>
        </w:rPr>
        <w:t>Ulaganje u osnovu djela</w:t>
      </w:r>
      <w:r w:rsidR="00C7225A" w:rsidRPr="00646538">
        <w:rPr>
          <w:rFonts w:ascii="Aptos" w:hAnsi="Aptos"/>
          <w:color w:val="262626"/>
          <w:sz w:val="22"/>
          <w:szCs w:val="22"/>
        </w:rPr>
        <w:t>t</w:t>
      </w:r>
      <w:r w:rsidR="00105143" w:rsidRPr="00646538">
        <w:rPr>
          <w:rFonts w:ascii="Aptos" w:hAnsi="Aptos"/>
          <w:color w:val="262626"/>
          <w:sz w:val="22"/>
          <w:szCs w:val="22"/>
        </w:rPr>
        <w:t xml:space="preserve">nost po </w:t>
      </w:r>
      <w:r w:rsidR="00105143" w:rsidRPr="00327D9C">
        <w:rPr>
          <w:rFonts w:ascii="Aptos" w:hAnsi="Aptos"/>
          <w:color w:val="262626"/>
          <w:sz w:val="22"/>
          <w:szCs w:val="22"/>
        </w:rPr>
        <w:t>pogonima</w:t>
      </w:r>
      <w:r w:rsidR="00105143" w:rsidRPr="00646538">
        <w:rPr>
          <w:rFonts w:ascii="Aptos" w:hAnsi="Aptos"/>
          <w:color w:val="262626"/>
          <w:sz w:val="22"/>
          <w:szCs w:val="22"/>
        </w:rPr>
        <w:t xml:space="preserve"> i odjelima </w:t>
      </w:r>
      <w:r w:rsidR="00900292" w:rsidRPr="00646538">
        <w:rPr>
          <w:rFonts w:ascii="Aptos" w:hAnsi="Aptos"/>
          <w:color w:val="262626"/>
          <w:sz w:val="22"/>
          <w:szCs w:val="22"/>
        </w:rPr>
        <w:t xml:space="preserve">- </w:t>
      </w:r>
      <w:r w:rsidR="00782037">
        <w:rPr>
          <w:rFonts w:ascii="Aptos" w:hAnsi="Aptos"/>
          <w:color w:val="262626"/>
          <w:sz w:val="22"/>
          <w:szCs w:val="22"/>
        </w:rPr>
        <w:t>I. izmjene i dopune</w:t>
      </w:r>
    </w:p>
    <w:p w14:paraId="52DAFC4D" w14:textId="77777777" w:rsidR="00C7225A" w:rsidRPr="00327D9C" w:rsidRDefault="00C7225A" w:rsidP="00105143">
      <w:pPr>
        <w:pStyle w:val="Standard"/>
        <w:spacing w:after="0" w:line="360" w:lineRule="auto"/>
        <w:ind w:left="1410" w:hanging="1410"/>
        <w:rPr>
          <w:rFonts w:ascii="Aptos" w:hAnsi="Aptos"/>
          <w:color w:val="262626"/>
          <w:sz w:val="10"/>
          <w:szCs w:val="10"/>
        </w:rPr>
      </w:pPr>
    </w:p>
    <w:p w14:paraId="360DF3EF" w14:textId="3B2B8F2D" w:rsidR="00C7225A" w:rsidRPr="00327D9C" w:rsidRDefault="00646538" w:rsidP="00327D9C">
      <w:pPr>
        <w:pStyle w:val="Standard"/>
        <w:spacing w:after="0" w:line="360" w:lineRule="auto"/>
        <w:ind w:left="1418" w:hanging="1418"/>
        <w:rPr>
          <w:rFonts w:ascii="Aptos" w:hAnsi="Aptos"/>
          <w:color w:val="262626"/>
          <w:sz w:val="22"/>
          <w:szCs w:val="22"/>
        </w:rPr>
      </w:pPr>
      <w:r w:rsidRPr="00327D9C">
        <w:rPr>
          <w:rFonts w:ascii="Aptos" w:hAnsi="Aptos"/>
          <w:color w:val="262626"/>
          <w:sz w:val="22"/>
          <w:szCs w:val="22"/>
        </w:rPr>
        <w:t>Prilog 1:</w:t>
      </w:r>
      <w:r w:rsidR="00327D9C" w:rsidRPr="00327D9C">
        <w:rPr>
          <w:rFonts w:ascii="Aptos" w:hAnsi="Aptos"/>
          <w:color w:val="262626"/>
          <w:sz w:val="22"/>
          <w:szCs w:val="22"/>
        </w:rPr>
        <w:tab/>
      </w:r>
      <w:r w:rsidR="00782037" w:rsidRPr="00327D9C">
        <w:rPr>
          <w:rFonts w:ascii="Aptos" w:hAnsi="Aptos"/>
          <w:color w:val="262626"/>
          <w:sz w:val="22"/>
          <w:szCs w:val="22"/>
        </w:rPr>
        <w:t>Plan gradnje 2024.-2027. – III. Izmjene i dopune</w:t>
      </w:r>
    </w:p>
    <w:p w14:paraId="0F208CA1" w14:textId="77777777" w:rsidR="00900292" w:rsidRDefault="00900292">
      <w:pPr>
        <w:spacing w:line="240" w:lineRule="auto"/>
        <w:jc w:val="left"/>
        <w:rPr>
          <w:rFonts w:ascii="Aptos" w:eastAsia="Calibri" w:hAnsi="Aptos" w:cs="Calibri"/>
          <w:color w:val="EE0000"/>
          <w:kern w:val="3"/>
        </w:rPr>
      </w:pPr>
      <w:r>
        <w:rPr>
          <w:rFonts w:ascii="Aptos" w:hAnsi="Aptos"/>
          <w:color w:val="EE0000"/>
        </w:rPr>
        <w:br w:type="page"/>
      </w:r>
    </w:p>
    <w:p w14:paraId="04260034" w14:textId="77777777" w:rsidR="00646538" w:rsidRDefault="00646538" w:rsidP="00646538">
      <w:pPr>
        <w:pStyle w:val="Standard"/>
        <w:spacing w:after="0" w:line="360" w:lineRule="auto"/>
        <w:ind w:left="1276" w:hanging="1276"/>
        <w:jc w:val="both"/>
        <w:rPr>
          <w:rFonts w:ascii="Aptos" w:hAnsi="Aptos"/>
          <w:b/>
          <w:bCs/>
          <w:color w:val="262626"/>
          <w:sz w:val="18"/>
          <w:szCs w:val="18"/>
        </w:rPr>
        <w:sectPr w:rsidR="00646538" w:rsidSect="000270A4">
          <w:footerReference w:type="default" r:id="rId10"/>
          <w:footerReference w:type="first" r:id="rId11"/>
          <w:pgSz w:w="11906" w:h="16838"/>
          <w:pgMar w:top="1417" w:right="1417" w:bottom="1417" w:left="1417" w:header="708" w:footer="708" w:gutter="0"/>
          <w:pgNumType w:start="0"/>
          <w:cols w:space="708"/>
          <w:titlePg/>
          <w:docGrid w:linePitch="360"/>
        </w:sectPr>
      </w:pPr>
    </w:p>
    <w:p w14:paraId="7C3F4273" w14:textId="77777777" w:rsidR="00646538" w:rsidRPr="00CD3D7F" w:rsidRDefault="00646538" w:rsidP="00CD3D7F">
      <w:pPr>
        <w:pStyle w:val="Naslov3"/>
      </w:pPr>
      <w:r w:rsidRPr="00CD3D7F">
        <w:lastRenderedPageBreak/>
        <w:t>Tablica 7.</w:t>
      </w:r>
      <w:r w:rsidRPr="00CD3D7F">
        <w:tab/>
      </w:r>
    </w:p>
    <w:p w14:paraId="2FBFBBE3" w14:textId="2F4A6605" w:rsidR="00646538" w:rsidRPr="00CD3D7F" w:rsidRDefault="00646538" w:rsidP="00CD3D7F">
      <w:pPr>
        <w:pStyle w:val="Naslov3"/>
      </w:pPr>
      <w:r w:rsidRPr="00CD3D7F">
        <w:t xml:space="preserve">Plan crpljene i isporučene vode </w:t>
      </w:r>
      <w:r w:rsidR="00782037">
        <w:t>za 2025. godinu – I. izmjene i dopune</w:t>
      </w:r>
    </w:p>
    <w:p w14:paraId="08E02361" w14:textId="60C63A84" w:rsidR="00105143" w:rsidRPr="001445EA" w:rsidRDefault="00105143" w:rsidP="00646538">
      <w:pPr>
        <w:pStyle w:val="Standard"/>
        <w:spacing w:after="0" w:line="360" w:lineRule="auto"/>
        <w:rPr>
          <w:rFonts w:ascii="Aptos" w:hAnsi="Aptos"/>
          <w:color w:val="EE0000"/>
          <w:sz w:val="10"/>
          <w:szCs w:val="10"/>
        </w:rPr>
      </w:pPr>
    </w:p>
    <w:tbl>
      <w:tblPr>
        <w:tblW w:w="4218" w:type="pct"/>
        <w:tblLook w:val="04A0" w:firstRow="1" w:lastRow="0" w:firstColumn="1" w:lastColumn="0" w:noHBand="0" w:noVBand="1"/>
      </w:tblPr>
      <w:tblGrid>
        <w:gridCol w:w="1147"/>
        <w:gridCol w:w="3450"/>
        <w:gridCol w:w="1441"/>
        <w:gridCol w:w="749"/>
        <w:gridCol w:w="1441"/>
        <w:gridCol w:w="749"/>
        <w:gridCol w:w="307"/>
        <w:gridCol w:w="307"/>
        <w:gridCol w:w="1602"/>
        <w:gridCol w:w="619"/>
      </w:tblGrid>
      <w:tr w:rsidR="00646538" w:rsidRPr="00646538" w14:paraId="03E836BA" w14:textId="77777777" w:rsidTr="00646538">
        <w:trPr>
          <w:trHeight w:val="283"/>
        </w:trPr>
        <w:tc>
          <w:tcPr>
            <w:tcW w:w="485" w:type="pct"/>
            <w:vMerge w:val="restart"/>
            <w:shd w:val="clear" w:color="000000" w:fill="8888D8"/>
            <w:vAlign w:val="center"/>
            <w:hideMark/>
          </w:tcPr>
          <w:p w14:paraId="6D06D237" w14:textId="77777777" w:rsidR="00646538" w:rsidRPr="00646538" w:rsidRDefault="00646538" w:rsidP="00646538">
            <w:pPr>
              <w:spacing w:line="240" w:lineRule="auto"/>
              <w:jc w:val="left"/>
              <w:rPr>
                <w:rFonts w:ascii="Aptos" w:hAnsi="Aptos" w:cs="Calibri"/>
                <w:b/>
                <w:bCs/>
                <w:color w:val="FFFFFF"/>
                <w:sz w:val="16"/>
                <w:szCs w:val="16"/>
              </w:rPr>
            </w:pPr>
            <w:r w:rsidRPr="00646538">
              <w:rPr>
                <w:rFonts w:ascii="Aptos" w:hAnsi="Aptos" w:cs="Calibri"/>
                <w:b/>
                <w:bCs/>
                <w:color w:val="FFFFFF"/>
                <w:sz w:val="16"/>
                <w:szCs w:val="16"/>
              </w:rPr>
              <w:t>Red</w:t>
            </w:r>
            <w:r w:rsidRPr="00646538">
              <w:rPr>
                <w:rFonts w:ascii="Aptos" w:hAnsi="Aptos" w:cs="Calibri"/>
                <w:b/>
                <w:bCs/>
                <w:color w:val="FFFFFF"/>
                <w:sz w:val="16"/>
                <w:szCs w:val="16"/>
              </w:rPr>
              <w:br/>
              <w:t>br.</w:t>
            </w:r>
          </w:p>
        </w:tc>
        <w:tc>
          <w:tcPr>
            <w:tcW w:w="1460" w:type="pct"/>
            <w:vMerge w:val="restart"/>
            <w:shd w:val="clear" w:color="000000" w:fill="8888D8"/>
            <w:noWrap/>
            <w:vAlign w:val="center"/>
            <w:hideMark/>
          </w:tcPr>
          <w:p w14:paraId="39BB820A" w14:textId="77777777" w:rsidR="00646538" w:rsidRPr="00646538" w:rsidRDefault="00646538" w:rsidP="00646538">
            <w:pPr>
              <w:spacing w:line="240" w:lineRule="auto"/>
              <w:jc w:val="center"/>
              <w:rPr>
                <w:rFonts w:ascii="Aptos" w:hAnsi="Aptos" w:cs="Calibri"/>
                <w:b/>
                <w:bCs/>
                <w:color w:val="FFFFFF"/>
                <w:sz w:val="16"/>
                <w:szCs w:val="16"/>
              </w:rPr>
            </w:pPr>
            <w:r w:rsidRPr="00646538">
              <w:rPr>
                <w:rFonts w:ascii="Aptos" w:hAnsi="Aptos" w:cs="Calibri"/>
                <w:b/>
                <w:bCs/>
                <w:color w:val="FFFFFF"/>
                <w:sz w:val="16"/>
                <w:szCs w:val="16"/>
              </w:rPr>
              <w:t>NAZIV</w:t>
            </w:r>
          </w:p>
        </w:tc>
        <w:tc>
          <w:tcPr>
            <w:tcW w:w="927" w:type="pct"/>
            <w:gridSpan w:val="2"/>
            <w:shd w:val="clear" w:color="000000" w:fill="8888D8"/>
            <w:vAlign w:val="center"/>
            <w:hideMark/>
          </w:tcPr>
          <w:p w14:paraId="5123219D" w14:textId="77777777" w:rsidR="00646538" w:rsidRPr="00646538" w:rsidRDefault="00646538" w:rsidP="00646538">
            <w:pPr>
              <w:spacing w:line="240" w:lineRule="auto"/>
              <w:jc w:val="center"/>
              <w:rPr>
                <w:rFonts w:ascii="Aptos" w:hAnsi="Aptos" w:cs="Calibri"/>
                <w:b/>
                <w:bCs/>
                <w:color w:val="FFFFFF"/>
                <w:sz w:val="16"/>
                <w:szCs w:val="16"/>
              </w:rPr>
            </w:pPr>
            <w:r w:rsidRPr="00646538">
              <w:rPr>
                <w:rFonts w:ascii="Aptos" w:hAnsi="Aptos" w:cs="Calibri"/>
                <w:b/>
                <w:bCs/>
                <w:color w:val="FFFFFF"/>
                <w:sz w:val="16"/>
                <w:szCs w:val="16"/>
              </w:rPr>
              <w:t>Realizacija</w:t>
            </w:r>
            <w:r w:rsidRPr="00646538">
              <w:rPr>
                <w:rFonts w:ascii="Aptos" w:hAnsi="Aptos" w:cs="Calibri"/>
                <w:b/>
                <w:bCs/>
                <w:color w:val="FFFFFF"/>
                <w:sz w:val="16"/>
                <w:szCs w:val="16"/>
              </w:rPr>
              <w:br/>
              <w:t>2024.</w:t>
            </w:r>
          </w:p>
        </w:tc>
        <w:tc>
          <w:tcPr>
            <w:tcW w:w="927" w:type="pct"/>
            <w:gridSpan w:val="2"/>
            <w:shd w:val="clear" w:color="000000" w:fill="8888D8"/>
            <w:vAlign w:val="center"/>
            <w:hideMark/>
          </w:tcPr>
          <w:p w14:paraId="4BCD55C8" w14:textId="77777777" w:rsidR="00646538" w:rsidRPr="00646538" w:rsidRDefault="00646538" w:rsidP="00646538">
            <w:pPr>
              <w:spacing w:line="240" w:lineRule="auto"/>
              <w:jc w:val="center"/>
              <w:rPr>
                <w:rFonts w:ascii="Aptos" w:hAnsi="Aptos" w:cs="Calibri"/>
                <w:b/>
                <w:bCs/>
                <w:color w:val="FFFFFF"/>
                <w:sz w:val="16"/>
                <w:szCs w:val="16"/>
              </w:rPr>
            </w:pPr>
            <w:r w:rsidRPr="00646538">
              <w:rPr>
                <w:rFonts w:ascii="Aptos" w:hAnsi="Aptos" w:cs="Calibri"/>
                <w:b/>
                <w:bCs/>
                <w:color w:val="FFFFFF"/>
                <w:sz w:val="16"/>
                <w:szCs w:val="16"/>
              </w:rPr>
              <w:t>Plan</w:t>
            </w:r>
            <w:r w:rsidRPr="00646538">
              <w:rPr>
                <w:rFonts w:ascii="Aptos" w:hAnsi="Aptos" w:cs="Calibri"/>
                <w:b/>
                <w:bCs/>
                <w:color w:val="FFFFFF"/>
                <w:sz w:val="16"/>
                <w:szCs w:val="16"/>
              </w:rPr>
              <w:br/>
              <w:t>2025.</w:t>
            </w:r>
          </w:p>
        </w:tc>
        <w:tc>
          <w:tcPr>
            <w:tcW w:w="130" w:type="pct"/>
            <w:noWrap/>
            <w:vAlign w:val="bottom"/>
            <w:hideMark/>
          </w:tcPr>
          <w:p w14:paraId="1F60BA04" w14:textId="77777777" w:rsidR="00646538" w:rsidRPr="00646538" w:rsidRDefault="00646538" w:rsidP="00646538">
            <w:pPr>
              <w:spacing w:line="240" w:lineRule="auto"/>
              <w:jc w:val="center"/>
              <w:rPr>
                <w:rFonts w:ascii="Aptos" w:hAnsi="Aptos" w:cs="Calibri"/>
                <w:b/>
                <w:bCs/>
                <w:color w:val="FFFFFF"/>
                <w:sz w:val="16"/>
                <w:szCs w:val="16"/>
              </w:rPr>
            </w:pPr>
          </w:p>
        </w:tc>
        <w:tc>
          <w:tcPr>
            <w:tcW w:w="130" w:type="pct"/>
            <w:noWrap/>
            <w:vAlign w:val="bottom"/>
            <w:hideMark/>
          </w:tcPr>
          <w:p w14:paraId="5CCCF58E" w14:textId="77777777" w:rsidR="00646538" w:rsidRPr="00646538" w:rsidRDefault="00646538" w:rsidP="00646538">
            <w:pPr>
              <w:spacing w:line="240" w:lineRule="auto"/>
              <w:jc w:val="left"/>
              <w:rPr>
                <w:rFonts w:ascii="Times New Roman" w:hAnsi="Times New Roman"/>
                <w:sz w:val="16"/>
                <w:szCs w:val="16"/>
              </w:rPr>
            </w:pPr>
          </w:p>
        </w:tc>
        <w:tc>
          <w:tcPr>
            <w:tcW w:w="940" w:type="pct"/>
            <w:gridSpan w:val="2"/>
            <w:shd w:val="clear" w:color="000000" w:fill="8888D8"/>
            <w:vAlign w:val="center"/>
            <w:hideMark/>
          </w:tcPr>
          <w:p w14:paraId="3DF53B14" w14:textId="3BF66E2E" w:rsidR="00646538" w:rsidRPr="00646538" w:rsidRDefault="007A4820" w:rsidP="00646538">
            <w:pPr>
              <w:spacing w:line="240" w:lineRule="auto"/>
              <w:jc w:val="center"/>
              <w:rPr>
                <w:rFonts w:ascii="Aptos" w:hAnsi="Aptos" w:cs="Calibri"/>
                <w:b/>
                <w:bCs/>
                <w:color w:val="FFFFFF"/>
                <w:sz w:val="16"/>
                <w:szCs w:val="16"/>
              </w:rPr>
            </w:pPr>
            <w:r>
              <w:rPr>
                <w:rFonts w:ascii="Aptos" w:hAnsi="Aptos" w:cs="Calibri"/>
                <w:b/>
                <w:bCs/>
                <w:color w:val="FFFFFF"/>
                <w:sz w:val="16"/>
                <w:szCs w:val="16"/>
              </w:rPr>
              <w:t>Plan 2025. – I. izmjene i dopune</w:t>
            </w:r>
          </w:p>
        </w:tc>
      </w:tr>
      <w:tr w:rsidR="00646538" w:rsidRPr="00646538" w14:paraId="72C93291" w14:textId="77777777" w:rsidTr="00646538">
        <w:trPr>
          <w:trHeight w:val="283"/>
        </w:trPr>
        <w:tc>
          <w:tcPr>
            <w:tcW w:w="485" w:type="pct"/>
            <w:vMerge/>
            <w:vAlign w:val="center"/>
            <w:hideMark/>
          </w:tcPr>
          <w:p w14:paraId="7E88237B" w14:textId="77777777" w:rsidR="00646538" w:rsidRPr="00646538" w:rsidRDefault="00646538" w:rsidP="00646538">
            <w:pPr>
              <w:spacing w:line="240" w:lineRule="auto"/>
              <w:jc w:val="left"/>
              <w:rPr>
                <w:rFonts w:ascii="Aptos" w:hAnsi="Aptos" w:cs="Calibri"/>
                <w:b/>
                <w:bCs/>
                <w:color w:val="FFFFFF"/>
                <w:sz w:val="16"/>
                <w:szCs w:val="16"/>
              </w:rPr>
            </w:pPr>
          </w:p>
        </w:tc>
        <w:tc>
          <w:tcPr>
            <w:tcW w:w="1460" w:type="pct"/>
            <w:vMerge/>
            <w:vAlign w:val="center"/>
            <w:hideMark/>
          </w:tcPr>
          <w:p w14:paraId="47C62270" w14:textId="77777777" w:rsidR="00646538" w:rsidRPr="00646538" w:rsidRDefault="00646538" w:rsidP="00646538">
            <w:pPr>
              <w:spacing w:line="240" w:lineRule="auto"/>
              <w:jc w:val="left"/>
              <w:rPr>
                <w:rFonts w:ascii="Aptos" w:hAnsi="Aptos" w:cs="Calibri"/>
                <w:b/>
                <w:bCs/>
                <w:color w:val="FFFFFF"/>
                <w:sz w:val="16"/>
                <w:szCs w:val="16"/>
              </w:rPr>
            </w:pPr>
          </w:p>
        </w:tc>
        <w:tc>
          <w:tcPr>
            <w:tcW w:w="610" w:type="pct"/>
            <w:shd w:val="clear" w:color="000000" w:fill="8888D8"/>
            <w:noWrap/>
            <w:vAlign w:val="center"/>
            <w:hideMark/>
          </w:tcPr>
          <w:p w14:paraId="3F4E5199" w14:textId="77777777" w:rsidR="00646538" w:rsidRPr="00646538" w:rsidRDefault="00646538" w:rsidP="00646538">
            <w:pPr>
              <w:spacing w:line="240" w:lineRule="auto"/>
              <w:jc w:val="center"/>
              <w:rPr>
                <w:rFonts w:ascii="Aptos" w:hAnsi="Aptos" w:cs="Calibri"/>
                <w:b/>
                <w:bCs/>
                <w:color w:val="FFFFFF"/>
                <w:sz w:val="16"/>
                <w:szCs w:val="16"/>
              </w:rPr>
            </w:pPr>
            <w:r w:rsidRPr="00646538">
              <w:rPr>
                <w:rFonts w:ascii="Aptos" w:hAnsi="Aptos" w:cs="Calibri"/>
                <w:b/>
                <w:bCs/>
                <w:color w:val="FFFFFF"/>
                <w:sz w:val="16"/>
                <w:szCs w:val="16"/>
              </w:rPr>
              <w:t>m</w:t>
            </w:r>
            <w:r w:rsidRPr="00646538">
              <w:rPr>
                <w:rFonts w:ascii="Aptos" w:hAnsi="Aptos" w:cs="Calibri"/>
                <w:b/>
                <w:bCs/>
                <w:color w:val="FFFFFF"/>
                <w:sz w:val="16"/>
                <w:szCs w:val="16"/>
                <w:vertAlign w:val="superscript"/>
              </w:rPr>
              <w:t>3</w:t>
            </w:r>
          </w:p>
        </w:tc>
        <w:tc>
          <w:tcPr>
            <w:tcW w:w="317" w:type="pct"/>
            <w:shd w:val="clear" w:color="000000" w:fill="8888D8"/>
            <w:noWrap/>
            <w:vAlign w:val="center"/>
            <w:hideMark/>
          </w:tcPr>
          <w:p w14:paraId="3A9D2F40" w14:textId="77777777" w:rsidR="00646538" w:rsidRPr="00646538" w:rsidRDefault="00646538" w:rsidP="00646538">
            <w:pPr>
              <w:spacing w:line="240" w:lineRule="auto"/>
              <w:jc w:val="center"/>
              <w:rPr>
                <w:rFonts w:ascii="Aptos" w:hAnsi="Aptos" w:cs="Calibri"/>
                <w:b/>
                <w:bCs/>
                <w:color w:val="FFFFFF"/>
                <w:sz w:val="16"/>
                <w:szCs w:val="16"/>
              </w:rPr>
            </w:pPr>
            <w:r w:rsidRPr="00646538">
              <w:rPr>
                <w:rFonts w:ascii="Aptos" w:hAnsi="Aptos" w:cs="Calibri"/>
                <w:b/>
                <w:bCs/>
                <w:color w:val="FFFFFF"/>
                <w:sz w:val="16"/>
                <w:szCs w:val="16"/>
              </w:rPr>
              <w:t>%</w:t>
            </w:r>
          </w:p>
        </w:tc>
        <w:tc>
          <w:tcPr>
            <w:tcW w:w="610" w:type="pct"/>
            <w:shd w:val="clear" w:color="000000" w:fill="8888D8"/>
            <w:noWrap/>
            <w:vAlign w:val="center"/>
            <w:hideMark/>
          </w:tcPr>
          <w:p w14:paraId="3B2A8DD5" w14:textId="77777777" w:rsidR="00646538" w:rsidRPr="00646538" w:rsidRDefault="00646538" w:rsidP="00646538">
            <w:pPr>
              <w:spacing w:line="240" w:lineRule="auto"/>
              <w:jc w:val="center"/>
              <w:rPr>
                <w:rFonts w:ascii="Aptos" w:hAnsi="Aptos" w:cs="Calibri"/>
                <w:b/>
                <w:bCs/>
                <w:color w:val="FFFFFF"/>
                <w:sz w:val="16"/>
                <w:szCs w:val="16"/>
              </w:rPr>
            </w:pPr>
            <w:r w:rsidRPr="00646538">
              <w:rPr>
                <w:rFonts w:ascii="Aptos" w:hAnsi="Aptos" w:cs="Calibri"/>
                <w:b/>
                <w:bCs/>
                <w:color w:val="FFFFFF"/>
                <w:sz w:val="16"/>
                <w:szCs w:val="16"/>
              </w:rPr>
              <w:t>m</w:t>
            </w:r>
            <w:r w:rsidRPr="00646538">
              <w:rPr>
                <w:rFonts w:ascii="Aptos" w:hAnsi="Aptos" w:cs="Calibri"/>
                <w:b/>
                <w:bCs/>
                <w:color w:val="FFFFFF"/>
                <w:sz w:val="16"/>
                <w:szCs w:val="16"/>
                <w:vertAlign w:val="superscript"/>
              </w:rPr>
              <w:t>3</w:t>
            </w:r>
          </w:p>
        </w:tc>
        <w:tc>
          <w:tcPr>
            <w:tcW w:w="317" w:type="pct"/>
            <w:shd w:val="clear" w:color="000000" w:fill="8888D8"/>
            <w:noWrap/>
            <w:vAlign w:val="center"/>
            <w:hideMark/>
          </w:tcPr>
          <w:p w14:paraId="6A8FE736" w14:textId="77777777" w:rsidR="00646538" w:rsidRPr="00646538" w:rsidRDefault="00646538" w:rsidP="00646538">
            <w:pPr>
              <w:spacing w:line="240" w:lineRule="auto"/>
              <w:jc w:val="center"/>
              <w:rPr>
                <w:rFonts w:ascii="Aptos" w:hAnsi="Aptos" w:cs="Calibri"/>
                <w:b/>
                <w:bCs/>
                <w:color w:val="FFFFFF"/>
                <w:sz w:val="16"/>
                <w:szCs w:val="16"/>
              </w:rPr>
            </w:pPr>
            <w:r w:rsidRPr="00646538">
              <w:rPr>
                <w:rFonts w:ascii="Aptos" w:hAnsi="Aptos" w:cs="Calibri"/>
                <w:b/>
                <w:bCs/>
                <w:color w:val="FFFFFF"/>
                <w:sz w:val="16"/>
                <w:szCs w:val="16"/>
              </w:rPr>
              <w:t>%</w:t>
            </w:r>
          </w:p>
        </w:tc>
        <w:tc>
          <w:tcPr>
            <w:tcW w:w="130" w:type="pct"/>
            <w:noWrap/>
            <w:vAlign w:val="bottom"/>
            <w:hideMark/>
          </w:tcPr>
          <w:p w14:paraId="2DA603B8" w14:textId="77777777" w:rsidR="00646538" w:rsidRPr="00646538" w:rsidRDefault="00646538" w:rsidP="00646538">
            <w:pPr>
              <w:spacing w:line="240" w:lineRule="auto"/>
              <w:jc w:val="center"/>
              <w:rPr>
                <w:rFonts w:ascii="Aptos" w:hAnsi="Aptos" w:cs="Calibri"/>
                <w:b/>
                <w:bCs/>
                <w:color w:val="FFFFFF"/>
                <w:sz w:val="16"/>
                <w:szCs w:val="16"/>
              </w:rPr>
            </w:pPr>
          </w:p>
        </w:tc>
        <w:tc>
          <w:tcPr>
            <w:tcW w:w="130" w:type="pct"/>
            <w:noWrap/>
            <w:vAlign w:val="bottom"/>
            <w:hideMark/>
          </w:tcPr>
          <w:p w14:paraId="54E98268" w14:textId="77777777" w:rsidR="00646538" w:rsidRPr="00646538" w:rsidRDefault="00646538" w:rsidP="00646538">
            <w:pPr>
              <w:spacing w:line="240" w:lineRule="auto"/>
              <w:jc w:val="left"/>
              <w:rPr>
                <w:rFonts w:ascii="Times New Roman" w:hAnsi="Times New Roman"/>
                <w:sz w:val="16"/>
                <w:szCs w:val="16"/>
              </w:rPr>
            </w:pPr>
          </w:p>
        </w:tc>
        <w:tc>
          <w:tcPr>
            <w:tcW w:w="678" w:type="pct"/>
            <w:shd w:val="clear" w:color="000000" w:fill="8888D8"/>
            <w:noWrap/>
            <w:vAlign w:val="center"/>
            <w:hideMark/>
          </w:tcPr>
          <w:p w14:paraId="1D3CC472" w14:textId="77777777" w:rsidR="00646538" w:rsidRPr="00646538" w:rsidRDefault="00646538" w:rsidP="00646538">
            <w:pPr>
              <w:spacing w:line="240" w:lineRule="auto"/>
              <w:jc w:val="center"/>
              <w:rPr>
                <w:rFonts w:ascii="Aptos" w:hAnsi="Aptos" w:cs="Calibri"/>
                <w:b/>
                <w:bCs/>
                <w:color w:val="FFFFFF"/>
                <w:sz w:val="16"/>
                <w:szCs w:val="16"/>
              </w:rPr>
            </w:pPr>
            <w:r w:rsidRPr="00646538">
              <w:rPr>
                <w:rFonts w:ascii="Aptos" w:hAnsi="Aptos" w:cs="Calibri"/>
                <w:b/>
                <w:bCs/>
                <w:color w:val="FFFFFF"/>
                <w:sz w:val="16"/>
                <w:szCs w:val="16"/>
              </w:rPr>
              <w:t>m</w:t>
            </w:r>
            <w:r w:rsidRPr="00646538">
              <w:rPr>
                <w:rFonts w:ascii="Aptos" w:hAnsi="Aptos" w:cs="Calibri"/>
                <w:b/>
                <w:bCs/>
                <w:color w:val="FFFFFF"/>
                <w:sz w:val="16"/>
                <w:szCs w:val="16"/>
                <w:vertAlign w:val="superscript"/>
              </w:rPr>
              <w:t>3</w:t>
            </w:r>
          </w:p>
        </w:tc>
        <w:tc>
          <w:tcPr>
            <w:tcW w:w="262" w:type="pct"/>
            <w:shd w:val="clear" w:color="000000" w:fill="8888D8"/>
            <w:noWrap/>
            <w:vAlign w:val="center"/>
            <w:hideMark/>
          </w:tcPr>
          <w:p w14:paraId="3F491C23" w14:textId="77777777" w:rsidR="00646538" w:rsidRPr="00646538" w:rsidRDefault="00646538" w:rsidP="00646538">
            <w:pPr>
              <w:spacing w:line="240" w:lineRule="auto"/>
              <w:jc w:val="center"/>
              <w:rPr>
                <w:rFonts w:ascii="Aptos" w:hAnsi="Aptos" w:cs="Calibri"/>
                <w:b/>
                <w:bCs/>
                <w:color w:val="FFFFFF"/>
                <w:sz w:val="16"/>
                <w:szCs w:val="16"/>
              </w:rPr>
            </w:pPr>
            <w:r w:rsidRPr="00646538">
              <w:rPr>
                <w:rFonts w:ascii="Aptos" w:hAnsi="Aptos" w:cs="Calibri"/>
                <w:b/>
                <w:bCs/>
                <w:color w:val="FFFFFF"/>
                <w:sz w:val="16"/>
                <w:szCs w:val="16"/>
              </w:rPr>
              <w:t>%</w:t>
            </w:r>
          </w:p>
        </w:tc>
      </w:tr>
      <w:tr w:rsidR="00646538" w:rsidRPr="00646538" w14:paraId="45D9612B" w14:textId="77777777" w:rsidTr="00646538">
        <w:trPr>
          <w:trHeight w:val="283"/>
        </w:trPr>
        <w:tc>
          <w:tcPr>
            <w:tcW w:w="485" w:type="pct"/>
            <w:noWrap/>
            <w:vAlign w:val="center"/>
            <w:hideMark/>
          </w:tcPr>
          <w:p w14:paraId="2BA5EC4C" w14:textId="77777777" w:rsidR="00646538" w:rsidRPr="00646538" w:rsidRDefault="00646538" w:rsidP="00646538">
            <w:pPr>
              <w:spacing w:line="240" w:lineRule="auto"/>
              <w:jc w:val="center"/>
              <w:rPr>
                <w:rFonts w:ascii="Aptos" w:hAnsi="Aptos" w:cs="Calibri"/>
                <w:b/>
                <w:bCs/>
                <w:color w:val="FFFFFF"/>
                <w:sz w:val="16"/>
                <w:szCs w:val="16"/>
              </w:rPr>
            </w:pPr>
          </w:p>
        </w:tc>
        <w:tc>
          <w:tcPr>
            <w:tcW w:w="1460" w:type="pct"/>
            <w:noWrap/>
            <w:vAlign w:val="center"/>
            <w:hideMark/>
          </w:tcPr>
          <w:p w14:paraId="1766F0C2" w14:textId="77777777" w:rsidR="00646538" w:rsidRPr="00646538" w:rsidRDefault="00646538" w:rsidP="00646538">
            <w:pPr>
              <w:spacing w:line="240" w:lineRule="auto"/>
              <w:jc w:val="left"/>
              <w:rPr>
                <w:rFonts w:ascii="Times New Roman" w:hAnsi="Times New Roman"/>
                <w:sz w:val="16"/>
                <w:szCs w:val="16"/>
              </w:rPr>
            </w:pPr>
          </w:p>
        </w:tc>
        <w:tc>
          <w:tcPr>
            <w:tcW w:w="610" w:type="pct"/>
            <w:noWrap/>
            <w:vAlign w:val="center"/>
            <w:hideMark/>
          </w:tcPr>
          <w:p w14:paraId="3D469B53" w14:textId="77777777" w:rsidR="00646538" w:rsidRPr="00646538" w:rsidRDefault="00646538" w:rsidP="00646538">
            <w:pPr>
              <w:spacing w:line="240" w:lineRule="auto"/>
              <w:jc w:val="left"/>
              <w:rPr>
                <w:rFonts w:ascii="Times New Roman" w:hAnsi="Times New Roman"/>
                <w:sz w:val="16"/>
                <w:szCs w:val="16"/>
              </w:rPr>
            </w:pPr>
          </w:p>
        </w:tc>
        <w:tc>
          <w:tcPr>
            <w:tcW w:w="317" w:type="pct"/>
            <w:noWrap/>
            <w:vAlign w:val="center"/>
            <w:hideMark/>
          </w:tcPr>
          <w:p w14:paraId="58C1A3C8" w14:textId="77777777" w:rsidR="00646538" w:rsidRPr="00646538" w:rsidRDefault="00646538" w:rsidP="00646538">
            <w:pPr>
              <w:spacing w:line="240" w:lineRule="auto"/>
              <w:jc w:val="left"/>
              <w:rPr>
                <w:rFonts w:ascii="Times New Roman" w:hAnsi="Times New Roman"/>
                <w:sz w:val="16"/>
                <w:szCs w:val="16"/>
              </w:rPr>
            </w:pPr>
          </w:p>
        </w:tc>
        <w:tc>
          <w:tcPr>
            <w:tcW w:w="610" w:type="pct"/>
            <w:noWrap/>
            <w:vAlign w:val="center"/>
            <w:hideMark/>
          </w:tcPr>
          <w:p w14:paraId="17B50753" w14:textId="77777777" w:rsidR="00646538" w:rsidRPr="00646538" w:rsidRDefault="00646538" w:rsidP="00646538">
            <w:pPr>
              <w:spacing w:line="240" w:lineRule="auto"/>
              <w:jc w:val="left"/>
              <w:rPr>
                <w:rFonts w:ascii="Times New Roman" w:hAnsi="Times New Roman"/>
                <w:sz w:val="16"/>
                <w:szCs w:val="16"/>
              </w:rPr>
            </w:pPr>
          </w:p>
        </w:tc>
        <w:tc>
          <w:tcPr>
            <w:tcW w:w="317" w:type="pct"/>
            <w:noWrap/>
            <w:vAlign w:val="center"/>
            <w:hideMark/>
          </w:tcPr>
          <w:p w14:paraId="16E6C290" w14:textId="77777777" w:rsidR="00646538" w:rsidRPr="00646538" w:rsidRDefault="00646538" w:rsidP="00646538">
            <w:pPr>
              <w:spacing w:line="240" w:lineRule="auto"/>
              <w:jc w:val="left"/>
              <w:rPr>
                <w:rFonts w:ascii="Times New Roman" w:hAnsi="Times New Roman"/>
                <w:sz w:val="16"/>
                <w:szCs w:val="16"/>
              </w:rPr>
            </w:pPr>
          </w:p>
        </w:tc>
        <w:tc>
          <w:tcPr>
            <w:tcW w:w="130" w:type="pct"/>
            <w:noWrap/>
            <w:vAlign w:val="bottom"/>
            <w:hideMark/>
          </w:tcPr>
          <w:p w14:paraId="2DC2C5C3" w14:textId="77777777" w:rsidR="00646538" w:rsidRPr="00646538" w:rsidRDefault="00646538" w:rsidP="00646538">
            <w:pPr>
              <w:spacing w:line="240" w:lineRule="auto"/>
              <w:jc w:val="left"/>
              <w:rPr>
                <w:rFonts w:ascii="Times New Roman" w:hAnsi="Times New Roman"/>
                <w:sz w:val="16"/>
                <w:szCs w:val="16"/>
              </w:rPr>
            </w:pPr>
          </w:p>
        </w:tc>
        <w:tc>
          <w:tcPr>
            <w:tcW w:w="130" w:type="pct"/>
            <w:noWrap/>
            <w:vAlign w:val="bottom"/>
            <w:hideMark/>
          </w:tcPr>
          <w:p w14:paraId="24298D34" w14:textId="77777777" w:rsidR="00646538" w:rsidRPr="00646538" w:rsidRDefault="00646538" w:rsidP="00646538">
            <w:pPr>
              <w:spacing w:line="240" w:lineRule="auto"/>
              <w:jc w:val="left"/>
              <w:rPr>
                <w:rFonts w:ascii="Times New Roman" w:hAnsi="Times New Roman"/>
                <w:sz w:val="16"/>
                <w:szCs w:val="16"/>
              </w:rPr>
            </w:pPr>
          </w:p>
        </w:tc>
        <w:tc>
          <w:tcPr>
            <w:tcW w:w="678" w:type="pct"/>
            <w:noWrap/>
            <w:vAlign w:val="center"/>
            <w:hideMark/>
          </w:tcPr>
          <w:p w14:paraId="691AC2AE" w14:textId="77777777" w:rsidR="00646538" w:rsidRPr="00646538" w:rsidRDefault="00646538" w:rsidP="00646538">
            <w:pPr>
              <w:spacing w:line="240" w:lineRule="auto"/>
              <w:jc w:val="left"/>
              <w:rPr>
                <w:rFonts w:ascii="Times New Roman" w:hAnsi="Times New Roman"/>
                <w:sz w:val="16"/>
                <w:szCs w:val="16"/>
              </w:rPr>
            </w:pPr>
          </w:p>
        </w:tc>
        <w:tc>
          <w:tcPr>
            <w:tcW w:w="262" w:type="pct"/>
            <w:noWrap/>
            <w:vAlign w:val="center"/>
            <w:hideMark/>
          </w:tcPr>
          <w:p w14:paraId="42AB6F4B" w14:textId="77777777" w:rsidR="00646538" w:rsidRPr="00646538" w:rsidRDefault="00646538" w:rsidP="00646538">
            <w:pPr>
              <w:spacing w:line="240" w:lineRule="auto"/>
              <w:jc w:val="left"/>
              <w:rPr>
                <w:rFonts w:ascii="Times New Roman" w:hAnsi="Times New Roman"/>
                <w:sz w:val="16"/>
                <w:szCs w:val="16"/>
              </w:rPr>
            </w:pPr>
          </w:p>
        </w:tc>
      </w:tr>
      <w:tr w:rsidR="00646538" w:rsidRPr="00646538" w14:paraId="29B7F529" w14:textId="77777777" w:rsidTr="00646538">
        <w:trPr>
          <w:trHeight w:val="283"/>
        </w:trPr>
        <w:tc>
          <w:tcPr>
            <w:tcW w:w="485" w:type="pct"/>
            <w:tcBorders>
              <w:left w:val="nil"/>
              <w:bottom w:val="nil"/>
              <w:right w:val="nil"/>
            </w:tcBorders>
            <w:shd w:val="clear" w:color="000000" w:fill="C3C3EB"/>
            <w:noWrap/>
            <w:vAlign w:val="center"/>
            <w:hideMark/>
          </w:tcPr>
          <w:p w14:paraId="3F718F0E" w14:textId="77777777" w:rsidR="00646538" w:rsidRPr="00646538" w:rsidRDefault="00646538" w:rsidP="00646538">
            <w:pPr>
              <w:spacing w:line="240" w:lineRule="auto"/>
              <w:jc w:val="left"/>
              <w:rPr>
                <w:rFonts w:ascii="Aptos" w:hAnsi="Aptos" w:cs="Calibri"/>
                <w:b/>
                <w:bCs/>
                <w:sz w:val="16"/>
                <w:szCs w:val="16"/>
              </w:rPr>
            </w:pPr>
            <w:r w:rsidRPr="00646538">
              <w:rPr>
                <w:rFonts w:ascii="Aptos" w:hAnsi="Aptos" w:cs="Calibri"/>
                <w:b/>
                <w:bCs/>
                <w:sz w:val="16"/>
                <w:szCs w:val="16"/>
              </w:rPr>
              <w:t>1.</w:t>
            </w:r>
          </w:p>
        </w:tc>
        <w:tc>
          <w:tcPr>
            <w:tcW w:w="1460" w:type="pct"/>
            <w:tcBorders>
              <w:left w:val="nil"/>
              <w:bottom w:val="nil"/>
              <w:right w:val="nil"/>
            </w:tcBorders>
            <w:shd w:val="clear" w:color="000000" w:fill="C3C3EB"/>
            <w:noWrap/>
            <w:vAlign w:val="center"/>
            <w:hideMark/>
          </w:tcPr>
          <w:p w14:paraId="0289DD2A" w14:textId="77777777" w:rsidR="00646538" w:rsidRPr="00646538" w:rsidRDefault="00646538" w:rsidP="00646538">
            <w:pPr>
              <w:spacing w:line="240" w:lineRule="auto"/>
              <w:jc w:val="left"/>
              <w:rPr>
                <w:rFonts w:ascii="Aptos" w:hAnsi="Aptos" w:cs="Calibri"/>
                <w:b/>
                <w:bCs/>
                <w:sz w:val="16"/>
                <w:szCs w:val="16"/>
              </w:rPr>
            </w:pPr>
            <w:r w:rsidRPr="00646538">
              <w:rPr>
                <w:rFonts w:ascii="Aptos" w:hAnsi="Aptos" w:cs="Calibri"/>
                <w:b/>
                <w:bCs/>
                <w:sz w:val="16"/>
                <w:szCs w:val="16"/>
              </w:rPr>
              <w:t>ZAHVAĆENA I CRPLJENA VODA</w:t>
            </w:r>
          </w:p>
        </w:tc>
        <w:tc>
          <w:tcPr>
            <w:tcW w:w="610" w:type="pct"/>
            <w:tcBorders>
              <w:left w:val="nil"/>
              <w:bottom w:val="nil"/>
              <w:right w:val="nil"/>
            </w:tcBorders>
            <w:shd w:val="clear" w:color="000000" w:fill="C3C3EB"/>
            <w:noWrap/>
            <w:vAlign w:val="center"/>
            <w:hideMark/>
          </w:tcPr>
          <w:p w14:paraId="3AF65095" w14:textId="77777777" w:rsidR="00646538" w:rsidRPr="00646538" w:rsidRDefault="00646538" w:rsidP="00646538">
            <w:pPr>
              <w:spacing w:line="240" w:lineRule="auto"/>
              <w:jc w:val="right"/>
              <w:rPr>
                <w:rFonts w:ascii="Aptos" w:hAnsi="Aptos" w:cs="Calibri"/>
                <w:b/>
                <w:bCs/>
                <w:sz w:val="16"/>
                <w:szCs w:val="16"/>
              </w:rPr>
            </w:pPr>
            <w:r w:rsidRPr="00646538">
              <w:rPr>
                <w:rFonts w:ascii="Aptos" w:hAnsi="Aptos" w:cs="Calibri"/>
                <w:b/>
                <w:bCs/>
                <w:sz w:val="16"/>
                <w:szCs w:val="16"/>
              </w:rPr>
              <w:t>9.087.040</w:t>
            </w:r>
          </w:p>
        </w:tc>
        <w:tc>
          <w:tcPr>
            <w:tcW w:w="317" w:type="pct"/>
            <w:tcBorders>
              <w:left w:val="nil"/>
              <w:bottom w:val="nil"/>
              <w:right w:val="nil"/>
            </w:tcBorders>
            <w:shd w:val="clear" w:color="000000" w:fill="C3C3EB"/>
            <w:noWrap/>
            <w:vAlign w:val="center"/>
            <w:hideMark/>
          </w:tcPr>
          <w:p w14:paraId="167E4A2F" w14:textId="4616F101" w:rsidR="00646538" w:rsidRPr="00646538" w:rsidRDefault="00646538" w:rsidP="00646538">
            <w:pPr>
              <w:spacing w:line="240" w:lineRule="auto"/>
              <w:jc w:val="center"/>
              <w:rPr>
                <w:rFonts w:ascii="Aptos" w:hAnsi="Aptos" w:cs="Calibri"/>
                <w:b/>
                <w:bCs/>
                <w:color w:val="808080"/>
                <w:sz w:val="16"/>
                <w:szCs w:val="16"/>
              </w:rPr>
            </w:pPr>
            <w:r w:rsidRPr="00646538">
              <w:rPr>
                <w:rFonts w:ascii="Aptos" w:hAnsi="Aptos" w:cs="Calibri"/>
                <w:b/>
                <w:bCs/>
                <w:color w:val="808080"/>
                <w:sz w:val="16"/>
                <w:szCs w:val="16"/>
              </w:rPr>
              <w:t>100</w:t>
            </w:r>
          </w:p>
        </w:tc>
        <w:tc>
          <w:tcPr>
            <w:tcW w:w="610" w:type="pct"/>
            <w:tcBorders>
              <w:left w:val="nil"/>
              <w:bottom w:val="nil"/>
              <w:right w:val="nil"/>
            </w:tcBorders>
            <w:shd w:val="clear" w:color="000000" w:fill="C3C3EB"/>
            <w:noWrap/>
            <w:vAlign w:val="center"/>
            <w:hideMark/>
          </w:tcPr>
          <w:p w14:paraId="05F0AFB0" w14:textId="77777777" w:rsidR="00646538" w:rsidRPr="00646538" w:rsidRDefault="00646538" w:rsidP="00646538">
            <w:pPr>
              <w:spacing w:line="240" w:lineRule="auto"/>
              <w:jc w:val="right"/>
              <w:rPr>
                <w:rFonts w:ascii="Aptos" w:hAnsi="Aptos" w:cs="Calibri"/>
                <w:b/>
                <w:bCs/>
                <w:sz w:val="16"/>
                <w:szCs w:val="16"/>
              </w:rPr>
            </w:pPr>
            <w:r w:rsidRPr="00646538">
              <w:rPr>
                <w:rFonts w:ascii="Aptos" w:hAnsi="Aptos" w:cs="Calibri"/>
                <w:b/>
                <w:bCs/>
                <w:sz w:val="16"/>
                <w:szCs w:val="16"/>
              </w:rPr>
              <w:t>9.124.000</w:t>
            </w:r>
          </w:p>
        </w:tc>
        <w:tc>
          <w:tcPr>
            <w:tcW w:w="317" w:type="pct"/>
            <w:tcBorders>
              <w:left w:val="nil"/>
              <w:bottom w:val="nil"/>
              <w:right w:val="nil"/>
            </w:tcBorders>
            <w:shd w:val="clear" w:color="000000" w:fill="C3C3EB"/>
            <w:noWrap/>
            <w:vAlign w:val="center"/>
            <w:hideMark/>
          </w:tcPr>
          <w:p w14:paraId="7D90B8C4" w14:textId="24FFC714" w:rsidR="00646538" w:rsidRPr="00646538" w:rsidRDefault="00646538" w:rsidP="00646538">
            <w:pPr>
              <w:spacing w:line="240" w:lineRule="auto"/>
              <w:jc w:val="center"/>
              <w:rPr>
                <w:rFonts w:ascii="Aptos" w:hAnsi="Aptos" w:cs="Calibri"/>
                <w:b/>
                <w:bCs/>
                <w:color w:val="808080"/>
                <w:sz w:val="16"/>
                <w:szCs w:val="16"/>
              </w:rPr>
            </w:pPr>
            <w:r w:rsidRPr="00646538">
              <w:rPr>
                <w:rFonts w:ascii="Aptos" w:hAnsi="Aptos" w:cs="Calibri"/>
                <w:b/>
                <w:bCs/>
                <w:color w:val="808080"/>
                <w:sz w:val="16"/>
                <w:szCs w:val="16"/>
              </w:rPr>
              <w:t>100</w:t>
            </w:r>
          </w:p>
        </w:tc>
        <w:tc>
          <w:tcPr>
            <w:tcW w:w="130" w:type="pct"/>
            <w:tcBorders>
              <w:left w:val="nil"/>
              <w:bottom w:val="nil"/>
              <w:right w:val="nil"/>
            </w:tcBorders>
            <w:noWrap/>
            <w:vAlign w:val="bottom"/>
            <w:hideMark/>
          </w:tcPr>
          <w:p w14:paraId="340D427F" w14:textId="77777777" w:rsidR="00646538" w:rsidRPr="00646538" w:rsidRDefault="00646538" w:rsidP="00646538">
            <w:pPr>
              <w:spacing w:line="240" w:lineRule="auto"/>
              <w:jc w:val="center"/>
              <w:rPr>
                <w:rFonts w:ascii="Aptos" w:hAnsi="Aptos" w:cs="Calibri"/>
                <w:b/>
                <w:bCs/>
                <w:color w:val="808080"/>
                <w:sz w:val="16"/>
                <w:szCs w:val="16"/>
              </w:rPr>
            </w:pPr>
          </w:p>
        </w:tc>
        <w:tc>
          <w:tcPr>
            <w:tcW w:w="130" w:type="pct"/>
            <w:tcBorders>
              <w:left w:val="nil"/>
              <w:bottom w:val="nil"/>
              <w:right w:val="nil"/>
            </w:tcBorders>
            <w:noWrap/>
            <w:vAlign w:val="bottom"/>
            <w:hideMark/>
          </w:tcPr>
          <w:p w14:paraId="7BBCCF62" w14:textId="77777777" w:rsidR="00646538" w:rsidRPr="00646538" w:rsidRDefault="00646538" w:rsidP="00646538">
            <w:pPr>
              <w:spacing w:line="240" w:lineRule="auto"/>
              <w:jc w:val="left"/>
              <w:rPr>
                <w:rFonts w:ascii="Times New Roman" w:hAnsi="Times New Roman"/>
                <w:sz w:val="16"/>
                <w:szCs w:val="16"/>
              </w:rPr>
            </w:pPr>
          </w:p>
        </w:tc>
        <w:tc>
          <w:tcPr>
            <w:tcW w:w="678" w:type="pct"/>
            <w:tcBorders>
              <w:left w:val="nil"/>
              <w:bottom w:val="nil"/>
              <w:right w:val="nil"/>
            </w:tcBorders>
            <w:shd w:val="clear" w:color="000000" w:fill="C3C3EB"/>
            <w:noWrap/>
            <w:vAlign w:val="center"/>
            <w:hideMark/>
          </w:tcPr>
          <w:p w14:paraId="156CED39" w14:textId="77777777" w:rsidR="00646538" w:rsidRPr="00646538" w:rsidRDefault="00646538" w:rsidP="00646538">
            <w:pPr>
              <w:spacing w:line="240" w:lineRule="auto"/>
              <w:jc w:val="right"/>
              <w:rPr>
                <w:rFonts w:ascii="Aptos" w:hAnsi="Aptos" w:cs="Calibri"/>
                <w:b/>
                <w:bCs/>
                <w:sz w:val="16"/>
                <w:szCs w:val="16"/>
              </w:rPr>
            </w:pPr>
            <w:r w:rsidRPr="00646538">
              <w:rPr>
                <w:rFonts w:ascii="Aptos" w:hAnsi="Aptos" w:cs="Calibri"/>
                <w:b/>
                <w:bCs/>
                <w:sz w:val="16"/>
                <w:szCs w:val="16"/>
              </w:rPr>
              <w:t>11.666.520</w:t>
            </w:r>
          </w:p>
        </w:tc>
        <w:tc>
          <w:tcPr>
            <w:tcW w:w="262" w:type="pct"/>
            <w:tcBorders>
              <w:left w:val="nil"/>
              <w:bottom w:val="nil"/>
              <w:right w:val="nil"/>
            </w:tcBorders>
            <w:shd w:val="clear" w:color="000000" w:fill="C3C3EB"/>
            <w:noWrap/>
            <w:vAlign w:val="center"/>
            <w:hideMark/>
          </w:tcPr>
          <w:p w14:paraId="0ED558AF" w14:textId="258D7412" w:rsidR="00646538" w:rsidRPr="00646538" w:rsidRDefault="0057335F" w:rsidP="00646538">
            <w:pPr>
              <w:spacing w:line="240" w:lineRule="auto"/>
              <w:jc w:val="center"/>
              <w:rPr>
                <w:rFonts w:ascii="Aptos" w:hAnsi="Aptos" w:cs="Calibri"/>
                <w:b/>
                <w:bCs/>
                <w:color w:val="808080"/>
                <w:sz w:val="16"/>
                <w:szCs w:val="16"/>
              </w:rPr>
            </w:pPr>
            <w:r>
              <w:rPr>
                <w:rFonts w:ascii="Aptos" w:hAnsi="Aptos" w:cs="Calibri"/>
                <w:b/>
                <w:bCs/>
                <w:color w:val="808080"/>
                <w:sz w:val="16"/>
                <w:szCs w:val="16"/>
              </w:rPr>
              <w:t>100</w:t>
            </w:r>
          </w:p>
        </w:tc>
      </w:tr>
      <w:tr w:rsidR="00646538" w:rsidRPr="00646538" w14:paraId="027FF502" w14:textId="77777777" w:rsidTr="00646538">
        <w:trPr>
          <w:trHeight w:val="283"/>
        </w:trPr>
        <w:tc>
          <w:tcPr>
            <w:tcW w:w="485" w:type="pct"/>
            <w:tcBorders>
              <w:top w:val="nil"/>
              <w:left w:val="nil"/>
              <w:bottom w:val="single" w:sz="4" w:space="0" w:color="BFBFBF"/>
              <w:right w:val="nil"/>
            </w:tcBorders>
            <w:noWrap/>
            <w:vAlign w:val="center"/>
            <w:hideMark/>
          </w:tcPr>
          <w:p w14:paraId="1144F998" w14:textId="77777777" w:rsidR="00646538" w:rsidRPr="00646538" w:rsidRDefault="00646538" w:rsidP="00646538">
            <w:pPr>
              <w:spacing w:line="240" w:lineRule="auto"/>
              <w:jc w:val="left"/>
              <w:rPr>
                <w:rFonts w:ascii="Aptos" w:hAnsi="Aptos" w:cs="Calibri"/>
                <w:sz w:val="16"/>
                <w:szCs w:val="16"/>
              </w:rPr>
            </w:pPr>
            <w:r w:rsidRPr="00646538">
              <w:rPr>
                <w:rFonts w:ascii="Aptos" w:hAnsi="Aptos" w:cs="Calibri"/>
                <w:sz w:val="16"/>
                <w:szCs w:val="16"/>
              </w:rPr>
              <w:t>1.1.</w:t>
            </w:r>
          </w:p>
        </w:tc>
        <w:tc>
          <w:tcPr>
            <w:tcW w:w="1460" w:type="pct"/>
            <w:tcBorders>
              <w:top w:val="nil"/>
              <w:left w:val="nil"/>
              <w:bottom w:val="single" w:sz="4" w:space="0" w:color="BFBFBF"/>
              <w:right w:val="nil"/>
            </w:tcBorders>
            <w:noWrap/>
            <w:vAlign w:val="center"/>
            <w:hideMark/>
          </w:tcPr>
          <w:p w14:paraId="1E27EB93" w14:textId="77777777" w:rsidR="00646538" w:rsidRPr="00646538" w:rsidRDefault="00646538" w:rsidP="00646538">
            <w:pPr>
              <w:spacing w:line="240" w:lineRule="auto"/>
              <w:jc w:val="left"/>
              <w:rPr>
                <w:rFonts w:ascii="Aptos" w:hAnsi="Aptos" w:cs="Calibri"/>
                <w:sz w:val="16"/>
                <w:szCs w:val="16"/>
              </w:rPr>
            </w:pPr>
            <w:r w:rsidRPr="00646538">
              <w:rPr>
                <w:rFonts w:ascii="Aptos" w:hAnsi="Aptos" w:cs="Calibri"/>
                <w:sz w:val="16"/>
                <w:szCs w:val="16"/>
              </w:rPr>
              <w:t>Pogon Pula</w:t>
            </w:r>
          </w:p>
        </w:tc>
        <w:tc>
          <w:tcPr>
            <w:tcW w:w="610" w:type="pct"/>
            <w:tcBorders>
              <w:top w:val="nil"/>
              <w:left w:val="nil"/>
              <w:bottom w:val="single" w:sz="4" w:space="0" w:color="BFBFBF"/>
              <w:right w:val="nil"/>
            </w:tcBorders>
            <w:noWrap/>
            <w:vAlign w:val="center"/>
            <w:hideMark/>
          </w:tcPr>
          <w:p w14:paraId="5288BF13"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1.432.061</w:t>
            </w:r>
          </w:p>
        </w:tc>
        <w:tc>
          <w:tcPr>
            <w:tcW w:w="317" w:type="pct"/>
            <w:tcBorders>
              <w:top w:val="nil"/>
              <w:left w:val="nil"/>
              <w:bottom w:val="single" w:sz="4" w:space="0" w:color="BFBFBF"/>
              <w:right w:val="nil"/>
            </w:tcBorders>
            <w:noWrap/>
            <w:vAlign w:val="center"/>
            <w:hideMark/>
          </w:tcPr>
          <w:p w14:paraId="63171777"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15,8</w:t>
            </w:r>
          </w:p>
        </w:tc>
        <w:tc>
          <w:tcPr>
            <w:tcW w:w="610" w:type="pct"/>
            <w:tcBorders>
              <w:top w:val="nil"/>
              <w:left w:val="nil"/>
              <w:bottom w:val="single" w:sz="4" w:space="0" w:color="BFBFBF"/>
              <w:right w:val="nil"/>
            </w:tcBorders>
            <w:noWrap/>
            <w:vAlign w:val="center"/>
            <w:hideMark/>
          </w:tcPr>
          <w:p w14:paraId="07EC08B9"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1.382.500</w:t>
            </w:r>
          </w:p>
        </w:tc>
        <w:tc>
          <w:tcPr>
            <w:tcW w:w="317" w:type="pct"/>
            <w:tcBorders>
              <w:top w:val="nil"/>
              <w:left w:val="nil"/>
              <w:bottom w:val="single" w:sz="4" w:space="0" w:color="BFBFBF"/>
              <w:right w:val="nil"/>
            </w:tcBorders>
            <w:noWrap/>
            <w:vAlign w:val="center"/>
            <w:hideMark/>
          </w:tcPr>
          <w:p w14:paraId="0517688B"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15,2</w:t>
            </w:r>
          </w:p>
        </w:tc>
        <w:tc>
          <w:tcPr>
            <w:tcW w:w="130" w:type="pct"/>
            <w:tcBorders>
              <w:top w:val="nil"/>
              <w:left w:val="nil"/>
              <w:bottom w:val="nil"/>
              <w:right w:val="nil"/>
            </w:tcBorders>
            <w:noWrap/>
            <w:vAlign w:val="bottom"/>
            <w:hideMark/>
          </w:tcPr>
          <w:p w14:paraId="6E124CF9" w14:textId="77777777" w:rsidR="00646538" w:rsidRPr="00646538" w:rsidRDefault="00646538" w:rsidP="00646538">
            <w:pPr>
              <w:spacing w:line="240" w:lineRule="auto"/>
              <w:jc w:val="center"/>
              <w:rPr>
                <w:rFonts w:ascii="Aptos" w:hAnsi="Aptos" w:cs="Calibri"/>
                <w:color w:val="808080"/>
                <w:sz w:val="16"/>
                <w:szCs w:val="16"/>
              </w:rPr>
            </w:pPr>
          </w:p>
        </w:tc>
        <w:tc>
          <w:tcPr>
            <w:tcW w:w="130" w:type="pct"/>
            <w:tcBorders>
              <w:top w:val="nil"/>
              <w:left w:val="nil"/>
              <w:bottom w:val="nil"/>
              <w:right w:val="nil"/>
            </w:tcBorders>
            <w:noWrap/>
            <w:vAlign w:val="bottom"/>
            <w:hideMark/>
          </w:tcPr>
          <w:p w14:paraId="4F1FDA4D" w14:textId="77777777" w:rsidR="00646538" w:rsidRPr="00646538" w:rsidRDefault="00646538" w:rsidP="00646538">
            <w:pPr>
              <w:spacing w:line="240" w:lineRule="auto"/>
              <w:jc w:val="left"/>
              <w:rPr>
                <w:rFonts w:ascii="Times New Roman" w:hAnsi="Times New Roman"/>
                <w:sz w:val="16"/>
                <w:szCs w:val="16"/>
              </w:rPr>
            </w:pPr>
          </w:p>
        </w:tc>
        <w:tc>
          <w:tcPr>
            <w:tcW w:w="678" w:type="pct"/>
            <w:tcBorders>
              <w:top w:val="nil"/>
              <w:left w:val="nil"/>
              <w:bottom w:val="single" w:sz="4" w:space="0" w:color="BFBFBF"/>
              <w:right w:val="nil"/>
            </w:tcBorders>
            <w:noWrap/>
            <w:vAlign w:val="center"/>
            <w:hideMark/>
          </w:tcPr>
          <w:p w14:paraId="1406A0E7"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1.500.700</w:t>
            </w:r>
          </w:p>
        </w:tc>
        <w:tc>
          <w:tcPr>
            <w:tcW w:w="262" w:type="pct"/>
            <w:tcBorders>
              <w:top w:val="nil"/>
              <w:left w:val="nil"/>
              <w:bottom w:val="single" w:sz="4" w:space="0" w:color="BFBFBF"/>
              <w:right w:val="nil"/>
            </w:tcBorders>
            <w:noWrap/>
            <w:vAlign w:val="center"/>
            <w:hideMark/>
          </w:tcPr>
          <w:p w14:paraId="5D578B18"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12,9</w:t>
            </w:r>
          </w:p>
        </w:tc>
      </w:tr>
      <w:tr w:rsidR="00646538" w:rsidRPr="00646538" w14:paraId="0C5B8EE6" w14:textId="77777777" w:rsidTr="00646538">
        <w:trPr>
          <w:trHeight w:val="283"/>
        </w:trPr>
        <w:tc>
          <w:tcPr>
            <w:tcW w:w="485" w:type="pct"/>
            <w:tcBorders>
              <w:top w:val="nil"/>
              <w:left w:val="nil"/>
              <w:bottom w:val="single" w:sz="4" w:space="0" w:color="BFBFBF"/>
              <w:right w:val="nil"/>
            </w:tcBorders>
            <w:noWrap/>
            <w:vAlign w:val="center"/>
            <w:hideMark/>
          </w:tcPr>
          <w:p w14:paraId="01E706AD" w14:textId="77777777" w:rsidR="00646538" w:rsidRPr="00646538" w:rsidRDefault="00646538" w:rsidP="00646538">
            <w:pPr>
              <w:spacing w:line="240" w:lineRule="auto"/>
              <w:jc w:val="left"/>
              <w:rPr>
                <w:rFonts w:ascii="Aptos" w:hAnsi="Aptos" w:cs="Calibri"/>
                <w:sz w:val="16"/>
                <w:szCs w:val="16"/>
              </w:rPr>
            </w:pPr>
            <w:r w:rsidRPr="00646538">
              <w:rPr>
                <w:rFonts w:ascii="Aptos" w:hAnsi="Aptos" w:cs="Calibri"/>
                <w:sz w:val="16"/>
                <w:szCs w:val="16"/>
              </w:rPr>
              <w:t>1.2.</w:t>
            </w:r>
          </w:p>
        </w:tc>
        <w:tc>
          <w:tcPr>
            <w:tcW w:w="1460" w:type="pct"/>
            <w:tcBorders>
              <w:top w:val="nil"/>
              <w:left w:val="nil"/>
              <w:bottom w:val="single" w:sz="4" w:space="0" w:color="BFBFBF"/>
              <w:right w:val="nil"/>
            </w:tcBorders>
            <w:noWrap/>
            <w:vAlign w:val="center"/>
            <w:hideMark/>
          </w:tcPr>
          <w:p w14:paraId="16F7D020" w14:textId="77777777" w:rsidR="00646538" w:rsidRPr="00646538" w:rsidRDefault="00646538" w:rsidP="00646538">
            <w:pPr>
              <w:spacing w:line="240" w:lineRule="auto"/>
              <w:jc w:val="left"/>
              <w:rPr>
                <w:rFonts w:ascii="Aptos" w:hAnsi="Aptos" w:cs="Calibri"/>
                <w:sz w:val="16"/>
                <w:szCs w:val="16"/>
              </w:rPr>
            </w:pPr>
            <w:r w:rsidRPr="00646538">
              <w:rPr>
                <w:rFonts w:ascii="Aptos" w:hAnsi="Aptos" w:cs="Calibri"/>
                <w:sz w:val="16"/>
                <w:szCs w:val="16"/>
              </w:rPr>
              <w:t xml:space="preserve">Pogon </w:t>
            </w:r>
            <w:proofErr w:type="spellStart"/>
            <w:r w:rsidRPr="00646538">
              <w:rPr>
                <w:rFonts w:ascii="Aptos" w:hAnsi="Aptos" w:cs="Calibri"/>
                <w:sz w:val="16"/>
                <w:szCs w:val="16"/>
              </w:rPr>
              <w:t>Rakonek</w:t>
            </w:r>
            <w:proofErr w:type="spellEnd"/>
          </w:p>
        </w:tc>
        <w:tc>
          <w:tcPr>
            <w:tcW w:w="610" w:type="pct"/>
            <w:tcBorders>
              <w:top w:val="nil"/>
              <w:left w:val="nil"/>
              <w:bottom w:val="single" w:sz="4" w:space="0" w:color="BFBFBF"/>
              <w:right w:val="nil"/>
            </w:tcBorders>
            <w:noWrap/>
            <w:vAlign w:val="center"/>
            <w:hideMark/>
          </w:tcPr>
          <w:p w14:paraId="5B5263E0"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3.873.694</w:t>
            </w:r>
          </w:p>
        </w:tc>
        <w:tc>
          <w:tcPr>
            <w:tcW w:w="317" w:type="pct"/>
            <w:tcBorders>
              <w:top w:val="nil"/>
              <w:left w:val="nil"/>
              <w:bottom w:val="single" w:sz="4" w:space="0" w:color="BFBFBF"/>
              <w:right w:val="nil"/>
            </w:tcBorders>
            <w:noWrap/>
            <w:vAlign w:val="center"/>
            <w:hideMark/>
          </w:tcPr>
          <w:p w14:paraId="02CE6E35"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42,6</w:t>
            </w:r>
          </w:p>
        </w:tc>
        <w:tc>
          <w:tcPr>
            <w:tcW w:w="610" w:type="pct"/>
            <w:tcBorders>
              <w:top w:val="nil"/>
              <w:left w:val="nil"/>
              <w:bottom w:val="single" w:sz="4" w:space="0" w:color="BFBFBF"/>
              <w:right w:val="nil"/>
            </w:tcBorders>
            <w:noWrap/>
            <w:vAlign w:val="center"/>
            <w:hideMark/>
          </w:tcPr>
          <w:p w14:paraId="446694F6"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3.857.000</w:t>
            </w:r>
          </w:p>
        </w:tc>
        <w:tc>
          <w:tcPr>
            <w:tcW w:w="317" w:type="pct"/>
            <w:tcBorders>
              <w:top w:val="nil"/>
              <w:left w:val="nil"/>
              <w:bottom w:val="single" w:sz="4" w:space="0" w:color="BFBFBF"/>
              <w:right w:val="nil"/>
            </w:tcBorders>
            <w:noWrap/>
            <w:vAlign w:val="center"/>
            <w:hideMark/>
          </w:tcPr>
          <w:p w14:paraId="2E6D7391"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42,3</w:t>
            </w:r>
          </w:p>
        </w:tc>
        <w:tc>
          <w:tcPr>
            <w:tcW w:w="130" w:type="pct"/>
            <w:tcBorders>
              <w:top w:val="nil"/>
              <w:left w:val="nil"/>
              <w:bottom w:val="nil"/>
              <w:right w:val="nil"/>
            </w:tcBorders>
            <w:noWrap/>
            <w:vAlign w:val="bottom"/>
            <w:hideMark/>
          </w:tcPr>
          <w:p w14:paraId="37F7561F" w14:textId="77777777" w:rsidR="00646538" w:rsidRPr="00646538" w:rsidRDefault="00646538" w:rsidP="00646538">
            <w:pPr>
              <w:spacing w:line="240" w:lineRule="auto"/>
              <w:jc w:val="center"/>
              <w:rPr>
                <w:rFonts w:ascii="Aptos" w:hAnsi="Aptos" w:cs="Calibri"/>
                <w:color w:val="808080"/>
                <w:sz w:val="16"/>
                <w:szCs w:val="16"/>
              </w:rPr>
            </w:pPr>
          </w:p>
        </w:tc>
        <w:tc>
          <w:tcPr>
            <w:tcW w:w="130" w:type="pct"/>
            <w:tcBorders>
              <w:top w:val="nil"/>
              <w:left w:val="nil"/>
              <w:bottom w:val="nil"/>
              <w:right w:val="nil"/>
            </w:tcBorders>
            <w:noWrap/>
            <w:vAlign w:val="bottom"/>
            <w:hideMark/>
          </w:tcPr>
          <w:p w14:paraId="26AFB1F0" w14:textId="77777777" w:rsidR="00646538" w:rsidRPr="00646538" w:rsidRDefault="00646538" w:rsidP="00646538">
            <w:pPr>
              <w:spacing w:line="240" w:lineRule="auto"/>
              <w:jc w:val="left"/>
              <w:rPr>
                <w:rFonts w:ascii="Times New Roman" w:hAnsi="Times New Roman"/>
                <w:sz w:val="16"/>
                <w:szCs w:val="16"/>
              </w:rPr>
            </w:pPr>
          </w:p>
        </w:tc>
        <w:tc>
          <w:tcPr>
            <w:tcW w:w="678" w:type="pct"/>
            <w:tcBorders>
              <w:top w:val="nil"/>
              <w:left w:val="nil"/>
              <w:bottom w:val="single" w:sz="4" w:space="0" w:color="BFBFBF"/>
              <w:right w:val="nil"/>
            </w:tcBorders>
            <w:noWrap/>
            <w:vAlign w:val="center"/>
            <w:hideMark/>
          </w:tcPr>
          <w:p w14:paraId="3D4A1363"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4.307.400</w:t>
            </w:r>
          </w:p>
        </w:tc>
        <w:tc>
          <w:tcPr>
            <w:tcW w:w="262" w:type="pct"/>
            <w:tcBorders>
              <w:top w:val="nil"/>
              <w:left w:val="nil"/>
              <w:bottom w:val="single" w:sz="4" w:space="0" w:color="BFBFBF"/>
              <w:right w:val="nil"/>
            </w:tcBorders>
            <w:noWrap/>
            <w:vAlign w:val="center"/>
            <w:hideMark/>
          </w:tcPr>
          <w:p w14:paraId="5DD69694"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36,9</w:t>
            </w:r>
          </w:p>
        </w:tc>
      </w:tr>
      <w:tr w:rsidR="00646538" w:rsidRPr="00646538" w14:paraId="2FC24F88" w14:textId="77777777" w:rsidTr="00646538">
        <w:trPr>
          <w:trHeight w:val="283"/>
        </w:trPr>
        <w:tc>
          <w:tcPr>
            <w:tcW w:w="485" w:type="pct"/>
            <w:tcBorders>
              <w:top w:val="nil"/>
              <w:left w:val="nil"/>
              <w:bottom w:val="single" w:sz="4" w:space="0" w:color="BFBFBF"/>
              <w:right w:val="nil"/>
            </w:tcBorders>
            <w:noWrap/>
            <w:vAlign w:val="center"/>
            <w:hideMark/>
          </w:tcPr>
          <w:p w14:paraId="2F85CCF2" w14:textId="77777777" w:rsidR="00646538" w:rsidRPr="00646538" w:rsidRDefault="00646538" w:rsidP="00646538">
            <w:pPr>
              <w:spacing w:line="240" w:lineRule="auto"/>
              <w:jc w:val="left"/>
              <w:rPr>
                <w:rFonts w:ascii="Aptos" w:hAnsi="Aptos" w:cs="Calibri"/>
                <w:sz w:val="16"/>
                <w:szCs w:val="16"/>
              </w:rPr>
            </w:pPr>
            <w:r w:rsidRPr="00646538">
              <w:rPr>
                <w:rFonts w:ascii="Aptos" w:hAnsi="Aptos" w:cs="Calibri"/>
                <w:sz w:val="16"/>
                <w:szCs w:val="16"/>
              </w:rPr>
              <w:t>1.3.</w:t>
            </w:r>
          </w:p>
        </w:tc>
        <w:tc>
          <w:tcPr>
            <w:tcW w:w="1460" w:type="pct"/>
            <w:tcBorders>
              <w:top w:val="nil"/>
              <w:left w:val="nil"/>
              <w:bottom w:val="single" w:sz="4" w:space="0" w:color="BFBFBF"/>
              <w:right w:val="nil"/>
            </w:tcBorders>
            <w:noWrap/>
            <w:vAlign w:val="center"/>
            <w:hideMark/>
          </w:tcPr>
          <w:p w14:paraId="3B142D04" w14:textId="77777777" w:rsidR="00646538" w:rsidRPr="00646538" w:rsidRDefault="00646538" w:rsidP="00646538">
            <w:pPr>
              <w:spacing w:line="240" w:lineRule="auto"/>
              <w:jc w:val="left"/>
              <w:rPr>
                <w:rFonts w:ascii="Aptos" w:hAnsi="Aptos" w:cs="Calibri"/>
                <w:sz w:val="16"/>
                <w:szCs w:val="16"/>
              </w:rPr>
            </w:pPr>
            <w:r w:rsidRPr="00646538">
              <w:rPr>
                <w:rFonts w:ascii="Aptos" w:hAnsi="Aptos" w:cs="Calibri"/>
                <w:sz w:val="16"/>
                <w:szCs w:val="16"/>
              </w:rPr>
              <w:t xml:space="preserve">Vodovod </w:t>
            </w:r>
            <w:proofErr w:type="spellStart"/>
            <w:r w:rsidRPr="00646538">
              <w:rPr>
                <w:rFonts w:ascii="Aptos" w:hAnsi="Aptos" w:cs="Calibri"/>
                <w:sz w:val="16"/>
                <w:szCs w:val="16"/>
              </w:rPr>
              <w:t>Gradole</w:t>
            </w:r>
            <w:proofErr w:type="spellEnd"/>
          </w:p>
        </w:tc>
        <w:tc>
          <w:tcPr>
            <w:tcW w:w="610" w:type="pct"/>
            <w:tcBorders>
              <w:top w:val="nil"/>
              <w:left w:val="nil"/>
              <w:bottom w:val="single" w:sz="4" w:space="0" w:color="BFBFBF"/>
              <w:right w:val="nil"/>
            </w:tcBorders>
            <w:noWrap/>
            <w:vAlign w:val="center"/>
            <w:hideMark/>
          </w:tcPr>
          <w:p w14:paraId="4016E1E6"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2.115.124</w:t>
            </w:r>
          </w:p>
        </w:tc>
        <w:tc>
          <w:tcPr>
            <w:tcW w:w="317" w:type="pct"/>
            <w:tcBorders>
              <w:top w:val="nil"/>
              <w:left w:val="nil"/>
              <w:bottom w:val="single" w:sz="4" w:space="0" w:color="BFBFBF"/>
              <w:right w:val="nil"/>
            </w:tcBorders>
            <w:noWrap/>
            <w:vAlign w:val="center"/>
            <w:hideMark/>
          </w:tcPr>
          <w:p w14:paraId="48E51789"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23,3</w:t>
            </w:r>
          </w:p>
        </w:tc>
        <w:tc>
          <w:tcPr>
            <w:tcW w:w="610" w:type="pct"/>
            <w:tcBorders>
              <w:top w:val="nil"/>
              <w:left w:val="nil"/>
              <w:bottom w:val="single" w:sz="4" w:space="0" w:color="BFBFBF"/>
              <w:right w:val="nil"/>
            </w:tcBorders>
            <w:noWrap/>
            <w:vAlign w:val="center"/>
            <w:hideMark/>
          </w:tcPr>
          <w:p w14:paraId="17C4BA97"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2.186.000</w:t>
            </w:r>
          </w:p>
        </w:tc>
        <w:tc>
          <w:tcPr>
            <w:tcW w:w="317" w:type="pct"/>
            <w:tcBorders>
              <w:top w:val="nil"/>
              <w:left w:val="nil"/>
              <w:bottom w:val="single" w:sz="4" w:space="0" w:color="BFBFBF"/>
              <w:right w:val="nil"/>
            </w:tcBorders>
            <w:noWrap/>
            <w:vAlign w:val="center"/>
            <w:hideMark/>
          </w:tcPr>
          <w:p w14:paraId="7136E1D5"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24,0</w:t>
            </w:r>
          </w:p>
        </w:tc>
        <w:tc>
          <w:tcPr>
            <w:tcW w:w="130" w:type="pct"/>
            <w:tcBorders>
              <w:top w:val="nil"/>
              <w:left w:val="nil"/>
              <w:bottom w:val="nil"/>
              <w:right w:val="nil"/>
            </w:tcBorders>
            <w:noWrap/>
            <w:vAlign w:val="bottom"/>
            <w:hideMark/>
          </w:tcPr>
          <w:p w14:paraId="6182A44F" w14:textId="77777777" w:rsidR="00646538" w:rsidRPr="00646538" w:rsidRDefault="00646538" w:rsidP="00646538">
            <w:pPr>
              <w:spacing w:line="240" w:lineRule="auto"/>
              <w:jc w:val="center"/>
              <w:rPr>
                <w:rFonts w:ascii="Aptos" w:hAnsi="Aptos" w:cs="Calibri"/>
                <w:color w:val="808080"/>
                <w:sz w:val="16"/>
                <w:szCs w:val="16"/>
              </w:rPr>
            </w:pPr>
          </w:p>
        </w:tc>
        <w:tc>
          <w:tcPr>
            <w:tcW w:w="130" w:type="pct"/>
            <w:tcBorders>
              <w:top w:val="nil"/>
              <w:left w:val="nil"/>
              <w:bottom w:val="nil"/>
              <w:right w:val="nil"/>
            </w:tcBorders>
            <w:noWrap/>
            <w:vAlign w:val="bottom"/>
            <w:hideMark/>
          </w:tcPr>
          <w:p w14:paraId="6BE65552" w14:textId="77777777" w:rsidR="00646538" w:rsidRPr="00646538" w:rsidRDefault="00646538" w:rsidP="00646538">
            <w:pPr>
              <w:spacing w:line="240" w:lineRule="auto"/>
              <w:jc w:val="left"/>
              <w:rPr>
                <w:rFonts w:ascii="Times New Roman" w:hAnsi="Times New Roman"/>
                <w:sz w:val="16"/>
                <w:szCs w:val="16"/>
              </w:rPr>
            </w:pPr>
          </w:p>
        </w:tc>
        <w:tc>
          <w:tcPr>
            <w:tcW w:w="678" w:type="pct"/>
            <w:tcBorders>
              <w:top w:val="nil"/>
              <w:left w:val="nil"/>
              <w:bottom w:val="single" w:sz="4" w:space="0" w:color="BFBFBF"/>
              <w:right w:val="nil"/>
            </w:tcBorders>
            <w:noWrap/>
            <w:vAlign w:val="center"/>
            <w:hideMark/>
          </w:tcPr>
          <w:p w14:paraId="7E6416D5"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2.160.100</w:t>
            </w:r>
          </w:p>
        </w:tc>
        <w:tc>
          <w:tcPr>
            <w:tcW w:w="262" w:type="pct"/>
            <w:tcBorders>
              <w:top w:val="nil"/>
              <w:left w:val="nil"/>
              <w:bottom w:val="single" w:sz="4" w:space="0" w:color="BFBFBF"/>
              <w:right w:val="nil"/>
            </w:tcBorders>
            <w:noWrap/>
            <w:vAlign w:val="center"/>
            <w:hideMark/>
          </w:tcPr>
          <w:p w14:paraId="60CCE6E2"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18,5</w:t>
            </w:r>
          </w:p>
        </w:tc>
      </w:tr>
      <w:tr w:rsidR="00646538" w:rsidRPr="00646538" w14:paraId="07A4159E" w14:textId="77777777" w:rsidTr="00646538">
        <w:trPr>
          <w:trHeight w:val="283"/>
        </w:trPr>
        <w:tc>
          <w:tcPr>
            <w:tcW w:w="485" w:type="pct"/>
            <w:tcBorders>
              <w:top w:val="nil"/>
              <w:left w:val="nil"/>
              <w:bottom w:val="single" w:sz="4" w:space="0" w:color="BFBFBF"/>
              <w:right w:val="nil"/>
            </w:tcBorders>
            <w:noWrap/>
            <w:vAlign w:val="center"/>
            <w:hideMark/>
          </w:tcPr>
          <w:p w14:paraId="4C71EFAB" w14:textId="77777777" w:rsidR="00646538" w:rsidRPr="00646538" w:rsidRDefault="00646538" w:rsidP="00646538">
            <w:pPr>
              <w:spacing w:line="240" w:lineRule="auto"/>
              <w:jc w:val="left"/>
              <w:rPr>
                <w:rFonts w:ascii="Aptos" w:hAnsi="Aptos" w:cs="Calibri"/>
                <w:sz w:val="16"/>
                <w:szCs w:val="16"/>
              </w:rPr>
            </w:pPr>
            <w:r w:rsidRPr="00646538">
              <w:rPr>
                <w:rFonts w:ascii="Aptos" w:hAnsi="Aptos" w:cs="Calibri"/>
                <w:sz w:val="16"/>
                <w:szCs w:val="16"/>
              </w:rPr>
              <w:t>1.4.</w:t>
            </w:r>
          </w:p>
        </w:tc>
        <w:tc>
          <w:tcPr>
            <w:tcW w:w="1460" w:type="pct"/>
            <w:tcBorders>
              <w:top w:val="nil"/>
              <w:left w:val="nil"/>
              <w:bottom w:val="single" w:sz="4" w:space="0" w:color="BFBFBF"/>
              <w:right w:val="nil"/>
            </w:tcBorders>
            <w:noWrap/>
            <w:vAlign w:val="center"/>
            <w:hideMark/>
          </w:tcPr>
          <w:p w14:paraId="4A04561A" w14:textId="77777777" w:rsidR="00646538" w:rsidRPr="00646538" w:rsidRDefault="00646538" w:rsidP="00646538">
            <w:pPr>
              <w:spacing w:line="240" w:lineRule="auto"/>
              <w:jc w:val="left"/>
              <w:rPr>
                <w:rFonts w:ascii="Aptos" w:hAnsi="Aptos" w:cs="Calibri"/>
                <w:sz w:val="16"/>
                <w:szCs w:val="16"/>
              </w:rPr>
            </w:pPr>
            <w:r w:rsidRPr="00646538">
              <w:rPr>
                <w:rFonts w:ascii="Aptos" w:hAnsi="Aptos" w:cs="Calibri"/>
                <w:sz w:val="16"/>
                <w:szCs w:val="16"/>
              </w:rPr>
              <w:t xml:space="preserve">Akumulacija </w:t>
            </w:r>
            <w:proofErr w:type="spellStart"/>
            <w:r w:rsidRPr="00646538">
              <w:rPr>
                <w:rFonts w:ascii="Aptos" w:hAnsi="Aptos" w:cs="Calibri"/>
                <w:sz w:val="16"/>
                <w:szCs w:val="16"/>
              </w:rPr>
              <w:t>Butoniga</w:t>
            </w:r>
            <w:proofErr w:type="spellEnd"/>
          </w:p>
        </w:tc>
        <w:tc>
          <w:tcPr>
            <w:tcW w:w="610" w:type="pct"/>
            <w:tcBorders>
              <w:top w:val="nil"/>
              <w:left w:val="nil"/>
              <w:bottom w:val="single" w:sz="4" w:space="0" w:color="BFBFBF"/>
              <w:right w:val="nil"/>
            </w:tcBorders>
            <w:noWrap/>
            <w:vAlign w:val="center"/>
            <w:hideMark/>
          </w:tcPr>
          <w:p w14:paraId="2D832525"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1.723.310</w:t>
            </w:r>
          </w:p>
        </w:tc>
        <w:tc>
          <w:tcPr>
            <w:tcW w:w="317" w:type="pct"/>
            <w:tcBorders>
              <w:top w:val="nil"/>
              <w:left w:val="nil"/>
              <w:bottom w:val="single" w:sz="4" w:space="0" w:color="BFBFBF"/>
              <w:right w:val="nil"/>
            </w:tcBorders>
            <w:noWrap/>
            <w:vAlign w:val="center"/>
            <w:hideMark/>
          </w:tcPr>
          <w:p w14:paraId="1B34C08E"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19,0</w:t>
            </w:r>
          </w:p>
        </w:tc>
        <w:tc>
          <w:tcPr>
            <w:tcW w:w="610" w:type="pct"/>
            <w:tcBorders>
              <w:top w:val="nil"/>
              <w:left w:val="nil"/>
              <w:bottom w:val="single" w:sz="4" w:space="0" w:color="BFBFBF"/>
              <w:right w:val="nil"/>
            </w:tcBorders>
            <w:noWrap/>
            <w:vAlign w:val="center"/>
            <w:hideMark/>
          </w:tcPr>
          <w:p w14:paraId="51CBBF55"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1.744.000</w:t>
            </w:r>
          </w:p>
        </w:tc>
        <w:tc>
          <w:tcPr>
            <w:tcW w:w="317" w:type="pct"/>
            <w:tcBorders>
              <w:top w:val="nil"/>
              <w:left w:val="nil"/>
              <w:bottom w:val="single" w:sz="4" w:space="0" w:color="BFBFBF"/>
              <w:right w:val="nil"/>
            </w:tcBorders>
            <w:noWrap/>
            <w:vAlign w:val="center"/>
            <w:hideMark/>
          </w:tcPr>
          <w:p w14:paraId="1077FF1E"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19,1</w:t>
            </w:r>
          </w:p>
        </w:tc>
        <w:tc>
          <w:tcPr>
            <w:tcW w:w="130" w:type="pct"/>
            <w:tcBorders>
              <w:top w:val="nil"/>
              <w:left w:val="nil"/>
              <w:bottom w:val="nil"/>
              <w:right w:val="nil"/>
            </w:tcBorders>
            <w:noWrap/>
            <w:vAlign w:val="bottom"/>
            <w:hideMark/>
          </w:tcPr>
          <w:p w14:paraId="6682D034" w14:textId="77777777" w:rsidR="00646538" w:rsidRPr="00646538" w:rsidRDefault="00646538" w:rsidP="00646538">
            <w:pPr>
              <w:spacing w:line="240" w:lineRule="auto"/>
              <w:jc w:val="center"/>
              <w:rPr>
                <w:rFonts w:ascii="Aptos" w:hAnsi="Aptos" w:cs="Calibri"/>
                <w:color w:val="808080"/>
                <w:sz w:val="16"/>
                <w:szCs w:val="16"/>
              </w:rPr>
            </w:pPr>
          </w:p>
        </w:tc>
        <w:tc>
          <w:tcPr>
            <w:tcW w:w="130" w:type="pct"/>
            <w:tcBorders>
              <w:top w:val="nil"/>
              <w:left w:val="nil"/>
              <w:bottom w:val="nil"/>
              <w:right w:val="nil"/>
            </w:tcBorders>
            <w:noWrap/>
            <w:vAlign w:val="bottom"/>
            <w:hideMark/>
          </w:tcPr>
          <w:p w14:paraId="437A3E78" w14:textId="77777777" w:rsidR="00646538" w:rsidRPr="00646538" w:rsidRDefault="00646538" w:rsidP="00646538">
            <w:pPr>
              <w:spacing w:line="240" w:lineRule="auto"/>
              <w:jc w:val="left"/>
              <w:rPr>
                <w:rFonts w:ascii="Times New Roman" w:hAnsi="Times New Roman"/>
                <w:sz w:val="16"/>
                <w:szCs w:val="16"/>
              </w:rPr>
            </w:pPr>
          </w:p>
        </w:tc>
        <w:tc>
          <w:tcPr>
            <w:tcW w:w="678" w:type="pct"/>
            <w:tcBorders>
              <w:top w:val="nil"/>
              <w:left w:val="nil"/>
              <w:bottom w:val="single" w:sz="4" w:space="0" w:color="BFBFBF"/>
              <w:right w:val="nil"/>
            </w:tcBorders>
            <w:noWrap/>
            <w:vAlign w:val="center"/>
            <w:hideMark/>
          </w:tcPr>
          <w:p w14:paraId="43BB6ACB"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1.554.600</w:t>
            </w:r>
          </w:p>
        </w:tc>
        <w:tc>
          <w:tcPr>
            <w:tcW w:w="262" w:type="pct"/>
            <w:tcBorders>
              <w:top w:val="nil"/>
              <w:left w:val="nil"/>
              <w:bottom w:val="single" w:sz="4" w:space="0" w:color="BFBFBF"/>
              <w:right w:val="nil"/>
            </w:tcBorders>
            <w:noWrap/>
            <w:vAlign w:val="center"/>
            <w:hideMark/>
          </w:tcPr>
          <w:p w14:paraId="07FCC87D"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13,3</w:t>
            </w:r>
          </w:p>
        </w:tc>
      </w:tr>
      <w:tr w:rsidR="00646538" w:rsidRPr="00646538" w14:paraId="482ADAD7" w14:textId="77777777" w:rsidTr="00646538">
        <w:trPr>
          <w:trHeight w:val="283"/>
        </w:trPr>
        <w:tc>
          <w:tcPr>
            <w:tcW w:w="485" w:type="pct"/>
            <w:tcBorders>
              <w:top w:val="nil"/>
              <w:left w:val="nil"/>
              <w:bottom w:val="single" w:sz="4" w:space="0" w:color="BFBFBF"/>
              <w:right w:val="nil"/>
            </w:tcBorders>
            <w:noWrap/>
            <w:vAlign w:val="center"/>
            <w:hideMark/>
          </w:tcPr>
          <w:p w14:paraId="3CDDF656" w14:textId="77777777" w:rsidR="00646538" w:rsidRPr="00646538" w:rsidRDefault="00646538" w:rsidP="00646538">
            <w:pPr>
              <w:spacing w:line="240" w:lineRule="auto"/>
              <w:jc w:val="left"/>
              <w:rPr>
                <w:rFonts w:ascii="Aptos" w:hAnsi="Aptos" w:cs="Calibri"/>
                <w:sz w:val="16"/>
                <w:szCs w:val="16"/>
              </w:rPr>
            </w:pPr>
            <w:r w:rsidRPr="00646538">
              <w:rPr>
                <w:rFonts w:ascii="Aptos" w:hAnsi="Aptos" w:cs="Calibri"/>
                <w:sz w:val="16"/>
                <w:szCs w:val="16"/>
              </w:rPr>
              <w:t>1.5.</w:t>
            </w:r>
          </w:p>
        </w:tc>
        <w:tc>
          <w:tcPr>
            <w:tcW w:w="1460" w:type="pct"/>
            <w:tcBorders>
              <w:top w:val="nil"/>
              <w:left w:val="nil"/>
              <w:bottom w:val="single" w:sz="4" w:space="0" w:color="BFBFBF"/>
              <w:right w:val="nil"/>
            </w:tcBorders>
            <w:noWrap/>
            <w:vAlign w:val="center"/>
            <w:hideMark/>
          </w:tcPr>
          <w:p w14:paraId="2A4013F7" w14:textId="77777777" w:rsidR="00646538" w:rsidRPr="00646538" w:rsidRDefault="00646538" w:rsidP="00646538">
            <w:pPr>
              <w:spacing w:line="240" w:lineRule="auto"/>
              <w:jc w:val="left"/>
              <w:rPr>
                <w:rFonts w:ascii="Aptos" w:hAnsi="Aptos" w:cs="Calibri"/>
                <w:sz w:val="16"/>
                <w:szCs w:val="16"/>
              </w:rPr>
            </w:pPr>
            <w:proofErr w:type="spellStart"/>
            <w:r w:rsidRPr="00646538">
              <w:rPr>
                <w:rFonts w:ascii="Aptos" w:hAnsi="Aptos" w:cs="Calibri"/>
                <w:sz w:val="16"/>
                <w:szCs w:val="16"/>
              </w:rPr>
              <w:t>Mutvica</w:t>
            </w:r>
            <w:proofErr w:type="spellEnd"/>
          </w:p>
        </w:tc>
        <w:tc>
          <w:tcPr>
            <w:tcW w:w="610" w:type="pct"/>
            <w:tcBorders>
              <w:top w:val="nil"/>
              <w:left w:val="nil"/>
              <w:bottom w:val="single" w:sz="4" w:space="0" w:color="BFBFBF"/>
              <w:right w:val="nil"/>
            </w:tcBorders>
            <w:noWrap/>
            <w:vAlign w:val="center"/>
            <w:hideMark/>
          </w:tcPr>
          <w:p w14:paraId="539367E5"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 xml:space="preserve"> /</w:t>
            </w:r>
          </w:p>
        </w:tc>
        <w:tc>
          <w:tcPr>
            <w:tcW w:w="317" w:type="pct"/>
            <w:tcBorders>
              <w:top w:val="nil"/>
              <w:left w:val="nil"/>
              <w:bottom w:val="single" w:sz="4" w:space="0" w:color="BFBFBF"/>
              <w:right w:val="nil"/>
            </w:tcBorders>
            <w:noWrap/>
            <w:vAlign w:val="center"/>
            <w:hideMark/>
          </w:tcPr>
          <w:p w14:paraId="5905B187" w14:textId="77777777" w:rsidR="00646538" w:rsidRPr="00646538" w:rsidRDefault="00646538" w:rsidP="00646538">
            <w:pPr>
              <w:spacing w:line="240" w:lineRule="auto"/>
              <w:jc w:val="center"/>
              <w:rPr>
                <w:rFonts w:ascii="Aptos" w:hAnsi="Aptos" w:cs="Calibri"/>
                <w:sz w:val="16"/>
                <w:szCs w:val="16"/>
              </w:rPr>
            </w:pPr>
            <w:r w:rsidRPr="00646538">
              <w:rPr>
                <w:rFonts w:ascii="Aptos" w:hAnsi="Aptos" w:cs="Calibri"/>
                <w:sz w:val="16"/>
                <w:szCs w:val="16"/>
              </w:rPr>
              <w:t xml:space="preserve"> /</w:t>
            </w:r>
          </w:p>
        </w:tc>
        <w:tc>
          <w:tcPr>
            <w:tcW w:w="610" w:type="pct"/>
            <w:tcBorders>
              <w:top w:val="nil"/>
              <w:left w:val="nil"/>
              <w:bottom w:val="single" w:sz="4" w:space="0" w:color="BFBFBF"/>
              <w:right w:val="nil"/>
            </w:tcBorders>
            <w:noWrap/>
            <w:vAlign w:val="center"/>
            <w:hideMark/>
          </w:tcPr>
          <w:p w14:paraId="4A78731D"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 xml:space="preserve"> /</w:t>
            </w:r>
          </w:p>
        </w:tc>
        <w:tc>
          <w:tcPr>
            <w:tcW w:w="317" w:type="pct"/>
            <w:tcBorders>
              <w:top w:val="nil"/>
              <w:left w:val="nil"/>
              <w:bottom w:val="single" w:sz="4" w:space="0" w:color="BFBFBF"/>
              <w:right w:val="nil"/>
            </w:tcBorders>
            <w:noWrap/>
            <w:vAlign w:val="center"/>
            <w:hideMark/>
          </w:tcPr>
          <w:p w14:paraId="09E50F08" w14:textId="77777777" w:rsidR="00646538" w:rsidRPr="00646538" w:rsidRDefault="00646538" w:rsidP="00646538">
            <w:pPr>
              <w:spacing w:line="240" w:lineRule="auto"/>
              <w:jc w:val="center"/>
              <w:rPr>
                <w:rFonts w:ascii="Aptos" w:hAnsi="Aptos" w:cs="Calibri"/>
                <w:sz w:val="16"/>
                <w:szCs w:val="16"/>
              </w:rPr>
            </w:pPr>
            <w:r w:rsidRPr="00646538">
              <w:rPr>
                <w:rFonts w:ascii="Aptos" w:hAnsi="Aptos" w:cs="Calibri"/>
                <w:sz w:val="16"/>
                <w:szCs w:val="16"/>
              </w:rPr>
              <w:t xml:space="preserve"> /</w:t>
            </w:r>
          </w:p>
        </w:tc>
        <w:tc>
          <w:tcPr>
            <w:tcW w:w="130" w:type="pct"/>
            <w:tcBorders>
              <w:top w:val="nil"/>
              <w:left w:val="nil"/>
              <w:bottom w:val="nil"/>
              <w:right w:val="nil"/>
            </w:tcBorders>
            <w:noWrap/>
            <w:vAlign w:val="bottom"/>
            <w:hideMark/>
          </w:tcPr>
          <w:p w14:paraId="337E642C" w14:textId="77777777" w:rsidR="00646538" w:rsidRPr="00646538" w:rsidRDefault="00646538" w:rsidP="00646538">
            <w:pPr>
              <w:spacing w:line="240" w:lineRule="auto"/>
              <w:jc w:val="left"/>
              <w:rPr>
                <w:rFonts w:ascii="Aptos" w:hAnsi="Aptos" w:cs="Calibri"/>
                <w:sz w:val="16"/>
                <w:szCs w:val="16"/>
              </w:rPr>
            </w:pPr>
            <w:r w:rsidRPr="00646538">
              <w:rPr>
                <w:rFonts w:ascii="Aptos" w:hAnsi="Aptos" w:cs="Calibri"/>
                <w:sz w:val="16"/>
                <w:szCs w:val="16"/>
              </w:rPr>
              <w:t> </w:t>
            </w:r>
          </w:p>
        </w:tc>
        <w:tc>
          <w:tcPr>
            <w:tcW w:w="130" w:type="pct"/>
            <w:tcBorders>
              <w:top w:val="nil"/>
              <w:left w:val="nil"/>
              <w:bottom w:val="nil"/>
              <w:right w:val="nil"/>
            </w:tcBorders>
            <w:noWrap/>
            <w:vAlign w:val="bottom"/>
            <w:hideMark/>
          </w:tcPr>
          <w:p w14:paraId="12D5C3A7" w14:textId="77777777" w:rsidR="00646538" w:rsidRPr="00646538" w:rsidRDefault="00646538" w:rsidP="00646538">
            <w:pPr>
              <w:spacing w:line="240" w:lineRule="auto"/>
              <w:jc w:val="left"/>
              <w:rPr>
                <w:rFonts w:ascii="Aptos" w:hAnsi="Aptos" w:cs="Calibri"/>
                <w:sz w:val="16"/>
                <w:szCs w:val="16"/>
              </w:rPr>
            </w:pPr>
            <w:r w:rsidRPr="00646538">
              <w:rPr>
                <w:rFonts w:ascii="Aptos" w:hAnsi="Aptos" w:cs="Calibri"/>
                <w:sz w:val="16"/>
                <w:szCs w:val="16"/>
              </w:rPr>
              <w:t> </w:t>
            </w:r>
          </w:p>
        </w:tc>
        <w:tc>
          <w:tcPr>
            <w:tcW w:w="678" w:type="pct"/>
            <w:tcBorders>
              <w:top w:val="nil"/>
              <w:left w:val="nil"/>
              <w:bottom w:val="single" w:sz="4" w:space="0" w:color="BFBFBF"/>
              <w:right w:val="nil"/>
            </w:tcBorders>
            <w:noWrap/>
            <w:vAlign w:val="center"/>
            <w:hideMark/>
          </w:tcPr>
          <w:p w14:paraId="2DBFA513"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250.000</w:t>
            </w:r>
          </w:p>
        </w:tc>
        <w:tc>
          <w:tcPr>
            <w:tcW w:w="262" w:type="pct"/>
            <w:tcBorders>
              <w:top w:val="nil"/>
              <w:left w:val="nil"/>
              <w:bottom w:val="single" w:sz="4" w:space="0" w:color="BFBFBF"/>
              <w:right w:val="nil"/>
            </w:tcBorders>
            <w:noWrap/>
            <w:vAlign w:val="center"/>
            <w:hideMark/>
          </w:tcPr>
          <w:p w14:paraId="2C2CA7B7" w14:textId="77777777" w:rsidR="00646538" w:rsidRPr="00646538" w:rsidRDefault="00646538" w:rsidP="00646538">
            <w:pPr>
              <w:spacing w:line="240" w:lineRule="auto"/>
              <w:jc w:val="center"/>
              <w:rPr>
                <w:rFonts w:ascii="Aptos" w:hAnsi="Aptos" w:cs="Calibri"/>
                <w:sz w:val="16"/>
                <w:szCs w:val="16"/>
              </w:rPr>
            </w:pPr>
            <w:r w:rsidRPr="00646538">
              <w:rPr>
                <w:rFonts w:ascii="Aptos" w:hAnsi="Aptos" w:cs="Calibri"/>
                <w:sz w:val="16"/>
                <w:szCs w:val="16"/>
              </w:rPr>
              <w:t>2,1</w:t>
            </w:r>
          </w:p>
        </w:tc>
      </w:tr>
      <w:tr w:rsidR="00646538" w:rsidRPr="00646538" w14:paraId="48917DC1" w14:textId="77777777" w:rsidTr="00646538">
        <w:trPr>
          <w:trHeight w:val="283"/>
        </w:trPr>
        <w:tc>
          <w:tcPr>
            <w:tcW w:w="485" w:type="pct"/>
            <w:tcBorders>
              <w:top w:val="nil"/>
              <w:left w:val="nil"/>
              <w:bottom w:val="single" w:sz="4" w:space="0" w:color="BFBFBF"/>
              <w:right w:val="nil"/>
            </w:tcBorders>
            <w:noWrap/>
            <w:vAlign w:val="center"/>
            <w:hideMark/>
          </w:tcPr>
          <w:p w14:paraId="2F1A4F43" w14:textId="77777777" w:rsidR="00646538" w:rsidRPr="00646538" w:rsidRDefault="00646538" w:rsidP="00646538">
            <w:pPr>
              <w:spacing w:line="240" w:lineRule="auto"/>
              <w:jc w:val="left"/>
              <w:rPr>
                <w:rFonts w:ascii="Aptos" w:hAnsi="Aptos" w:cs="Calibri"/>
                <w:sz w:val="16"/>
                <w:szCs w:val="16"/>
              </w:rPr>
            </w:pPr>
            <w:r w:rsidRPr="00646538">
              <w:rPr>
                <w:rFonts w:ascii="Aptos" w:hAnsi="Aptos" w:cs="Calibri"/>
                <w:sz w:val="16"/>
                <w:szCs w:val="16"/>
              </w:rPr>
              <w:t>1.6.</w:t>
            </w:r>
          </w:p>
        </w:tc>
        <w:tc>
          <w:tcPr>
            <w:tcW w:w="1460" w:type="pct"/>
            <w:tcBorders>
              <w:top w:val="nil"/>
              <w:left w:val="nil"/>
              <w:bottom w:val="single" w:sz="4" w:space="0" w:color="BFBFBF"/>
              <w:right w:val="nil"/>
            </w:tcBorders>
            <w:noWrap/>
            <w:vAlign w:val="center"/>
            <w:hideMark/>
          </w:tcPr>
          <w:p w14:paraId="1F5F790F" w14:textId="77777777" w:rsidR="00646538" w:rsidRPr="00646538" w:rsidRDefault="00646538" w:rsidP="00646538">
            <w:pPr>
              <w:spacing w:line="240" w:lineRule="auto"/>
              <w:jc w:val="left"/>
              <w:rPr>
                <w:rFonts w:ascii="Aptos" w:hAnsi="Aptos" w:cs="Calibri"/>
                <w:sz w:val="16"/>
                <w:szCs w:val="16"/>
              </w:rPr>
            </w:pPr>
            <w:r w:rsidRPr="00646538">
              <w:rPr>
                <w:rFonts w:ascii="Aptos" w:hAnsi="Aptos" w:cs="Calibri"/>
                <w:sz w:val="16"/>
                <w:szCs w:val="16"/>
              </w:rPr>
              <w:t>F.G.-Kokoti</w:t>
            </w:r>
          </w:p>
        </w:tc>
        <w:tc>
          <w:tcPr>
            <w:tcW w:w="610" w:type="pct"/>
            <w:tcBorders>
              <w:top w:val="nil"/>
              <w:left w:val="nil"/>
              <w:bottom w:val="single" w:sz="4" w:space="0" w:color="BFBFBF"/>
              <w:right w:val="nil"/>
            </w:tcBorders>
            <w:noWrap/>
            <w:vAlign w:val="center"/>
            <w:hideMark/>
          </w:tcPr>
          <w:p w14:paraId="363B2DFD"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 xml:space="preserve"> /</w:t>
            </w:r>
          </w:p>
        </w:tc>
        <w:tc>
          <w:tcPr>
            <w:tcW w:w="317" w:type="pct"/>
            <w:tcBorders>
              <w:top w:val="nil"/>
              <w:left w:val="nil"/>
              <w:bottom w:val="single" w:sz="4" w:space="0" w:color="BFBFBF"/>
              <w:right w:val="nil"/>
            </w:tcBorders>
            <w:noWrap/>
            <w:vAlign w:val="center"/>
            <w:hideMark/>
          </w:tcPr>
          <w:p w14:paraId="17600AEB" w14:textId="77777777" w:rsidR="00646538" w:rsidRPr="00646538" w:rsidRDefault="00646538" w:rsidP="00646538">
            <w:pPr>
              <w:spacing w:line="240" w:lineRule="auto"/>
              <w:jc w:val="center"/>
              <w:rPr>
                <w:rFonts w:ascii="Aptos" w:hAnsi="Aptos" w:cs="Calibri"/>
                <w:sz w:val="16"/>
                <w:szCs w:val="16"/>
              </w:rPr>
            </w:pPr>
            <w:r w:rsidRPr="00646538">
              <w:rPr>
                <w:rFonts w:ascii="Aptos" w:hAnsi="Aptos" w:cs="Calibri"/>
                <w:sz w:val="16"/>
                <w:szCs w:val="16"/>
              </w:rPr>
              <w:t xml:space="preserve"> /</w:t>
            </w:r>
          </w:p>
        </w:tc>
        <w:tc>
          <w:tcPr>
            <w:tcW w:w="610" w:type="pct"/>
            <w:tcBorders>
              <w:top w:val="nil"/>
              <w:left w:val="nil"/>
              <w:bottom w:val="single" w:sz="4" w:space="0" w:color="BFBFBF"/>
              <w:right w:val="nil"/>
            </w:tcBorders>
            <w:noWrap/>
            <w:vAlign w:val="center"/>
            <w:hideMark/>
          </w:tcPr>
          <w:p w14:paraId="5A8FA233"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 xml:space="preserve"> /</w:t>
            </w:r>
          </w:p>
        </w:tc>
        <w:tc>
          <w:tcPr>
            <w:tcW w:w="317" w:type="pct"/>
            <w:tcBorders>
              <w:top w:val="nil"/>
              <w:left w:val="nil"/>
              <w:bottom w:val="single" w:sz="4" w:space="0" w:color="BFBFBF"/>
              <w:right w:val="nil"/>
            </w:tcBorders>
            <w:noWrap/>
            <w:vAlign w:val="center"/>
            <w:hideMark/>
          </w:tcPr>
          <w:p w14:paraId="534E6DA5" w14:textId="77777777" w:rsidR="00646538" w:rsidRPr="00646538" w:rsidRDefault="00646538" w:rsidP="00646538">
            <w:pPr>
              <w:spacing w:line="240" w:lineRule="auto"/>
              <w:jc w:val="center"/>
              <w:rPr>
                <w:rFonts w:ascii="Aptos" w:hAnsi="Aptos" w:cs="Calibri"/>
                <w:sz w:val="16"/>
                <w:szCs w:val="16"/>
              </w:rPr>
            </w:pPr>
            <w:r w:rsidRPr="00646538">
              <w:rPr>
                <w:rFonts w:ascii="Aptos" w:hAnsi="Aptos" w:cs="Calibri"/>
                <w:sz w:val="16"/>
                <w:szCs w:val="16"/>
              </w:rPr>
              <w:t xml:space="preserve"> /</w:t>
            </w:r>
          </w:p>
        </w:tc>
        <w:tc>
          <w:tcPr>
            <w:tcW w:w="130" w:type="pct"/>
            <w:tcBorders>
              <w:top w:val="nil"/>
              <w:left w:val="nil"/>
              <w:bottom w:val="nil"/>
              <w:right w:val="nil"/>
            </w:tcBorders>
            <w:noWrap/>
            <w:vAlign w:val="bottom"/>
            <w:hideMark/>
          </w:tcPr>
          <w:p w14:paraId="02D13B19" w14:textId="77777777" w:rsidR="00646538" w:rsidRPr="00646538" w:rsidRDefault="00646538" w:rsidP="00646538">
            <w:pPr>
              <w:spacing w:line="240" w:lineRule="auto"/>
              <w:jc w:val="left"/>
              <w:rPr>
                <w:rFonts w:ascii="Aptos" w:hAnsi="Aptos" w:cs="Calibri"/>
                <w:sz w:val="16"/>
                <w:szCs w:val="16"/>
              </w:rPr>
            </w:pPr>
            <w:r w:rsidRPr="00646538">
              <w:rPr>
                <w:rFonts w:ascii="Aptos" w:hAnsi="Aptos" w:cs="Calibri"/>
                <w:sz w:val="16"/>
                <w:szCs w:val="16"/>
              </w:rPr>
              <w:t> </w:t>
            </w:r>
          </w:p>
        </w:tc>
        <w:tc>
          <w:tcPr>
            <w:tcW w:w="130" w:type="pct"/>
            <w:tcBorders>
              <w:top w:val="nil"/>
              <w:left w:val="nil"/>
              <w:bottom w:val="nil"/>
              <w:right w:val="nil"/>
            </w:tcBorders>
            <w:noWrap/>
            <w:vAlign w:val="bottom"/>
            <w:hideMark/>
          </w:tcPr>
          <w:p w14:paraId="2FD4CDA1" w14:textId="77777777" w:rsidR="00646538" w:rsidRPr="00646538" w:rsidRDefault="00646538" w:rsidP="00646538">
            <w:pPr>
              <w:spacing w:line="240" w:lineRule="auto"/>
              <w:jc w:val="left"/>
              <w:rPr>
                <w:rFonts w:ascii="Aptos" w:hAnsi="Aptos" w:cs="Calibri"/>
                <w:sz w:val="16"/>
                <w:szCs w:val="16"/>
              </w:rPr>
            </w:pPr>
            <w:r w:rsidRPr="00646538">
              <w:rPr>
                <w:rFonts w:ascii="Aptos" w:hAnsi="Aptos" w:cs="Calibri"/>
                <w:sz w:val="16"/>
                <w:szCs w:val="16"/>
              </w:rPr>
              <w:t> </w:t>
            </w:r>
          </w:p>
        </w:tc>
        <w:tc>
          <w:tcPr>
            <w:tcW w:w="678" w:type="pct"/>
            <w:tcBorders>
              <w:top w:val="nil"/>
              <w:left w:val="nil"/>
              <w:bottom w:val="single" w:sz="4" w:space="0" w:color="BFBFBF"/>
              <w:right w:val="nil"/>
            </w:tcBorders>
            <w:noWrap/>
            <w:vAlign w:val="center"/>
            <w:hideMark/>
          </w:tcPr>
          <w:p w14:paraId="11E15F07"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1.555.395</w:t>
            </w:r>
          </w:p>
        </w:tc>
        <w:tc>
          <w:tcPr>
            <w:tcW w:w="262" w:type="pct"/>
            <w:tcBorders>
              <w:top w:val="nil"/>
              <w:left w:val="nil"/>
              <w:bottom w:val="single" w:sz="4" w:space="0" w:color="BFBFBF"/>
              <w:right w:val="nil"/>
            </w:tcBorders>
            <w:noWrap/>
            <w:vAlign w:val="center"/>
            <w:hideMark/>
          </w:tcPr>
          <w:p w14:paraId="0E07493E" w14:textId="77777777" w:rsidR="00646538" w:rsidRPr="00646538" w:rsidRDefault="00646538" w:rsidP="00646538">
            <w:pPr>
              <w:spacing w:line="240" w:lineRule="auto"/>
              <w:jc w:val="center"/>
              <w:rPr>
                <w:rFonts w:ascii="Aptos" w:hAnsi="Aptos" w:cs="Calibri"/>
                <w:sz w:val="16"/>
                <w:szCs w:val="16"/>
              </w:rPr>
            </w:pPr>
            <w:r w:rsidRPr="00646538">
              <w:rPr>
                <w:rFonts w:ascii="Aptos" w:hAnsi="Aptos" w:cs="Calibri"/>
                <w:sz w:val="16"/>
                <w:szCs w:val="16"/>
              </w:rPr>
              <w:t>13,3</w:t>
            </w:r>
          </w:p>
        </w:tc>
      </w:tr>
      <w:tr w:rsidR="00646538" w:rsidRPr="00646538" w14:paraId="3A6875CF" w14:textId="77777777" w:rsidTr="00646538">
        <w:trPr>
          <w:trHeight w:val="283"/>
        </w:trPr>
        <w:tc>
          <w:tcPr>
            <w:tcW w:w="485" w:type="pct"/>
            <w:tcBorders>
              <w:top w:val="nil"/>
              <w:left w:val="nil"/>
              <w:bottom w:val="single" w:sz="4" w:space="0" w:color="BFBFBF"/>
              <w:right w:val="nil"/>
            </w:tcBorders>
            <w:noWrap/>
            <w:vAlign w:val="center"/>
            <w:hideMark/>
          </w:tcPr>
          <w:p w14:paraId="109231BA" w14:textId="77777777" w:rsidR="00646538" w:rsidRPr="00646538" w:rsidRDefault="00646538" w:rsidP="00646538">
            <w:pPr>
              <w:spacing w:line="240" w:lineRule="auto"/>
              <w:jc w:val="left"/>
              <w:rPr>
                <w:rFonts w:ascii="Aptos" w:hAnsi="Aptos" w:cs="Calibri"/>
                <w:sz w:val="16"/>
                <w:szCs w:val="16"/>
              </w:rPr>
            </w:pPr>
            <w:r w:rsidRPr="00646538">
              <w:rPr>
                <w:rFonts w:ascii="Aptos" w:hAnsi="Aptos" w:cs="Calibri"/>
                <w:sz w:val="16"/>
                <w:szCs w:val="16"/>
              </w:rPr>
              <w:t>1.7.</w:t>
            </w:r>
          </w:p>
        </w:tc>
        <w:tc>
          <w:tcPr>
            <w:tcW w:w="1460" w:type="pct"/>
            <w:tcBorders>
              <w:top w:val="nil"/>
              <w:left w:val="nil"/>
              <w:bottom w:val="single" w:sz="4" w:space="0" w:color="BFBFBF"/>
              <w:right w:val="nil"/>
            </w:tcBorders>
            <w:noWrap/>
            <w:vAlign w:val="center"/>
            <w:hideMark/>
          </w:tcPr>
          <w:p w14:paraId="538A7387" w14:textId="77777777" w:rsidR="00646538" w:rsidRPr="00646538" w:rsidRDefault="00646538" w:rsidP="00646538">
            <w:pPr>
              <w:spacing w:line="240" w:lineRule="auto"/>
              <w:jc w:val="left"/>
              <w:rPr>
                <w:rFonts w:ascii="Aptos" w:hAnsi="Aptos" w:cs="Calibri"/>
                <w:sz w:val="16"/>
                <w:szCs w:val="16"/>
              </w:rPr>
            </w:pPr>
            <w:r w:rsidRPr="00646538">
              <w:rPr>
                <w:rFonts w:ascii="Aptos" w:hAnsi="Aptos" w:cs="Calibri"/>
                <w:sz w:val="16"/>
                <w:szCs w:val="16"/>
              </w:rPr>
              <w:t>Plomin</w:t>
            </w:r>
          </w:p>
        </w:tc>
        <w:tc>
          <w:tcPr>
            <w:tcW w:w="610" w:type="pct"/>
            <w:tcBorders>
              <w:top w:val="nil"/>
              <w:left w:val="nil"/>
              <w:bottom w:val="single" w:sz="4" w:space="0" w:color="BFBFBF"/>
              <w:right w:val="nil"/>
            </w:tcBorders>
            <w:noWrap/>
            <w:vAlign w:val="center"/>
            <w:hideMark/>
          </w:tcPr>
          <w:p w14:paraId="264FF08F"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 xml:space="preserve"> /</w:t>
            </w:r>
          </w:p>
        </w:tc>
        <w:tc>
          <w:tcPr>
            <w:tcW w:w="317" w:type="pct"/>
            <w:tcBorders>
              <w:top w:val="nil"/>
              <w:left w:val="nil"/>
              <w:bottom w:val="single" w:sz="4" w:space="0" w:color="BFBFBF"/>
              <w:right w:val="nil"/>
            </w:tcBorders>
            <w:noWrap/>
            <w:vAlign w:val="center"/>
            <w:hideMark/>
          </w:tcPr>
          <w:p w14:paraId="63CC53F8" w14:textId="77777777" w:rsidR="00646538" w:rsidRPr="00646538" w:rsidRDefault="00646538" w:rsidP="00646538">
            <w:pPr>
              <w:spacing w:line="240" w:lineRule="auto"/>
              <w:jc w:val="center"/>
              <w:rPr>
                <w:rFonts w:ascii="Aptos" w:hAnsi="Aptos" w:cs="Calibri"/>
                <w:sz w:val="16"/>
                <w:szCs w:val="16"/>
              </w:rPr>
            </w:pPr>
            <w:r w:rsidRPr="00646538">
              <w:rPr>
                <w:rFonts w:ascii="Aptos" w:hAnsi="Aptos" w:cs="Calibri"/>
                <w:sz w:val="16"/>
                <w:szCs w:val="16"/>
              </w:rPr>
              <w:t xml:space="preserve"> /</w:t>
            </w:r>
          </w:p>
        </w:tc>
        <w:tc>
          <w:tcPr>
            <w:tcW w:w="610" w:type="pct"/>
            <w:tcBorders>
              <w:top w:val="nil"/>
              <w:left w:val="nil"/>
              <w:bottom w:val="single" w:sz="4" w:space="0" w:color="BFBFBF"/>
              <w:right w:val="nil"/>
            </w:tcBorders>
            <w:noWrap/>
            <w:vAlign w:val="center"/>
            <w:hideMark/>
          </w:tcPr>
          <w:p w14:paraId="30BE4FE0"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 xml:space="preserve"> /</w:t>
            </w:r>
          </w:p>
        </w:tc>
        <w:tc>
          <w:tcPr>
            <w:tcW w:w="317" w:type="pct"/>
            <w:tcBorders>
              <w:top w:val="nil"/>
              <w:left w:val="nil"/>
              <w:bottom w:val="single" w:sz="4" w:space="0" w:color="BFBFBF"/>
              <w:right w:val="nil"/>
            </w:tcBorders>
            <w:noWrap/>
            <w:vAlign w:val="center"/>
            <w:hideMark/>
          </w:tcPr>
          <w:p w14:paraId="100B04BE" w14:textId="77777777" w:rsidR="00646538" w:rsidRPr="00646538" w:rsidRDefault="00646538" w:rsidP="00646538">
            <w:pPr>
              <w:spacing w:line="240" w:lineRule="auto"/>
              <w:jc w:val="center"/>
              <w:rPr>
                <w:rFonts w:ascii="Aptos" w:hAnsi="Aptos" w:cs="Calibri"/>
                <w:sz w:val="16"/>
                <w:szCs w:val="16"/>
              </w:rPr>
            </w:pPr>
            <w:r w:rsidRPr="00646538">
              <w:rPr>
                <w:rFonts w:ascii="Aptos" w:hAnsi="Aptos" w:cs="Calibri"/>
                <w:sz w:val="16"/>
                <w:szCs w:val="16"/>
              </w:rPr>
              <w:t xml:space="preserve"> /</w:t>
            </w:r>
          </w:p>
        </w:tc>
        <w:tc>
          <w:tcPr>
            <w:tcW w:w="130" w:type="pct"/>
            <w:tcBorders>
              <w:top w:val="nil"/>
              <w:left w:val="nil"/>
              <w:bottom w:val="nil"/>
              <w:right w:val="nil"/>
            </w:tcBorders>
            <w:noWrap/>
            <w:vAlign w:val="bottom"/>
            <w:hideMark/>
          </w:tcPr>
          <w:p w14:paraId="11C1A1A0" w14:textId="77777777" w:rsidR="00646538" w:rsidRPr="00646538" w:rsidRDefault="00646538" w:rsidP="00646538">
            <w:pPr>
              <w:spacing w:line="240" w:lineRule="auto"/>
              <w:jc w:val="left"/>
              <w:rPr>
                <w:rFonts w:ascii="Aptos" w:hAnsi="Aptos" w:cs="Calibri"/>
                <w:sz w:val="16"/>
                <w:szCs w:val="16"/>
              </w:rPr>
            </w:pPr>
            <w:r w:rsidRPr="00646538">
              <w:rPr>
                <w:rFonts w:ascii="Aptos" w:hAnsi="Aptos" w:cs="Calibri"/>
                <w:sz w:val="16"/>
                <w:szCs w:val="16"/>
              </w:rPr>
              <w:t> </w:t>
            </w:r>
          </w:p>
        </w:tc>
        <w:tc>
          <w:tcPr>
            <w:tcW w:w="130" w:type="pct"/>
            <w:tcBorders>
              <w:top w:val="nil"/>
              <w:left w:val="nil"/>
              <w:bottom w:val="nil"/>
              <w:right w:val="nil"/>
            </w:tcBorders>
            <w:noWrap/>
            <w:vAlign w:val="bottom"/>
            <w:hideMark/>
          </w:tcPr>
          <w:p w14:paraId="4C623E3B" w14:textId="77777777" w:rsidR="00646538" w:rsidRPr="00646538" w:rsidRDefault="00646538" w:rsidP="00646538">
            <w:pPr>
              <w:spacing w:line="240" w:lineRule="auto"/>
              <w:jc w:val="left"/>
              <w:rPr>
                <w:rFonts w:ascii="Aptos" w:hAnsi="Aptos" w:cs="Calibri"/>
                <w:sz w:val="16"/>
                <w:szCs w:val="16"/>
              </w:rPr>
            </w:pPr>
            <w:r w:rsidRPr="00646538">
              <w:rPr>
                <w:rFonts w:ascii="Aptos" w:hAnsi="Aptos" w:cs="Calibri"/>
                <w:sz w:val="16"/>
                <w:szCs w:val="16"/>
              </w:rPr>
              <w:t> </w:t>
            </w:r>
          </w:p>
        </w:tc>
        <w:tc>
          <w:tcPr>
            <w:tcW w:w="678" w:type="pct"/>
            <w:tcBorders>
              <w:top w:val="nil"/>
              <w:left w:val="nil"/>
              <w:bottom w:val="single" w:sz="4" w:space="0" w:color="BFBFBF"/>
              <w:right w:val="nil"/>
            </w:tcBorders>
            <w:noWrap/>
            <w:vAlign w:val="center"/>
            <w:hideMark/>
          </w:tcPr>
          <w:p w14:paraId="6FFA45BB"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127.275</w:t>
            </w:r>
          </w:p>
        </w:tc>
        <w:tc>
          <w:tcPr>
            <w:tcW w:w="262" w:type="pct"/>
            <w:tcBorders>
              <w:top w:val="nil"/>
              <w:left w:val="nil"/>
              <w:bottom w:val="single" w:sz="4" w:space="0" w:color="BFBFBF"/>
              <w:right w:val="nil"/>
            </w:tcBorders>
            <w:noWrap/>
            <w:vAlign w:val="center"/>
            <w:hideMark/>
          </w:tcPr>
          <w:p w14:paraId="6F521124" w14:textId="77777777" w:rsidR="00646538" w:rsidRPr="00646538" w:rsidRDefault="00646538" w:rsidP="00646538">
            <w:pPr>
              <w:spacing w:line="240" w:lineRule="auto"/>
              <w:jc w:val="center"/>
              <w:rPr>
                <w:rFonts w:ascii="Aptos" w:hAnsi="Aptos" w:cs="Calibri"/>
                <w:sz w:val="16"/>
                <w:szCs w:val="16"/>
              </w:rPr>
            </w:pPr>
            <w:r w:rsidRPr="00646538">
              <w:rPr>
                <w:rFonts w:ascii="Aptos" w:hAnsi="Aptos" w:cs="Calibri"/>
                <w:sz w:val="16"/>
                <w:szCs w:val="16"/>
              </w:rPr>
              <w:t>1,1</w:t>
            </w:r>
          </w:p>
        </w:tc>
      </w:tr>
      <w:tr w:rsidR="00646538" w:rsidRPr="00646538" w14:paraId="23C78299" w14:textId="77777777" w:rsidTr="00646538">
        <w:trPr>
          <w:trHeight w:val="283"/>
        </w:trPr>
        <w:tc>
          <w:tcPr>
            <w:tcW w:w="485" w:type="pct"/>
            <w:tcBorders>
              <w:top w:val="nil"/>
              <w:left w:val="nil"/>
              <w:bottom w:val="single" w:sz="4" w:space="0" w:color="BFBFBF"/>
              <w:right w:val="nil"/>
            </w:tcBorders>
            <w:noWrap/>
            <w:vAlign w:val="center"/>
            <w:hideMark/>
          </w:tcPr>
          <w:p w14:paraId="547C570C" w14:textId="77777777" w:rsidR="00646538" w:rsidRPr="00646538" w:rsidRDefault="00646538" w:rsidP="00646538">
            <w:pPr>
              <w:spacing w:line="240" w:lineRule="auto"/>
              <w:jc w:val="left"/>
              <w:rPr>
                <w:rFonts w:ascii="Aptos" w:hAnsi="Aptos" w:cs="Calibri"/>
                <w:sz w:val="16"/>
                <w:szCs w:val="16"/>
              </w:rPr>
            </w:pPr>
            <w:r w:rsidRPr="00646538">
              <w:rPr>
                <w:rFonts w:ascii="Aptos" w:hAnsi="Aptos" w:cs="Calibri"/>
                <w:sz w:val="16"/>
                <w:szCs w:val="16"/>
              </w:rPr>
              <w:t>1.8.</w:t>
            </w:r>
          </w:p>
        </w:tc>
        <w:tc>
          <w:tcPr>
            <w:tcW w:w="1460" w:type="pct"/>
            <w:tcBorders>
              <w:top w:val="nil"/>
              <w:left w:val="nil"/>
              <w:bottom w:val="single" w:sz="4" w:space="0" w:color="BFBFBF"/>
              <w:right w:val="nil"/>
            </w:tcBorders>
            <w:noWrap/>
            <w:vAlign w:val="center"/>
            <w:hideMark/>
          </w:tcPr>
          <w:p w14:paraId="412440D3" w14:textId="77777777" w:rsidR="00646538" w:rsidRPr="00646538" w:rsidRDefault="00646538" w:rsidP="00646538">
            <w:pPr>
              <w:spacing w:line="240" w:lineRule="auto"/>
              <w:jc w:val="left"/>
              <w:rPr>
                <w:rFonts w:ascii="Aptos" w:hAnsi="Aptos" w:cs="Calibri"/>
                <w:sz w:val="16"/>
                <w:szCs w:val="16"/>
              </w:rPr>
            </w:pPr>
            <w:r w:rsidRPr="00646538">
              <w:rPr>
                <w:rFonts w:ascii="Aptos" w:hAnsi="Aptos" w:cs="Calibri"/>
                <w:sz w:val="16"/>
                <w:szCs w:val="16"/>
              </w:rPr>
              <w:t>Kožljak</w:t>
            </w:r>
          </w:p>
        </w:tc>
        <w:tc>
          <w:tcPr>
            <w:tcW w:w="610" w:type="pct"/>
            <w:tcBorders>
              <w:top w:val="nil"/>
              <w:left w:val="nil"/>
              <w:bottom w:val="single" w:sz="4" w:space="0" w:color="BFBFBF"/>
              <w:right w:val="nil"/>
            </w:tcBorders>
            <w:noWrap/>
            <w:vAlign w:val="center"/>
            <w:hideMark/>
          </w:tcPr>
          <w:p w14:paraId="7F5DC894"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 xml:space="preserve"> /</w:t>
            </w:r>
          </w:p>
        </w:tc>
        <w:tc>
          <w:tcPr>
            <w:tcW w:w="317" w:type="pct"/>
            <w:tcBorders>
              <w:top w:val="nil"/>
              <w:left w:val="nil"/>
              <w:bottom w:val="single" w:sz="4" w:space="0" w:color="BFBFBF"/>
              <w:right w:val="nil"/>
            </w:tcBorders>
            <w:noWrap/>
            <w:vAlign w:val="center"/>
            <w:hideMark/>
          </w:tcPr>
          <w:p w14:paraId="4BE4D97D" w14:textId="77777777" w:rsidR="00646538" w:rsidRPr="00646538" w:rsidRDefault="00646538" w:rsidP="00646538">
            <w:pPr>
              <w:spacing w:line="240" w:lineRule="auto"/>
              <w:jc w:val="center"/>
              <w:rPr>
                <w:rFonts w:ascii="Aptos" w:hAnsi="Aptos" w:cs="Calibri"/>
                <w:sz w:val="16"/>
                <w:szCs w:val="16"/>
              </w:rPr>
            </w:pPr>
            <w:r w:rsidRPr="00646538">
              <w:rPr>
                <w:rFonts w:ascii="Aptos" w:hAnsi="Aptos" w:cs="Calibri"/>
                <w:sz w:val="16"/>
                <w:szCs w:val="16"/>
              </w:rPr>
              <w:t xml:space="preserve"> /</w:t>
            </w:r>
          </w:p>
        </w:tc>
        <w:tc>
          <w:tcPr>
            <w:tcW w:w="610" w:type="pct"/>
            <w:tcBorders>
              <w:top w:val="nil"/>
              <w:left w:val="nil"/>
              <w:bottom w:val="single" w:sz="4" w:space="0" w:color="BFBFBF"/>
              <w:right w:val="nil"/>
            </w:tcBorders>
            <w:noWrap/>
            <w:vAlign w:val="center"/>
            <w:hideMark/>
          </w:tcPr>
          <w:p w14:paraId="257876D7"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 xml:space="preserve"> /</w:t>
            </w:r>
          </w:p>
        </w:tc>
        <w:tc>
          <w:tcPr>
            <w:tcW w:w="317" w:type="pct"/>
            <w:tcBorders>
              <w:top w:val="nil"/>
              <w:left w:val="nil"/>
              <w:bottom w:val="single" w:sz="4" w:space="0" w:color="BFBFBF"/>
              <w:right w:val="nil"/>
            </w:tcBorders>
            <w:noWrap/>
            <w:vAlign w:val="center"/>
            <w:hideMark/>
          </w:tcPr>
          <w:p w14:paraId="1973D533" w14:textId="77777777" w:rsidR="00646538" w:rsidRPr="00646538" w:rsidRDefault="00646538" w:rsidP="00646538">
            <w:pPr>
              <w:spacing w:line="240" w:lineRule="auto"/>
              <w:jc w:val="center"/>
              <w:rPr>
                <w:rFonts w:ascii="Aptos" w:hAnsi="Aptos" w:cs="Calibri"/>
                <w:sz w:val="16"/>
                <w:szCs w:val="16"/>
              </w:rPr>
            </w:pPr>
            <w:r w:rsidRPr="00646538">
              <w:rPr>
                <w:rFonts w:ascii="Aptos" w:hAnsi="Aptos" w:cs="Calibri"/>
                <w:sz w:val="16"/>
                <w:szCs w:val="16"/>
              </w:rPr>
              <w:t xml:space="preserve"> /</w:t>
            </w:r>
          </w:p>
        </w:tc>
        <w:tc>
          <w:tcPr>
            <w:tcW w:w="130" w:type="pct"/>
            <w:tcBorders>
              <w:top w:val="nil"/>
              <w:left w:val="nil"/>
              <w:bottom w:val="nil"/>
              <w:right w:val="nil"/>
            </w:tcBorders>
            <w:noWrap/>
            <w:vAlign w:val="bottom"/>
            <w:hideMark/>
          </w:tcPr>
          <w:p w14:paraId="0BC6B6C2" w14:textId="77777777" w:rsidR="00646538" w:rsidRPr="00646538" w:rsidRDefault="00646538" w:rsidP="00646538">
            <w:pPr>
              <w:spacing w:line="240" w:lineRule="auto"/>
              <w:jc w:val="left"/>
              <w:rPr>
                <w:rFonts w:ascii="Aptos" w:hAnsi="Aptos" w:cs="Calibri"/>
                <w:sz w:val="16"/>
                <w:szCs w:val="16"/>
              </w:rPr>
            </w:pPr>
            <w:r w:rsidRPr="00646538">
              <w:rPr>
                <w:rFonts w:ascii="Aptos" w:hAnsi="Aptos" w:cs="Calibri"/>
                <w:sz w:val="16"/>
                <w:szCs w:val="16"/>
              </w:rPr>
              <w:t> </w:t>
            </w:r>
          </w:p>
        </w:tc>
        <w:tc>
          <w:tcPr>
            <w:tcW w:w="130" w:type="pct"/>
            <w:tcBorders>
              <w:top w:val="nil"/>
              <w:left w:val="nil"/>
              <w:bottom w:val="nil"/>
              <w:right w:val="nil"/>
            </w:tcBorders>
            <w:noWrap/>
            <w:vAlign w:val="bottom"/>
            <w:hideMark/>
          </w:tcPr>
          <w:p w14:paraId="615DF0EA" w14:textId="77777777" w:rsidR="00646538" w:rsidRPr="00646538" w:rsidRDefault="00646538" w:rsidP="00646538">
            <w:pPr>
              <w:spacing w:line="240" w:lineRule="auto"/>
              <w:jc w:val="left"/>
              <w:rPr>
                <w:rFonts w:ascii="Aptos" w:hAnsi="Aptos" w:cs="Calibri"/>
                <w:sz w:val="16"/>
                <w:szCs w:val="16"/>
              </w:rPr>
            </w:pPr>
            <w:r w:rsidRPr="00646538">
              <w:rPr>
                <w:rFonts w:ascii="Aptos" w:hAnsi="Aptos" w:cs="Calibri"/>
                <w:sz w:val="16"/>
                <w:szCs w:val="16"/>
              </w:rPr>
              <w:t> </w:t>
            </w:r>
          </w:p>
        </w:tc>
        <w:tc>
          <w:tcPr>
            <w:tcW w:w="678" w:type="pct"/>
            <w:tcBorders>
              <w:top w:val="nil"/>
              <w:left w:val="nil"/>
              <w:bottom w:val="single" w:sz="4" w:space="0" w:color="BFBFBF"/>
              <w:right w:val="nil"/>
            </w:tcBorders>
            <w:noWrap/>
            <w:vAlign w:val="center"/>
            <w:hideMark/>
          </w:tcPr>
          <w:p w14:paraId="6BF022F0"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304.850</w:t>
            </w:r>
          </w:p>
        </w:tc>
        <w:tc>
          <w:tcPr>
            <w:tcW w:w="262" w:type="pct"/>
            <w:tcBorders>
              <w:top w:val="nil"/>
              <w:left w:val="nil"/>
              <w:bottom w:val="single" w:sz="4" w:space="0" w:color="BFBFBF"/>
              <w:right w:val="nil"/>
            </w:tcBorders>
            <w:noWrap/>
            <w:vAlign w:val="center"/>
            <w:hideMark/>
          </w:tcPr>
          <w:p w14:paraId="76793A89" w14:textId="77777777" w:rsidR="00646538" w:rsidRPr="00646538" w:rsidRDefault="00646538" w:rsidP="00646538">
            <w:pPr>
              <w:spacing w:line="240" w:lineRule="auto"/>
              <w:jc w:val="center"/>
              <w:rPr>
                <w:rFonts w:ascii="Aptos" w:hAnsi="Aptos" w:cs="Calibri"/>
                <w:sz w:val="16"/>
                <w:szCs w:val="16"/>
              </w:rPr>
            </w:pPr>
            <w:r w:rsidRPr="00646538">
              <w:rPr>
                <w:rFonts w:ascii="Aptos" w:hAnsi="Aptos" w:cs="Calibri"/>
                <w:sz w:val="16"/>
                <w:szCs w:val="16"/>
              </w:rPr>
              <w:t>2,6</w:t>
            </w:r>
          </w:p>
        </w:tc>
      </w:tr>
      <w:tr w:rsidR="00646538" w:rsidRPr="00646538" w14:paraId="6198FA06" w14:textId="77777777" w:rsidTr="00646538">
        <w:trPr>
          <w:trHeight w:val="283"/>
        </w:trPr>
        <w:tc>
          <w:tcPr>
            <w:tcW w:w="485" w:type="pct"/>
            <w:tcBorders>
              <w:top w:val="nil"/>
              <w:left w:val="nil"/>
              <w:bottom w:val="single" w:sz="4" w:space="0" w:color="BFBFBF"/>
              <w:right w:val="nil"/>
            </w:tcBorders>
            <w:noWrap/>
            <w:vAlign w:val="center"/>
            <w:hideMark/>
          </w:tcPr>
          <w:p w14:paraId="37E9DF8E" w14:textId="77777777" w:rsidR="00646538" w:rsidRPr="00646538" w:rsidRDefault="00646538" w:rsidP="00646538">
            <w:pPr>
              <w:spacing w:line="240" w:lineRule="auto"/>
              <w:jc w:val="left"/>
              <w:rPr>
                <w:rFonts w:ascii="Aptos" w:hAnsi="Aptos" w:cs="Calibri"/>
                <w:sz w:val="16"/>
                <w:szCs w:val="16"/>
              </w:rPr>
            </w:pPr>
            <w:r w:rsidRPr="00646538">
              <w:rPr>
                <w:rFonts w:ascii="Aptos" w:hAnsi="Aptos" w:cs="Calibri"/>
                <w:sz w:val="16"/>
                <w:szCs w:val="16"/>
              </w:rPr>
              <w:t>1.9.</w:t>
            </w:r>
          </w:p>
        </w:tc>
        <w:tc>
          <w:tcPr>
            <w:tcW w:w="1460" w:type="pct"/>
            <w:tcBorders>
              <w:top w:val="nil"/>
              <w:left w:val="nil"/>
              <w:bottom w:val="single" w:sz="4" w:space="0" w:color="BFBFBF"/>
              <w:right w:val="nil"/>
            </w:tcBorders>
            <w:noWrap/>
            <w:vAlign w:val="center"/>
            <w:hideMark/>
          </w:tcPr>
          <w:p w14:paraId="2232185D" w14:textId="77777777" w:rsidR="00646538" w:rsidRPr="00646538" w:rsidRDefault="00646538" w:rsidP="00646538">
            <w:pPr>
              <w:spacing w:line="240" w:lineRule="auto"/>
              <w:jc w:val="left"/>
              <w:rPr>
                <w:rFonts w:ascii="Aptos" w:hAnsi="Aptos" w:cs="Calibri"/>
                <w:sz w:val="16"/>
                <w:szCs w:val="16"/>
              </w:rPr>
            </w:pPr>
            <w:proofErr w:type="spellStart"/>
            <w:r w:rsidRPr="00646538">
              <w:rPr>
                <w:rFonts w:ascii="Aptos" w:hAnsi="Aptos" w:cs="Calibri"/>
                <w:sz w:val="16"/>
                <w:szCs w:val="16"/>
              </w:rPr>
              <w:t>Bubić</w:t>
            </w:r>
            <w:proofErr w:type="spellEnd"/>
            <w:r w:rsidRPr="00646538">
              <w:rPr>
                <w:rFonts w:ascii="Aptos" w:hAnsi="Aptos" w:cs="Calibri"/>
                <w:sz w:val="16"/>
                <w:szCs w:val="16"/>
              </w:rPr>
              <w:t xml:space="preserve"> jama/</w:t>
            </w:r>
            <w:proofErr w:type="spellStart"/>
            <w:r w:rsidRPr="00646538">
              <w:rPr>
                <w:rFonts w:ascii="Aptos" w:hAnsi="Aptos" w:cs="Calibri"/>
                <w:sz w:val="16"/>
                <w:szCs w:val="16"/>
              </w:rPr>
              <w:t>Rakonek</w:t>
            </w:r>
            <w:proofErr w:type="spellEnd"/>
          </w:p>
        </w:tc>
        <w:tc>
          <w:tcPr>
            <w:tcW w:w="610" w:type="pct"/>
            <w:tcBorders>
              <w:top w:val="nil"/>
              <w:left w:val="nil"/>
              <w:bottom w:val="single" w:sz="4" w:space="0" w:color="BFBFBF"/>
              <w:right w:val="nil"/>
            </w:tcBorders>
            <w:noWrap/>
            <w:vAlign w:val="center"/>
            <w:hideMark/>
          </w:tcPr>
          <w:p w14:paraId="3C75A916"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 </w:t>
            </w:r>
          </w:p>
        </w:tc>
        <w:tc>
          <w:tcPr>
            <w:tcW w:w="317" w:type="pct"/>
            <w:tcBorders>
              <w:top w:val="nil"/>
              <w:left w:val="nil"/>
              <w:bottom w:val="single" w:sz="4" w:space="0" w:color="BFBFBF"/>
              <w:right w:val="nil"/>
            </w:tcBorders>
            <w:noWrap/>
            <w:vAlign w:val="center"/>
            <w:hideMark/>
          </w:tcPr>
          <w:p w14:paraId="08E47448" w14:textId="77777777" w:rsidR="00646538" w:rsidRPr="00646538" w:rsidRDefault="00646538" w:rsidP="00646538">
            <w:pPr>
              <w:spacing w:line="240" w:lineRule="auto"/>
              <w:jc w:val="center"/>
              <w:rPr>
                <w:rFonts w:ascii="Aptos" w:hAnsi="Aptos" w:cs="Calibri"/>
                <w:sz w:val="16"/>
                <w:szCs w:val="16"/>
              </w:rPr>
            </w:pPr>
            <w:r w:rsidRPr="00646538">
              <w:rPr>
                <w:rFonts w:ascii="Aptos" w:hAnsi="Aptos" w:cs="Calibri"/>
                <w:sz w:val="16"/>
                <w:szCs w:val="16"/>
              </w:rPr>
              <w:t> </w:t>
            </w:r>
          </w:p>
        </w:tc>
        <w:tc>
          <w:tcPr>
            <w:tcW w:w="610" w:type="pct"/>
            <w:tcBorders>
              <w:top w:val="nil"/>
              <w:left w:val="nil"/>
              <w:bottom w:val="single" w:sz="4" w:space="0" w:color="BFBFBF"/>
              <w:right w:val="nil"/>
            </w:tcBorders>
            <w:noWrap/>
            <w:vAlign w:val="center"/>
            <w:hideMark/>
          </w:tcPr>
          <w:p w14:paraId="3F4DA5FA"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 </w:t>
            </w:r>
          </w:p>
        </w:tc>
        <w:tc>
          <w:tcPr>
            <w:tcW w:w="317" w:type="pct"/>
            <w:tcBorders>
              <w:top w:val="nil"/>
              <w:left w:val="nil"/>
              <w:bottom w:val="single" w:sz="4" w:space="0" w:color="BFBFBF"/>
              <w:right w:val="nil"/>
            </w:tcBorders>
            <w:noWrap/>
            <w:vAlign w:val="center"/>
            <w:hideMark/>
          </w:tcPr>
          <w:p w14:paraId="20E54E06" w14:textId="77777777" w:rsidR="00646538" w:rsidRPr="00646538" w:rsidRDefault="00646538" w:rsidP="00646538">
            <w:pPr>
              <w:spacing w:line="240" w:lineRule="auto"/>
              <w:jc w:val="center"/>
              <w:rPr>
                <w:rFonts w:ascii="Aptos" w:hAnsi="Aptos" w:cs="Calibri"/>
                <w:sz w:val="16"/>
                <w:szCs w:val="16"/>
              </w:rPr>
            </w:pPr>
            <w:r w:rsidRPr="00646538">
              <w:rPr>
                <w:rFonts w:ascii="Aptos" w:hAnsi="Aptos" w:cs="Calibri"/>
                <w:sz w:val="16"/>
                <w:szCs w:val="16"/>
              </w:rPr>
              <w:t> </w:t>
            </w:r>
          </w:p>
        </w:tc>
        <w:tc>
          <w:tcPr>
            <w:tcW w:w="130" w:type="pct"/>
            <w:tcBorders>
              <w:top w:val="nil"/>
              <w:left w:val="nil"/>
              <w:bottom w:val="nil"/>
              <w:right w:val="nil"/>
            </w:tcBorders>
            <w:noWrap/>
            <w:vAlign w:val="bottom"/>
            <w:hideMark/>
          </w:tcPr>
          <w:p w14:paraId="17EF0CBB" w14:textId="77777777" w:rsidR="00646538" w:rsidRPr="00646538" w:rsidRDefault="00646538" w:rsidP="00646538">
            <w:pPr>
              <w:spacing w:line="240" w:lineRule="auto"/>
              <w:jc w:val="left"/>
              <w:rPr>
                <w:rFonts w:ascii="Aptos" w:hAnsi="Aptos" w:cs="Calibri"/>
                <w:sz w:val="16"/>
                <w:szCs w:val="16"/>
              </w:rPr>
            </w:pPr>
            <w:r w:rsidRPr="00646538">
              <w:rPr>
                <w:rFonts w:ascii="Aptos" w:hAnsi="Aptos" w:cs="Calibri"/>
                <w:sz w:val="16"/>
                <w:szCs w:val="16"/>
              </w:rPr>
              <w:t> </w:t>
            </w:r>
          </w:p>
        </w:tc>
        <w:tc>
          <w:tcPr>
            <w:tcW w:w="130" w:type="pct"/>
            <w:tcBorders>
              <w:top w:val="nil"/>
              <w:left w:val="nil"/>
              <w:bottom w:val="nil"/>
              <w:right w:val="nil"/>
            </w:tcBorders>
            <w:noWrap/>
            <w:vAlign w:val="bottom"/>
            <w:hideMark/>
          </w:tcPr>
          <w:p w14:paraId="48C81F86" w14:textId="77777777" w:rsidR="00646538" w:rsidRPr="00646538" w:rsidRDefault="00646538" w:rsidP="00646538">
            <w:pPr>
              <w:spacing w:line="240" w:lineRule="auto"/>
              <w:jc w:val="left"/>
              <w:rPr>
                <w:rFonts w:ascii="Aptos" w:hAnsi="Aptos" w:cs="Calibri"/>
                <w:sz w:val="16"/>
                <w:szCs w:val="16"/>
              </w:rPr>
            </w:pPr>
            <w:r w:rsidRPr="00646538">
              <w:rPr>
                <w:rFonts w:ascii="Aptos" w:hAnsi="Aptos" w:cs="Calibri"/>
                <w:sz w:val="16"/>
                <w:szCs w:val="16"/>
              </w:rPr>
              <w:t> </w:t>
            </w:r>
          </w:p>
        </w:tc>
        <w:tc>
          <w:tcPr>
            <w:tcW w:w="678" w:type="pct"/>
            <w:tcBorders>
              <w:top w:val="nil"/>
              <w:left w:val="nil"/>
              <w:bottom w:val="single" w:sz="4" w:space="0" w:color="BFBFBF"/>
              <w:right w:val="nil"/>
            </w:tcBorders>
            <w:noWrap/>
            <w:vAlign w:val="center"/>
            <w:hideMark/>
          </w:tcPr>
          <w:p w14:paraId="406E3D5C"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 </w:t>
            </w:r>
          </w:p>
        </w:tc>
        <w:tc>
          <w:tcPr>
            <w:tcW w:w="262" w:type="pct"/>
            <w:tcBorders>
              <w:top w:val="nil"/>
              <w:left w:val="nil"/>
              <w:bottom w:val="single" w:sz="4" w:space="0" w:color="BFBFBF"/>
              <w:right w:val="nil"/>
            </w:tcBorders>
            <w:noWrap/>
            <w:vAlign w:val="center"/>
            <w:hideMark/>
          </w:tcPr>
          <w:p w14:paraId="6034B88E" w14:textId="77777777" w:rsidR="00646538" w:rsidRPr="00646538" w:rsidRDefault="00646538" w:rsidP="00646538">
            <w:pPr>
              <w:spacing w:line="240" w:lineRule="auto"/>
              <w:jc w:val="center"/>
              <w:rPr>
                <w:rFonts w:ascii="Aptos" w:hAnsi="Aptos" w:cs="Calibri"/>
                <w:sz w:val="16"/>
                <w:szCs w:val="16"/>
              </w:rPr>
            </w:pPr>
            <w:r w:rsidRPr="00646538">
              <w:rPr>
                <w:rFonts w:ascii="Aptos" w:hAnsi="Aptos" w:cs="Calibri"/>
                <w:sz w:val="16"/>
                <w:szCs w:val="16"/>
              </w:rPr>
              <w:t> </w:t>
            </w:r>
          </w:p>
        </w:tc>
      </w:tr>
      <w:tr w:rsidR="00646538" w:rsidRPr="00646538" w14:paraId="44F5C8D9" w14:textId="77777777" w:rsidTr="00646538">
        <w:trPr>
          <w:trHeight w:val="283"/>
        </w:trPr>
        <w:tc>
          <w:tcPr>
            <w:tcW w:w="485" w:type="pct"/>
            <w:tcBorders>
              <w:top w:val="nil"/>
              <w:left w:val="nil"/>
              <w:bottom w:val="single" w:sz="4" w:space="0" w:color="BFBFBF"/>
              <w:right w:val="nil"/>
            </w:tcBorders>
            <w:noWrap/>
            <w:vAlign w:val="center"/>
            <w:hideMark/>
          </w:tcPr>
          <w:p w14:paraId="44BC9B3C" w14:textId="77777777" w:rsidR="00646538" w:rsidRPr="00646538" w:rsidRDefault="00646538" w:rsidP="00646538">
            <w:pPr>
              <w:spacing w:line="240" w:lineRule="auto"/>
              <w:jc w:val="left"/>
              <w:rPr>
                <w:rFonts w:ascii="Aptos" w:hAnsi="Aptos" w:cs="Calibri"/>
                <w:sz w:val="16"/>
                <w:szCs w:val="16"/>
              </w:rPr>
            </w:pPr>
            <w:r w:rsidRPr="00646538">
              <w:rPr>
                <w:rFonts w:ascii="Aptos" w:hAnsi="Aptos" w:cs="Calibri"/>
                <w:sz w:val="16"/>
                <w:szCs w:val="16"/>
              </w:rPr>
              <w:t>1.10.</w:t>
            </w:r>
          </w:p>
        </w:tc>
        <w:tc>
          <w:tcPr>
            <w:tcW w:w="1460" w:type="pct"/>
            <w:tcBorders>
              <w:top w:val="nil"/>
              <w:left w:val="nil"/>
              <w:bottom w:val="single" w:sz="4" w:space="0" w:color="BFBFBF"/>
              <w:right w:val="nil"/>
            </w:tcBorders>
            <w:noWrap/>
            <w:vAlign w:val="center"/>
            <w:hideMark/>
          </w:tcPr>
          <w:p w14:paraId="129C2B96" w14:textId="77777777" w:rsidR="00646538" w:rsidRPr="00646538" w:rsidRDefault="00646538" w:rsidP="00646538">
            <w:pPr>
              <w:spacing w:line="240" w:lineRule="auto"/>
              <w:jc w:val="left"/>
              <w:rPr>
                <w:rFonts w:ascii="Aptos" w:hAnsi="Aptos" w:cs="Calibri"/>
                <w:sz w:val="16"/>
                <w:szCs w:val="16"/>
              </w:rPr>
            </w:pPr>
            <w:r w:rsidRPr="00646538">
              <w:rPr>
                <w:rFonts w:ascii="Aptos" w:hAnsi="Aptos" w:cs="Calibri"/>
                <w:sz w:val="16"/>
                <w:szCs w:val="16"/>
              </w:rPr>
              <w:t>Sv. Anton</w:t>
            </w:r>
          </w:p>
        </w:tc>
        <w:tc>
          <w:tcPr>
            <w:tcW w:w="610" w:type="pct"/>
            <w:tcBorders>
              <w:top w:val="nil"/>
              <w:left w:val="nil"/>
              <w:bottom w:val="single" w:sz="4" w:space="0" w:color="BFBFBF"/>
              <w:right w:val="nil"/>
            </w:tcBorders>
            <w:noWrap/>
            <w:vAlign w:val="center"/>
            <w:hideMark/>
          </w:tcPr>
          <w:p w14:paraId="076F022C"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 </w:t>
            </w:r>
          </w:p>
        </w:tc>
        <w:tc>
          <w:tcPr>
            <w:tcW w:w="317" w:type="pct"/>
            <w:tcBorders>
              <w:top w:val="nil"/>
              <w:left w:val="nil"/>
              <w:bottom w:val="single" w:sz="4" w:space="0" w:color="BFBFBF"/>
              <w:right w:val="nil"/>
            </w:tcBorders>
            <w:noWrap/>
            <w:vAlign w:val="center"/>
            <w:hideMark/>
          </w:tcPr>
          <w:p w14:paraId="48B2F520" w14:textId="77777777" w:rsidR="00646538" w:rsidRPr="00646538" w:rsidRDefault="00646538" w:rsidP="00646538">
            <w:pPr>
              <w:spacing w:line="240" w:lineRule="auto"/>
              <w:jc w:val="center"/>
              <w:rPr>
                <w:rFonts w:ascii="Aptos" w:hAnsi="Aptos" w:cs="Calibri"/>
                <w:sz w:val="16"/>
                <w:szCs w:val="16"/>
              </w:rPr>
            </w:pPr>
            <w:r w:rsidRPr="00646538">
              <w:rPr>
                <w:rFonts w:ascii="Aptos" w:hAnsi="Aptos" w:cs="Calibri"/>
                <w:sz w:val="16"/>
                <w:szCs w:val="16"/>
              </w:rPr>
              <w:t> </w:t>
            </w:r>
          </w:p>
        </w:tc>
        <w:tc>
          <w:tcPr>
            <w:tcW w:w="610" w:type="pct"/>
            <w:tcBorders>
              <w:top w:val="nil"/>
              <w:left w:val="nil"/>
              <w:bottom w:val="single" w:sz="4" w:space="0" w:color="BFBFBF"/>
              <w:right w:val="nil"/>
            </w:tcBorders>
            <w:noWrap/>
            <w:vAlign w:val="center"/>
            <w:hideMark/>
          </w:tcPr>
          <w:p w14:paraId="1472ADBC"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 </w:t>
            </w:r>
          </w:p>
        </w:tc>
        <w:tc>
          <w:tcPr>
            <w:tcW w:w="317" w:type="pct"/>
            <w:tcBorders>
              <w:top w:val="nil"/>
              <w:left w:val="nil"/>
              <w:bottom w:val="single" w:sz="4" w:space="0" w:color="BFBFBF"/>
              <w:right w:val="nil"/>
            </w:tcBorders>
            <w:noWrap/>
            <w:vAlign w:val="center"/>
            <w:hideMark/>
          </w:tcPr>
          <w:p w14:paraId="0E7FC85C" w14:textId="77777777" w:rsidR="00646538" w:rsidRPr="00646538" w:rsidRDefault="00646538" w:rsidP="00646538">
            <w:pPr>
              <w:spacing w:line="240" w:lineRule="auto"/>
              <w:jc w:val="center"/>
              <w:rPr>
                <w:rFonts w:ascii="Aptos" w:hAnsi="Aptos" w:cs="Calibri"/>
                <w:sz w:val="16"/>
                <w:szCs w:val="16"/>
              </w:rPr>
            </w:pPr>
            <w:r w:rsidRPr="00646538">
              <w:rPr>
                <w:rFonts w:ascii="Aptos" w:hAnsi="Aptos" w:cs="Calibri"/>
                <w:sz w:val="16"/>
                <w:szCs w:val="16"/>
              </w:rPr>
              <w:t> </w:t>
            </w:r>
          </w:p>
        </w:tc>
        <w:tc>
          <w:tcPr>
            <w:tcW w:w="130" w:type="pct"/>
            <w:tcBorders>
              <w:top w:val="nil"/>
              <w:left w:val="nil"/>
              <w:bottom w:val="nil"/>
              <w:right w:val="nil"/>
            </w:tcBorders>
            <w:noWrap/>
            <w:vAlign w:val="bottom"/>
            <w:hideMark/>
          </w:tcPr>
          <w:p w14:paraId="57363AB3" w14:textId="77777777" w:rsidR="00646538" w:rsidRPr="00646538" w:rsidRDefault="00646538" w:rsidP="00646538">
            <w:pPr>
              <w:spacing w:line="240" w:lineRule="auto"/>
              <w:jc w:val="left"/>
              <w:rPr>
                <w:rFonts w:ascii="Aptos" w:hAnsi="Aptos" w:cs="Calibri"/>
                <w:sz w:val="16"/>
                <w:szCs w:val="16"/>
              </w:rPr>
            </w:pPr>
            <w:r w:rsidRPr="00646538">
              <w:rPr>
                <w:rFonts w:ascii="Aptos" w:hAnsi="Aptos" w:cs="Calibri"/>
                <w:sz w:val="16"/>
                <w:szCs w:val="16"/>
              </w:rPr>
              <w:t> </w:t>
            </w:r>
          </w:p>
        </w:tc>
        <w:tc>
          <w:tcPr>
            <w:tcW w:w="130" w:type="pct"/>
            <w:tcBorders>
              <w:top w:val="nil"/>
              <w:left w:val="nil"/>
              <w:bottom w:val="nil"/>
              <w:right w:val="nil"/>
            </w:tcBorders>
            <w:noWrap/>
            <w:vAlign w:val="bottom"/>
            <w:hideMark/>
          </w:tcPr>
          <w:p w14:paraId="5676D797" w14:textId="77777777" w:rsidR="00646538" w:rsidRPr="00646538" w:rsidRDefault="00646538" w:rsidP="00646538">
            <w:pPr>
              <w:spacing w:line="240" w:lineRule="auto"/>
              <w:jc w:val="left"/>
              <w:rPr>
                <w:rFonts w:ascii="Aptos" w:hAnsi="Aptos" w:cs="Calibri"/>
                <w:sz w:val="16"/>
                <w:szCs w:val="16"/>
              </w:rPr>
            </w:pPr>
            <w:r w:rsidRPr="00646538">
              <w:rPr>
                <w:rFonts w:ascii="Aptos" w:hAnsi="Aptos" w:cs="Calibri"/>
                <w:sz w:val="16"/>
                <w:szCs w:val="16"/>
              </w:rPr>
              <w:t> </w:t>
            </w:r>
          </w:p>
        </w:tc>
        <w:tc>
          <w:tcPr>
            <w:tcW w:w="678" w:type="pct"/>
            <w:tcBorders>
              <w:top w:val="nil"/>
              <w:left w:val="nil"/>
              <w:bottom w:val="single" w:sz="4" w:space="0" w:color="BFBFBF"/>
              <w:right w:val="nil"/>
            </w:tcBorders>
            <w:noWrap/>
            <w:vAlign w:val="center"/>
            <w:hideMark/>
          </w:tcPr>
          <w:p w14:paraId="2839B1A5"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 </w:t>
            </w:r>
          </w:p>
        </w:tc>
        <w:tc>
          <w:tcPr>
            <w:tcW w:w="262" w:type="pct"/>
            <w:tcBorders>
              <w:top w:val="nil"/>
              <w:left w:val="nil"/>
              <w:bottom w:val="single" w:sz="4" w:space="0" w:color="BFBFBF"/>
              <w:right w:val="nil"/>
            </w:tcBorders>
            <w:noWrap/>
            <w:vAlign w:val="center"/>
            <w:hideMark/>
          </w:tcPr>
          <w:p w14:paraId="4860CF19" w14:textId="77777777" w:rsidR="00646538" w:rsidRPr="00646538" w:rsidRDefault="00646538" w:rsidP="00646538">
            <w:pPr>
              <w:spacing w:line="240" w:lineRule="auto"/>
              <w:jc w:val="center"/>
              <w:rPr>
                <w:rFonts w:ascii="Aptos" w:hAnsi="Aptos" w:cs="Calibri"/>
                <w:sz w:val="16"/>
                <w:szCs w:val="16"/>
              </w:rPr>
            </w:pPr>
            <w:r w:rsidRPr="00646538">
              <w:rPr>
                <w:rFonts w:ascii="Aptos" w:hAnsi="Aptos" w:cs="Calibri"/>
                <w:sz w:val="16"/>
                <w:szCs w:val="16"/>
              </w:rPr>
              <w:t> </w:t>
            </w:r>
          </w:p>
        </w:tc>
      </w:tr>
      <w:tr w:rsidR="00646538" w:rsidRPr="00646538" w14:paraId="1F1E09F7" w14:textId="77777777" w:rsidTr="00646538">
        <w:trPr>
          <w:trHeight w:val="283"/>
        </w:trPr>
        <w:tc>
          <w:tcPr>
            <w:tcW w:w="485" w:type="pct"/>
            <w:tcBorders>
              <w:top w:val="nil"/>
              <w:left w:val="nil"/>
              <w:bottom w:val="single" w:sz="4" w:space="0" w:color="BFBFBF"/>
              <w:right w:val="nil"/>
            </w:tcBorders>
            <w:noWrap/>
            <w:vAlign w:val="center"/>
            <w:hideMark/>
          </w:tcPr>
          <w:p w14:paraId="242713B6" w14:textId="77777777" w:rsidR="00646538" w:rsidRPr="00646538" w:rsidRDefault="00646538" w:rsidP="00646538">
            <w:pPr>
              <w:spacing w:line="240" w:lineRule="auto"/>
              <w:jc w:val="left"/>
              <w:rPr>
                <w:rFonts w:ascii="Aptos" w:hAnsi="Aptos" w:cs="Calibri"/>
                <w:sz w:val="16"/>
                <w:szCs w:val="16"/>
              </w:rPr>
            </w:pPr>
            <w:r w:rsidRPr="00646538">
              <w:rPr>
                <w:rFonts w:ascii="Aptos" w:hAnsi="Aptos" w:cs="Calibri"/>
                <w:sz w:val="16"/>
                <w:szCs w:val="16"/>
              </w:rPr>
              <w:t>1.11.</w:t>
            </w:r>
          </w:p>
        </w:tc>
        <w:tc>
          <w:tcPr>
            <w:tcW w:w="1460" w:type="pct"/>
            <w:tcBorders>
              <w:top w:val="nil"/>
              <w:left w:val="nil"/>
              <w:bottom w:val="single" w:sz="4" w:space="0" w:color="BFBFBF"/>
              <w:right w:val="nil"/>
            </w:tcBorders>
            <w:noWrap/>
            <w:vAlign w:val="center"/>
            <w:hideMark/>
          </w:tcPr>
          <w:p w14:paraId="0A2BEFA8" w14:textId="77777777" w:rsidR="00646538" w:rsidRPr="00646538" w:rsidRDefault="00646538" w:rsidP="00646538">
            <w:pPr>
              <w:spacing w:line="240" w:lineRule="auto"/>
              <w:jc w:val="left"/>
              <w:rPr>
                <w:rFonts w:ascii="Aptos" w:hAnsi="Aptos" w:cs="Calibri"/>
                <w:sz w:val="16"/>
                <w:szCs w:val="16"/>
              </w:rPr>
            </w:pPr>
            <w:r w:rsidRPr="00646538">
              <w:rPr>
                <w:rFonts w:ascii="Aptos" w:hAnsi="Aptos" w:cs="Calibri"/>
                <w:sz w:val="16"/>
                <w:szCs w:val="16"/>
              </w:rPr>
              <w:t>Ispiranje mreže</w:t>
            </w:r>
          </w:p>
        </w:tc>
        <w:tc>
          <w:tcPr>
            <w:tcW w:w="610" w:type="pct"/>
            <w:tcBorders>
              <w:top w:val="nil"/>
              <w:left w:val="nil"/>
              <w:bottom w:val="single" w:sz="4" w:space="0" w:color="BFBFBF"/>
              <w:right w:val="nil"/>
            </w:tcBorders>
            <w:noWrap/>
            <w:vAlign w:val="center"/>
            <w:hideMark/>
          </w:tcPr>
          <w:p w14:paraId="24B25754"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-57.149</w:t>
            </w:r>
          </w:p>
        </w:tc>
        <w:tc>
          <w:tcPr>
            <w:tcW w:w="317" w:type="pct"/>
            <w:tcBorders>
              <w:top w:val="nil"/>
              <w:left w:val="nil"/>
              <w:bottom w:val="single" w:sz="4" w:space="0" w:color="BFBFBF"/>
              <w:right w:val="nil"/>
            </w:tcBorders>
            <w:noWrap/>
            <w:vAlign w:val="center"/>
            <w:hideMark/>
          </w:tcPr>
          <w:p w14:paraId="68CCEBF5" w14:textId="77777777" w:rsidR="00646538" w:rsidRPr="00646538" w:rsidRDefault="00646538" w:rsidP="00646538">
            <w:pPr>
              <w:spacing w:line="240" w:lineRule="auto"/>
              <w:jc w:val="center"/>
              <w:rPr>
                <w:rFonts w:ascii="Aptos" w:hAnsi="Aptos" w:cs="Calibri"/>
                <w:sz w:val="16"/>
                <w:szCs w:val="16"/>
              </w:rPr>
            </w:pPr>
            <w:r w:rsidRPr="00646538">
              <w:rPr>
                <w:rFonts w:ascii="Aptos" w:hAnsi="Aptos" w:cs="Calibri"/>
                <w:sz w:val="16"/>
                <w:szCs w:val="16"/>
              </w:rPr>
              <w:t>-0,6</w:t>
            </w:r>
          </w:p>
        </w:tc>
        <w:tc>
          <w:tcPr>
            <w:tcW w:w="610" w:type="pct"/>
            <w:tcBorders>
              <w:top w:val="nil"/>
              <w:left w:val="nil"/>
              <w:bottom w:val="single" w:sz="4" w:space="0" w:color="BFBFBF"/>
              <w:right w:val="nil"/>
            </w:tcBorders>
            <w:noWrap/>
            <w:vAlign w:val="center"/>
            <w:hideMark/>
          </w:tcPr>
          <w:p w14:paraId="188509EC"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-45.500</w:t>
            </w:r>
          </w:p>
        </w:tc>
        <w:tc>
          <w:tcPr>
            <w:tcW w:w="317" w:type="pct"/>
            <w:tcBorders>
              <w:top w:val="nil"/>
              <w:left w:val="nil"/>
              <w:bottom w:val="single" w:sz="4" w:space="0" w:color="BFBFBF"/>
              <w:right w:val="nil"/>
            </w:tcBorders>
            <w:noWrap/>
            <w:vAlign w:val="center"/>
            <w:hideMark/>
          </w:tcPr>
          <w:p w14:paraId="42DA5623" w14:textId="77777777" w:rsidR="00646538" w:rsidRPr="00646538" w:rsidRDefault="00646538" w:rsidP="00646538">
            <w:pPr>
              <w:spacing w:line="240" w:lineRule="auto"/>
              <w:jc w:val="center"/>
              <w:rPr>
                <w:rFonts w:ascii="Aptos" w:hAnsi="Aptos" w:cs="Calibri"/>
                <w:sz w:val="16"/>
                <w:szCs w:val="16"/>
              </w:rPr>
            </w:pPr>
            <w:r w:rsidRPr="00646538">
              <w:rPr>
                <w:rFonts w:ascii="Aptos" w:hAnsi="Aptos" w:cs="Calibri"/>
                <w:sz w:val="16"/>
                <w:szCs w:val="16"/>
              </w:rPr>
              <w:t>-0,5</w:t>
            </w:r>
          </w:p>
        </w:tc>
        <w:tc>
          <w:tcPr>
            <w:tcW w:w="130" w:type="pct"/>
            <w:tcBorders>
              <w:top w:val="nil"/>
              <w:left w:val="nil"/>
              <w:bottom w:val="nil"/>
              <w:right w:val="nil"/>
            </w:tcBorders>
            <w:noWrap/>
            <w:vAlign w:val="bottom"/>
            <w:hideMark/>
          </w:tcPr>
          <w:p w14:paraId="4D27476B" w14:textId="77777777" w:rsidR="00646538" w:rsidRPr="00646538" w:rsidRDefault="00646538" w:rsidP="00646538">
            <w:pPr>
              <w:spacing w:line="240" w:lineRule="auto"/>
              <w:jc w:val="center"/>
              <w:rPr>
                <w:rFonts w:ascii="Aptos" w:hAnsi="Aptos" w:cs="Calibri"/>
                <w:sz w:val="16"/>
                <w:szCs w:val="16"/>
              </w:rPr>
            </w:pPr>
          </w:p>
        </w:tc>
        <w:tc>
          <w:tcPr>
            <w:tcW w:w="130" w:type="pct"/>
            <w:tcBorders>
              <w:top w:val="nil"/>
              <w:left w:val="nil"/>
              <w:bottom w:val="nil"/>
              <w:right w:val="nil"/>
            </w:tcBorders>
            <w:noWrap/>
            <w:vAlign w:val="bottom"/>
            <w:hideMark/>
          </w:tcPr>
          <w:p w14:paraId="76EBB161" w14:textId="77777777" w:rsidR="00646538" w:rsidRPr="00646538" w:rsidRDefault="00646538" w:rsidP="00646538">
            <w:pPr>
              <w:spacing w:line="240" w:lineRule="auto"/>
              <w:jc w:val="left"/>
              <w:rPr>
                <w:rFonts w:ascii="Times New Roman" w:hAnsi="Times New Roman"/>
                <w:sz w:val="16"/>
                <w:szCs w:val="16"/>
              </w:rPr>
            </w:pPr>
          </w:p>
        </w:tc>
        <w:tc>
          <w:tcPr>
            <w:tcW w:w="678" w:type="pct"/>
            <w:tcBorders>
              <w:top w:val="nil"/>
              <w:left w:val="nil"/>
              <w:bottom w:val="single" w:sz="4" w:space="0" w:color="BFBFBF"/>
              <w:right w:val="nil"/>
            </w:tcBorders>
            <w:noWrap/>
            <w:vAlign w:val="center"/>
            <w:hideMark/>
          </w:tcPr>
          <w:p w14:paraId="4B00CA74"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-93.800</w:t>
            </w:r>
          </w:p>
        </w:tc>
        <w:tc>
          <w:tcPr>
            <w:tcW w:w="262" w:type="pct"/>
            <w:tcBorders>
              <w:top w:val="nil"/>
              <w:left w:val="nil"/>
              <w:bottom w:val="single" w:sz="4" w:space="0" w:color="BFBFBF"/>
              <w:right w:val="nil"/>
            </w:tcBorders>
            <w:noWrap/>
            <w:vAlign w:val="center"/>
            <w:hideMark/>
          </w:tcPr>
          <w:p w14:paraId="7863937D" w14:textId="77777777" w:rsidR="00646538" w:rsidRPr="00646538" w:rsidRDefault="00646538" w:rsidP="00646538">
            <w:pPr>
              <w:spacing w:line="240" w:lineRule="auto"/>
              <w:jc w:val="center"/>
              <w:rPr>
                <w:rFonts w:ascii="Aptos" w:hAnsi="Aptos" w:cs="Calibri"/>
                <w:sz w:val="16"/>
                <w:szCs w:val="16"/>
              </w:rPr>
            </w:pPr>
            <w:r w:rsidRPr="00646538">
              <w:rPr>
                <w:rFonts w:ascii="Aptos" w:hAnsi="Aptos" w:cs="Calibri"/>
                <w:sz w:val="16"/>
                <w:szCs w:val="16"/>
              </w:rPr>
              <w:t>-0,8</w:t>
            </w:r>
          </w:p>
        </w:tc>
      </w:tr>
      <w:tr w:rsidR="00646538" w:rsidRPr="00646538" w14:paraId="0C8B6086" w14:textId="77777777" w:rsidTr="00646538">
        <w:trPr>
          <w:trHeight w:val="283"/>
        </w:trPr>
        <w:tc>
          <w:tcPr>
            <w:tcW w:w="485" w:type="pct"/>
            <w:tcBorders>
              <w:top w:val="nil"/>
              <w:left w:val="nil"/>
              <w:bottom w:val="nil"/>
              <w:right w:val="nil"/>
            </w:tcBorders>
            <w:noWrap/>
            <w:vAlign w:val="center"/>
            <w:hideMark/>
          </w:tcPr>
          <w:p w14:paraId="5E70FD67" w14:textId="77777777" w:rsidR="00646538" w:rsidRPr="00646538" w:rsidRDefault="00646538" w:rsidP="00646538">
            <w:pPr>
              <w:spacing w:line="240" w:lineRule="auto"/>
              <w:jc w:val="center"/>
              <w:rPr>
                <w:rFonts w:ascii="Aptos" w:hAnsi="Aptos" w:cs="Calibri"/>
                <w:sz w:val="16"/>
                <w:szCs w:val="16"/>
              </w:rPr>
            </w:pPr>
          </w:p>
        </w:tc>
        <w:tc>
          <w:tcPr>
            <w:tcW w:w="1460" w:type="pct"/>
            <w:tcBorders>
              <w:top w:val="nil"/>
              <w:left w:val="nil"/>
              <w:bottom w:val="nil"/>
              <w:right w:val="nil"/>
            </w:tcBorders>
            <w:noWrap/>
            <w:vAlign w:val="center"/>
            <w:hideMark/>
          </w:tcPr>
          <w:p w14:paraId="2FB64CDC" w14:textId="77777777" w:rsidR="00646538" w:rsidRPr="00646538" w:rsidRDefault="00646538" w:rsidP="00646538">
            <w:pPr>
              <w:spacing w:line="240" w:lineRule="auto"/>
              <w:jc w:val="left"/>
              <w:rPr>
                <w:rFonts w:ascii="Aptos" w:hAnsi="Aptos" w:cs="Calibri"/>
                <w:i/>
                <w:iCs/>
                <w:sz w:val="16"/>
                <w:szCs w:val="16"/>
              </w:rPr>
            </w:pPr>
            <w:r w:rsidRPr="00646538">
              <w:rPr>
                <w:rFonts w:ascii="Aptos" w:hAnsi="Aptos" w:cs="Calibri"/>
                <w:i/>
                <w:iCs/>
                <w:sz w:val="16"/>
                <w:szCs w:val="16"/>
              </w:rPr>
              <w:t xml:space="preserve"> - Pula</w:t>
            </w:r>
          </w:p>
        </w:tc>
        <w:tc>
          <w:tcPr>
            <w:tcW w:w="610" w:type="pct"/>
            <w:tcBorders>
              <w:top w:val="nil"/>
              <w:left w:val="nil"/>
              <w:bottom w:val="nil"/>
              <w:right w:val="nil"/>
            </w:tcBorders>
            <w:noWrap/>
            <w:vAlign w:val="center"/>
            <w:hideMark/>
          </w:tcPr>
          <w:p w14:paraId="3338FEDF" w14:textId="77777777" w:rsidR="00646538" w:rsidRPr="00646538" w:rsidRDefault="00646538" w:rsidP="00646538">
            <w:pPr>
              <w:spacing w:line="240" w:lineRule="auto"/>
              <w:jc w:val="right"/>
              <w:rPr>
                <w:rFonts w:ascii="Aptos" w:hAnsi="Aptos" w:cs="Calibri"/>
                <w:i/>
                <w:iCs/>
                <w:sz w:val="16"/>
                <w:szCs w:val="16"/>
              </w:rPr>
            </w:pPr>
            <w:r w:rsidRPr="00646538">
              <w:rPr>
                <w:rFonts w:ascii="Aptos" w:hAnsi="Aptos" w:cs="Calibri"/>
                <w:i/>
                <w:iCs/>
                <w:sz w:val="16"/>
                <w:szCs w:val="16"/>
              </w:rPr>
              <w:t>-57.149</w:t>
            </w:r>
          </w:p>
        </w:tc>
        <w:tc>
          <w:tcPr>
            <w:tcW w:w="317" w:type="pct"/>
            <w:tcBorders>
              <w:top w:val="nil"/>
              <w:left w:val="nil"/>
              <w:bottom w:val="nil"/>
              <w:right w:val="nil"/>
            </w:tcBorders>
            <w:noWrap/>
            <w:vAlign w:val="center"/>
            <w:hideMark/>
          </w:tcPr>
          <w:p w14:paraId="2C968C93" w14:textId="77777777" w:rsidR="00646538" w:rsidRPr="00646538" w:rsidRDefault="00646538" w:rsidP="00646538">
            <w:pPr>
              <w:spacing w:line="240" w:lineRule="auto"/>
              <w:jc w:val="center"/>
              <w:rPr>
                <w:rFonts w:ascii="Aptos" w:hAnsi="Aptos" w:cs="Calibri"/>
                <w:sz w:val="16"/>
                <w:szCs w:val="16"/>
              </w:rPr>
            </w:pPr>
            <w:r w:rsidRPr="00646538">
              <w:rPr>
                <w:rFonts w:ascii="Aptos" w:hAnsi="Aptos" w:cs="Calibri"/>
                <w:sz w:val="16"/>
                <w:szCs w:val="16"/>
              </w:rPr>
              <w:t>-0,6</w:t>
            </w:r>
          </w:p>
        </w:tc>
        <w:tc>
          <w:tcPr>
            <w:tcW w:w="610" w:type="pct"/>
            <w:tcBorders>
              <w:top w:val="nil"/>
              <w:left w:val="nil"/>
              <w:bottom w:val="nil"/>
              <w:right w:val="nil"/>
            </w:tcBorders>
            <w:noWrap/>
            <w:vAlign w:val="center"/>
            <w:hideMark/>
          </w:tcPr>
          <w:p w14:paraId="269BBBE5" w14:textId="77777777" w:rsidR="00646538" w:rsidRPr="00646538" w:rsidRDefault="00646538" w:rsidP="00646538">
            <w:pPr>
              <w:spacing w:line="240" w:lineRule="auto"/>
              <w:jc w:val="right"/>
              <w:rPr>
                <w:rFonts w:ascii="Aptos" w:hAnsi="Aptos" w:cs="Calibri"/>
                <w:i/>
                <w:iCs/>
                <w:sz w:val="16"/>
                <w:szCs w:val="16"/>
              </w:rPr>
            </w:pPr>
            <w:r w:rsidRPr="00646538">
              <w:rPr>
                <w:rFonts w:ascii="Aptos" w:hAnsi="Aptos" w:cs="Calibri"/>
                <w:i/>
                <w:iCs/>
                <w:sz w:val="16"/>
                <w:szCs w:val="16"/>
              </w:rPr>
              <w:t>-45.500</w:t>
            </w:r>
          </w:p>
        </w:tc>
        <w:tc>
          <w:tcPr>
            <w:tcW w:w="317" w:type="pct"/>
            <w:tcBorders>
              <w:top w:val="nil"/>
              <w:left w:val="nil"/>
              <w:bottom w:val="nil"/>
              <w:right w:val="nil"/>
            </w:tcBorders>
            <w:noWrap/>
            <w:vAlign w:val="center"/>
            <w:hideMark/>
          </w:tcPr>
          <w:p w14:paraId="3F840786" w14:textId="77777777" w:rsidR="00646538" w:rsidRPr="00646538" w:rsidRDefault="00646538" w:rsidP="00646538">
            <w:pPr>
              <w:spacing w:line="240" w:lineRule="auto"/>
              <w:jc w:val="center"/>
              <w:rPr>
                <w:rFonts w:ascii="Aptos" w:hAnsi="Aptos" w:cs="Calibri"/>
                <w:sz w:val="16"/>
                <w:szCs w:val="16"/>
              </w:rPr>
            </w:pPr>
            <w:r w:rsidRPr="00646538">
              <w:rPr>
                <w:rFonts w:ascii="Aptos" w:hAnsi="Aptos" w:cs="Calibri"/>
                <w:sz w:val="16"/>
                <w:szCs w:val="16"/>
              </w:rPr>
              <w:t>-0,5</w:t>
            </w:r>
          </w:p>
        </w:tc>
        <w:tc>
          <w:tcPr>
            <w:tcW w:w="130" w:type="pct"/>
            <w:tcBorders>
              <w:top w:val="nil"/>
              <w:left w:val="nil"/>
              <w:bottom w:val="nil"/>
              <w:right w:val="nil"/>
            </w:tcBorders>
            <w:noWrap/>
            <w:vAlign w:val="bottom"/>
            <w:hideMark/>
          </w:tcPr>
          <w:p w14:paraId="47217685" w14:textId="77777777" w:rsidR="00646538" w:rsidRPr="00646538" w:rsidRDefault="00646538" w:rsidP="00646538">
            <w:pPr>
              <w:spacing w:line="240" w:lineRule="auto"/>
              <w:jc w:val="center"/>
              <w:rPr>
                <w:rFonts w:ascii="Aptos" w:hAnsi="Aptos" w:cs="Calibri"/>
                <w:sz w:val="16"/>
                <w:szCs w:val="16"/>
              </w:rPr>
            </w:pPr>
          </w:p>
        </w:tc>
        <w:tc>
          <w:tcPr>
            <w:tcW w:w="130" w:type="pct"/>
            <w:tcBorders>
              <w:top w:val="nil"/>
              <w:left w:val="nil"/>
              <w:bottom w:val="nil"/>
              <w:right w:val="nil"/>
            </w:tcBorders>
            <w:noWrap/>
            <w:vAlign w:val="bottom"/>
            <w:hideMark/>
          </w:tcPr>
          <w:p w14:paraId="69CCBA29" w14:textId="77777777" w:rsidR="00646538" w:rsidRPr="00646538" w:rsidRDefault="00646538" w:rsidP="00646538">
            <w:pPr>
              <w:spacing w:line="240" w:lineRule="auto"/>
              <w:jc w:val="left"/>
              <w:rPr>
                <w:rFonts w:ascii="Times New Roman" w:hAnsi="Times New Roman"/>
                <w:sz w:val="16"/>
                <w:szCs w:val="16"/>
              </w:rPr>
            </w:pPr>
          </w:p>
        </w:tc>
        <w:tc>
          <w:tcPr>
            <w:tcW w:w="678" w:type="pct"/>
            <w:tcBorders>
              <w:top w:val="nil"/>
              <w:left w:val="nil"/>
              <w:bottom w:val="nil"/>
              <w:right w:val="nil"/>
            </w:tcBorders>
            <w:noWrap/>
            <w:vAlign w:val="center"/>
            <w:hideMark/>
          </w:tcPr>
          <w:p w14:paraId="6E0E9BAC" w14:textId="77777777" w:rsidR="00646538" w:rsidRPr="00646538" w:rsidRDefault="00646538" w:rsidP="00646538">
            <w:pPr>
              <w:spacing w:line="240" w:lineRule="auto"/>
              <w:jc w:val="right"/>
              <w:rPr>
                <w:rFonts w:ascii="Aptos" w:hAnsi="Aptos" w:cs="Calibri"/>
                <w:i/>
                <w:iCs/>
                <w:sz w:val="16"/>
                <w:szCs w:val="16"/>
              </w:rPr>
            </w:pPr>
            <w:r w:rsidRPr="00646538">
              <w:rPr>
                <w:rFonts w:ascii="Aptos" w:hAnsi="Aptos" w:cs="Calibri"/>
                <w:i/>
                <w:iCs/>
                <w:sz w:val="16"/>
                <w:szCs w:val="16"/>
              </w:rPr>
              <w:t>-72.800</w:t>
            </w:r>
          </w:p>
        </w:tc>
        <w:tc>
          <w:tcPr>
            <w:tcW w:w="262" w:type="pct"/>
            <w:tcBorders>
              <w:top w:val="nil"/>
              <w:left w:val="nil"/>
              <w:bottom w:val="nil"/>
              <w:right w:val="nil"/>
            </w:tcBorders>
            <w:noWrap/>
            <w:vAlign w:val="center"/>
            <w:hideMark/>
          </w:tcPr>
          <w:p w14:paraId="4176FB16" w14:textId="77777777" w:rsidR="00646538" w:rsidRPr="00646538" w:rsidRDefault="00646538" w:rsidP="00646538">
            <w:pPr>
              <w:spacing w:line="240" w:lineRule="auto"/>
              <w:jc w:val="center"/>
              <w:rPr>
                <w:rFonts w:ascii="Aptos" w:hAnsi="Aptos" w:cs="Calibri"/>
                <w:sz w:val="16"/>
                <w:szCs w:val="16"/>
              </w:rPr>
            </w:pPr>
            <w:r w:rsidRPr="00646538">
              <w:rPr>
                <w:rFonts w:ascii="Aptos" w:hAnsi="Aptos" w:cs="Calibri"/>
                <w:sz w:val="16"/>
                <w:szCs w:val="16"/>
              </w:rPr>
              <w:t>-0,6</w:t>
            </w:r>
          </w:p>
        </w:tc>
      </w:tr>
      <w:tr w:rsidR="00646538" w:rsidRPr="00646538" w14:paraId="16F638A9" w14:textId="77777777" w:rsidTr="00646538">
        <w:trPr>
          <w:trHeight w:val="283"/>
        </w:trPr>
        <w:tc>
          <w:tcPr>
            <w:tcW w:w="485" w:type="pct"/>
            <w:tcBorders>
              <w:top w:val="nil"/>
              <w:left w:val="nil"/>
              <w:bottom w:val="nil"/>
              <w:right w:val="nil"/>
            </w:tcBorders>
            <w:noWrap/>
            <w:vAlign w:val="center"/>
            <w:hideMark/>
          </w:tcPr>
          <w:p w14:paraId="5A02ACE0" w14:textId="77777777" w:rsidR="00646538" w:rsidRPr="00646538" w:rsidRDefault="00646538" w:rsidP="00646538">
            <w:pPr>
              <w:spacing w:line="240" w:lineRule="auto"/>
              <w:jc w:val="left"/>
              <w:rPr>
                <w:rFonts w:ascii="Aptos" w:hAnsi="Aptos" w:cs="Calibri"/>
                <w:sz w:val="16"/>
                <w:szCs w:val="16"/>
              </w:rPr>
            </w:pPr>
            <w:r w:rsidRPr="00646538">
              <w:rPr>
                <w:rFonts w:ascii="Aptos" w:hAnsi="Aptos" w:cs="Calibri"/>
                <w:sz w:val="16"/>
                <w:szCs w:val="16"/>
              </w:rPr>
              <w:t> </w:t>
            </w:r>
          </w:p>
        </w:tc>
        <w:tc>
          <w:tcPr>
            <w:tcW w:w="1460" w:type="pct"/>
            <w:tcBorders>
              <w:top w:val="nil"/>
              <w:left w:val="nil"/>
              <w:bottom w:val="nil"/>
              <w:right w:val="nil"/>
            </w:tcBorders>
            <w:noWrap/>
            <w:vAlign w:val="center"/>
            <w:hideMark/>
          </w:tcPr>
          <w:p w14:paraId="33AEF00E" w14:textId="77777777" w:rsidR="00646538" w:rsidRPr="00646538" w:rsidRDefault="00646538" w:rsidP="00646538">
            <w:pPr>
              <w:spacing w:line="240" w:lineRule="auto"/>
              <w:jc w:val="left"/>
              <w:rPr>
                <w:rFonts w:ascii="Aptos" w:hAnsi="Aptos" w:cs="Calibri"/>
                <w:i/>
                <w:iCs/>
                <w:sz w:val="16"/>
                <w:szCs w:val="16"/>
              </w:rPr>
            </w:pPr>
            <w:r w:rsidRPr="00646538">
              <w:rPr>
                <w:rFonts w:ascii="Aptos" w:hAnsi="Aptos" w:cs="Calibri"/>
                <w:i/>
                <w:iCs/>
                <w:sz w:val="16"/>
                <w:szCs w:val="16"/>
              </w:rPr>
              <w:t xml:space="preserve"> - Labin</w:t>
            </w:r>
          </w:p>
        </w:tc>
        <w:tc>
          <w:tcPr>
            <w:tcW w:w="610" w:type="pct"/>
            <w:tcBorders>
              <w:top w:val="nil"/>
              <w:left w:val="nil"/>
              <w:bottom w:val="nil"/>
              <w:right w:val="nil"/>
            </w:tcBorders>
            <w:noWrap/>
            <w:vAlign w:val="center"/>
            <w:hideMark/>
          </w:tcPr>
          <w:p w14:paraId="28BCAF9A"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 </w:t>
            </w:r>
          </w:p>
        </w:tc>
        <w:tc>
          <w:tcPr>
            <w:tcW w:w="317" w:type="pct"/>
            <w:tcBorders>
              <w:top w:val="nil"/>
              <w:left w:val="nil"/>
              <w:bottom w:val="nil"/>
              <w:right w:val="nil"/>
            </w:tcBorders>
            <w:noWrap/>
            <w:vAlign w:val="center"/>
            <w:hideMark/>
          </w:tcPr>
          <w:p w14:paraId="69A9794A" w14:textId="77777777" w:rsidR="00646538" w:rsidRPr="00646538" w:rsidRDefault="00646538" w:rsidP="00646538">
            <w:pPr>
              <w:spacing w:line="240" w:lineRule="auto"/>
              <w:jc w:val="center"/>
              <w:rPr>
                <w:rFonts w:ascii="Aptos" w:hAnsi="Aptos" w:cs="Calibri"/>
                <w:sz w:val="16"/>
                <w:szCs w:val="16"/>
              </w:rPr>
            </w:pPr>
            <w:r w:rsidRPr="00646538">
              <w:rPr>
                <w:rFonts w:ascii="Aptos" w:hAnsi="Aptos" w:cs="Calibri"/>
                <w:sz w:val="16"/>
                <w:szCs w:val="16"/>
              </w:rPr>
              <w:t> </w:t>
            </w:r>
          </w:p>
        </w:tc>
        <w:tc>
          <w:tcPr>
            <w:tcW w:w="610" w:type="pct"/>
            <w:tcBorders>
              <w:top w:val="nil"/>
              <w:left w:val="nil"/>
              <w:bottom w:val="nil"/>
              <w:right w:val="nil"/>
            </w:tcBorders>
            <w:noWrap/>
            <w:vAlign w:val="center"/>
            <w:hideMark/>
          </w:tcPr>
          <w:p w14:paraId="259EFDA0"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 </w:t>
            </w:r>
          </w:p>
        </w:tc>
        <w:tc>
          <w:tcPr>
            <w:tcW w:w="317" w:type="pct"/>
            <w:tcBorders>
              <w:top w:val="nil"/>
              <w:left w:val="nil"/>
              <w:bottom w:val="nil"/>
              <w:right w:val="nil"/>
            </w:tcBorders>
            <w:noWrap/>
            <w:vAlign w:val="center"/>
            <w:hideMark/>
          </w:tcPr>
          <w:p w14:paraId="5F74B29F" w14:textId="77777777" w:rsidR="00646538" w:rsidRPr="00646538" w:rsidRDefault="00646538" w:rsidP="00646538">
            <w:pPr>
              <w:spacing w:line="240" w:lineRule="auto"/>
              <w:jc w:val="center"/>
              <w:rPr>
                <w:rFonts w:ascii="Aptos" w:hAnsi="Aptos" w:cs="Calibri"/>
                <w:sz w:val="16"/>
                <w:szCs w:val="16"/>
              </w:rPr>
            </w:pPr>
            <w:r w:rsidRPr="00646538">
              <w:rPr>
                <w:rFonts w:ascii="Aptos" w:hAnsi="Aptos" w:cs="Calibri"/>
                <w:sz w:val="16"/>
                <w:szCs w:val="16"/>
              </w:rPr>
              <w:t> </w:t>
            </w:r>
          </w:p>
        </w:tc>
        <w:tc>
          <w:tcPr>
            <w:tcW w:w="130" w:type="pct"/>
            <w:tcBorders>
              <w:top w:val="nil"/>
              <w:left w:val="nil"/>
              <w:bottom w:val="nil"/>
              <w:right w:val="nil"/>
            </w:tcBorders>
            <w:noWrap/>
            <w:vAlign w:val="bottom"/>
            <w:hideMark/>
          </w:tcPr>
          <w:p w14:paraId="1AF57340" w14:textId="77777777" w:rsidR="00646538" w:rsidRPr="00646538" w:rsidRDefault="00646538" w:rsidP="00646538">
            <w:pPr>
              <w:spacing w:line="240" w:lineRule="auto"/>
              <w:jc w:val="left"/>
              <w:rPr>
                <w:rFonts w:ascii="Aptos" w:hAnsi="Aptos" w:cs="Calibri"/>
                <w:i/>
                <w:iCs/>
                <w:sz w:val="16"/>
                <w:szCs w:val="16"/>
              </w:rPr>
            </w:pPr>
            <w:r w:rsidRPr="00646538">
              <w:rPr>
                <w:rFonts w:ascii="Aptos" w:hAnsi="Aptos" w:cs="Calibri"/>
                <w:i/>
                <w:iCs/>
                <w:sz w:val="16"/>
                <w:szCs w:val="16"/>
              </w:rPr>
              <w:t> </w:t>
            </w:r>
          </w:p>
        </w:tc>
        <w:tc>
          <w:tcPr>
            <w:tcW w:w="130" w:type="pct"/>
            <w:tcBorders>
              <w:top w:val="nil"/>
              <w:left w:val="nil"/>
              <w:bottom w:val="nil"/>
              <w:right w:val="nil"/>
            </w:tcBorders>
            <w:noWrap/>
            <w:vAlign w:val="bottom"/>
            <w:hideMark/>
          </w:tcPr>
          <w:p w14:paraId="555330E5" w14:textId="77777777" w:rsidR="00646538" w:rsidRPr="00646538" w:rsidRDefault="00646538" w:rsidP="00646538">
            <w:pPr>
              <w:spacing w:line="240" w:lineRule="auto"/>
              <w:jc w:val="left"/>
              <w:rPr>
                <w:rFonts w:ascii="Aptos" w:hAnsi="Aptos" w:cs="Calibri"/>
                <w:i/>
                <w:iCs/>
                <w:sz w:val="16"/>
                <w:szCs w:val="16"/>
              </w:rPr>
            </w:pPr>
            <w:r w:rsidRPr="00646538">
              <w:rPr>
                <w:rFonts w:ascii="Aptos" w:hAnsi="Aptos" w:cs="Calibri"/>
                <w:i/>
                <w:iCs/>
                <w:sz w:val="16"/>
                <w:szCs w:val="16"/>
              </w:rPr>
              <w:t> </w:t>
            </w:r>
          </w:p>
        </w:tc>
        <w:tc>
          <w:tcPr>
            <w:tcW w:w="678" w:type="pct"/>
            <w:tcBorders>
              <w:top w:val="nil"/>
              <w:left w:val="nil"/>
              <w:bottom w:val="nil"/>
              <w:right w:val="nil"/>
            </w:tcBorders>
            <w:noWrap/>
            <w:vAlign w:val="center"/>
            <w:hideMark/>
          </w:tcPr>
          <w:p w14:paraId="7387A871" w14:textId="77777777" w:rsidR="00646538" w:rsidRPr="00646538" w:rsidRDefault="00646538" w:rsidP="00646538">
            <w:pPr>
              <w:spacing w:line="240" w:lineRule="auto"/>
              <w:jc w:val="right"/>
              <w:rPr>
                <w:rFonts w:ascii="Aptos" w:hAnsi="Aptos" w:cs="Calibri"/>
                <w:i/>
                <w:iCs/>
                <w:sz w:val="16"/>
                <w:szCs w:val="16"/>
              </w:rPr>
            </w:pPr>
            <w:r w:rsidRPr="00646538">
              <w:rPr>
                <w:rFonts w:ascii="Aptos" w:hAnsi="Aptos" w:cs="Calibri"/>
                <w:i/>
                <w:iCs/>
                <w:sz w:val="16"/>
                <w:szCs w:val="16"/>
              </w:rPr>
              <w:t>-21.000</w:t>
            </w:r>
          </w:p>
        </w:tc>
        <w:tc>
          <w:tcPr>
            <w:tcW w:w="262" w:type="pct"/>
            <w:tcBorders>
              <w:top w:val="nil"/>
              <w:left w:val="nil"/>
              <w:bottom w:val="nil"/>
              <w:right w:val="nil"/>
            </w:tcBorders>
            <w:noWrap/>
            <w:vAlign w:val="center"/>
            <w:hideMark/>
          </w:tcPr>
          <w:p w14:paraId="3655DC6E" w14:textId="77777777" w:rsidR="00646538" w:rsidRPr="00646538" w:rsidRDefault="00646538" w:rsidP="00646538">
            <w:pPr>
              <w:spacing w:line="240" w:lineRule="auto"/>
              <w:jc w:val="center"/>
              <w:rPr>
                <w:rFonts w:ascii="Aptos" w:hAnsi="Aptos" w:cs="Calibri"/>
                <w:sz w:val="16"/>
                <w:szCs w:val="16"/>
              </w:rPr>
            </w:pPr>
            <w:r w:rsidRPr="00646538">
              <w:rPr>
                <w:rFonts w:ascii="Aptos" w:hAnsi="Aptos" w:cs="Calibri"/>
                <w:sz w:val="16"/>
                <w:szCs w:val="16"/>
              </w:rPr>
              <w:t>-0,2</w:t>
            </w:r>
          </w:p>
        </w:tc>
      </w:tr>
      <w:tr w:rsidR="00646538" w:rsidRPr="00646538" w14:paraId="41100E6D" w14:textId="77777777" w:rsidTr="00646538">
        <w:trPr>
          <w:trHeight w:val="283"/>
        </w:trPr>
        <w:tc>
          <w:tcPr>
            <w:tcW w:w="485" w:type="pct"/>
            <w:tcBorders>
              <w:top w:val="nil"/>
              <w:left w:val="nil"/>
              <w:bottom w:val="nil"/>
              <w:right w:val="nil"/>
            </w:tcBorders>
            <w:shd w:val="clear" w:color="000000" w:fill="C3C3EB"/>
            <w:noWrap/>
            <w:vAlign w:val="center"/>
            <w:hideMark/>
          </w:tcPr>
          <w:p w14:paraId="7EE876EB" w14:textId="77777777" w:rsidR="00646538" w:rsidRPr="00646538" w:rsidRDefault="00646538" w:rsidP="00646538">
            <w:pPr>
              <w:spacing w:line="240" w:lineRule="auto"/>
              <w:jc w:val="left"/>
              <w:rPr>
                <w:rFonts w:ascii="Aptos" w:hAnsi="Aptos" w:cs="Calibri"/>
                <w:b/>
                <w:bCs/>
                <w:sz w:val="16"/>
                <w:szCs w:val="16"/>
              </w:rPr>
            </w:pPr>
            <w:r w:rsidRPr="00646538">
              <w:rPr>
                <w:rFonts w:ascii="Aptos" w:hAnsi="Aptos" w:cs="Calibri"/>
                <w:b/>
                <w:bCs/>
                <w:sz w:val="16"/>
                <w:szCs w:val="16"/>
              </w:rPr>
              <w:t>2.</w:t>
            </w:r>
          </w:p>
        </w:tc>
        <w:tc>
          <w:tcPr>
            <w:tcW w:w="1460" w:type="pct"/>
            <w:tcBorders>
              <w:top w:val="nil"/>
              <w:left w:val="nil"/>
              <w:bottom w:val="nil"/>
              <w:right w:val="nil"/>
            </w:tcBorders>
            <w:shd w:val="clear" w:color="000000" w:fill="C3C3EB"/>
            <w:noWrap/>
            <w:vAlign w:val="center"/>
            <w:hideMark/>
          </w:tcPr>
          <w:p w14:paraId="3727192C" w14:textId="77777777" w:rsidR="00646538" w:rsidRPr="00646538" w:rsidRDefault="00646538" w:rsidP="00646538">
            <w:pPr>
              <w:spacing w:line="240" w:lineRule="auto"/>
              <w:jc w:val="left"/>
              <w:rPr>
                <w:rFonts w:ascii="Aptos" w:hAnsi="Aptos" w:cs="Calibri"/>
                <w:b/>
                <w:bCs/>
                <w:sz w:val="16"/>
                <w:szCs w:val="16"/>
              </w:rPr>
            </w:pPr>
            <w:r w:rsidRPr="00646538">
              <w:rPr>
                <w:rFonts w:ascii="Aptos" w:hAnsi="Aptos" w:cs="Calibri"/>
                <w:b/>
                <w:bCs/>
                <w:sz w:val="16"/>
                <w:szCs w:val="16"/>
              </w:rPr>
              <w:t>ISPORUČENA VODA</w:t>
            </w:r>
          </w:p>
        </w:tc>
        <w:tc>
          <w:tcPr>
            <w:tcW w:w="610" w:type="pct"/>
            <w:tcBorders>
              <w:top w:val="nil"/>
              <w:left w:val="nil"/>
              <w:bottom w:val="nil"/>
              <w:right w:val="nil"/>
            </w:tcBorders>
            <w:shd w:val="clear" w:color="000000" w:fill="C3C3EB"/>
            <w:noWrap/>
            <w:vAlign w:val="center"/>
            <w:hideMark/>
          </w:tcPr>
          <w:p w14:paraId="2B89F33F" w14:textId="77777777" w:rsidR="00646538" w:rsidRPr="00646538" w:rsidRDefault="00646538" w:rsidP="00646538">
            <w:pPr>
              <w:spacing w:line="240" w:lineRule="auto"/>
              <w:jc w:val="right"/>
              <w:rPr>
                <w:rFonts w:ascii="Aptos" w:hAnsi="Aptos" w:cs="Calibri"/>
                <w:b/>
                <w:bCs/>
                <w:sz w:val="16"/>
                <w:szCs w:val="16"/>
              </w:rPr>
            </w:pPr>
            <w:r w:rsidRPr="00646538">
              <w:rPr>
                <w:rFonts w:ascii="Aptos" w:hAnsi="Aptos" w:cs="Calibri"/>
                <w:b/>
                <w:bCs/>
                <w:sz w:val="16"/>
                <w:szCs w:val="16"/>
              </w:rPr>
              <w:t>7.638.624</w:t>
            </w:r>
          </w:p>
        </w:tc>
        <w:tc>
          <w:tcPr>
            <w:tcW w:w="317" w:type="pct"/>
            <w:tcBorders>
              <w:top w:val="nil"/>
              <w:left w:val="nil"/>
              <w:bottom w:val="nil"/>
              <w:right w:val="nil"/>
            </w:tcBorders>
            <w:shd w:val="clear" w:color="000000" w:fill="C3C3EB"/>
            <w:noWrap/>
            <w:vAlign w:val="center"/>
            <w:hideMark/>
          </w:tcPr>
          <w:p w14:paraId="6645825D" w14:textId="77777777" w:rsidR="00646538" w:rsidRPr="00646538" w:rsidRDefault="00646538" w:rsidP="00646538">
            <w:pPr>
              <w:spacing w:line="240" w:lineRule="auto"/>
              <w:jc w:val="center"/>
              <w:rPr>
                <w:rFonts w:ascii="Aptos" w:hAnsi="Aptos" w:cs="Calibri"/>
                <w:b/>
                <w:bCs/>
                <w:color w:val="808080"/>
                <w:sz w:val="16"/>
                <w:szCs w:val="16"/>
              </w:rPr>
            </w:pPr>
            <w:r w:rsidRPr="00646538">
              <w:rPr>
                <w:rFonts w:ascii="Aptos" w:hAnsi="Aptos" w:cs="Calibri"/>
                <w:b/>
                <w:bCs/>
                <w:color w:val="808080"/>
                <w:sz w:val="16"/>
                <w:szCs w:val="16"/>
              </w:rPr>
              <w:t>100</w:t>
            </w:r>
          </w:p>
        </w:tc>
        <w:tc>
          <w:tcPr>
            <w:tcW w:w="610" w:type="pct"/>
            <w:tcBorders>
              <w:top w:val="nil"/>
              <w:left w:val="nil"/>
              <w:bottom w:val="nil"/>
              <w:right w:val="nil"/>
            </w:tcBorders>
            <w:shd w:val="clear" w:color="000000" w:fill="C3C3EB"/>
            <w:noWrap/>
            <w:vAlign w:val="center"/>
            <w:hideMark/>
          </w:tcPr>
          <w:p w14:paraId="13A718C2" w14:textId="77777777" w:rsidR="00646538" w:rsidRPr="00646538" w:rsidRDefault="00646538" w:rsidP="00646538">
            <w:pPr>
              <w:spacing w:line="240" w:lineRule="auto"/>
              <w:jc w:val="right"/>
              <w:rPr>
                <w:rFonts w:ascii="Aptos" w:hAnsi="Aptos" w:cs="Calibri"/>
                <w:b/>
                <w:bCs/>
                <w:sz w:val="16"/>
                <w:szCs w:val="16"/>
              </w:rPr>
            </w:pPr>
            <w:r w:rsidRPr="00646538">
              <w:rPr>
                <w:rFonts w:ascii="Aptos" w:hAnsi="Aptos" w:cs="Calibri"/>
                <w:b/>
                <w:bCs/>
                <w:sz w:val="16"/>
                <w:szCs w:val="16"/>
              </w:rPr>
              <w:t>7.582.258</w:t>
            </w:r>
          </w:p>
        </w:tc>
        <w:tc>
          <w:tcPr>
            <w:tcW w:w="317" w:type="pct"/>
            <w:tcBorders>
              <w:top w:val="nil"/>
              <w:left w:val="nil"/>
              <w:bottom w:val="nil"/>
              <w:right w:val="nil"/>
            </w:tcBorders>
            <w:shd w:val="clear" w:color="000000" w:fill="C3C3EB"/>
            <w:noWrap/>
            <w:vAlign w:val="center"/>
            <w:hideMark/>
          </w:tcPr>
          <w:p w14:paraId="0C6D7E55" w14:textId="77777777" w:rsidR="00646538" w:rsidRPr="00646538" w:rsidRDefault="00646538" w:rsidP="00646538">
            <w:pPr>
              <w:spacing w:line="240" w:lineRule="auto"/>
              <w:jc w:val="center"/>
              <w:rPr>
                <w:rFonts w:ascii="Aptos" w:hAnsi="Aptos" w:cs="Calibri"/>
                <w:b/>
                <w:bCs/>
                <w:color w:val="808080"/>
                <w:sz w:val="16"/>
                <w:szCs w:val="16"/>
              </w:rPr>
            </w:pPr>
            <w:r w:rsidRPr="00646538">
              <w:rPr>
                <w:rFonts w:ascii="Aptos" w:hAnsi="Aptos" w:cs="Calibri"/>
                <w:b/>
                <w:bCs/>
                <w:color w:val="808080"/>
                <w:sz w:val="16"/>
                <w:szCs w:val="16"/>
              </w:rPr>
              <w:t>100</w:t>
            </w:r>
          </w:p>
        </w:tc>
        <w:tc>
          <w:tcPr>
            <w:tcW w:w="130" w:type="pct"/>
            <w:tcBorders>
              <w:top w:val="nil"/>
              <w:left w:val="nil"/>
              <w:bottom w:val="nil"/>
              <w:right w:val="nil"/>
            </w:tcBorders>
            <w:noWrap/>
            <w:vAlign w:val="bottom"/>
            <w:hideMark/>
          </w:tcPr>
          <w:p w14:paraId="5F942AAA" w14:textId="77777777" w:rsidR="00646538" w:rsidRPr="00646538" w:rsidRDefault="00646538" w:rsidP="00646538">
            <w:pPr>
              <w:spacing w:line="240" w:lineRule="auto"/>
              <w:jc w:val="center"/>
              <w:rPr>
                <w:rFonts w:ascii="Aptos" w:hAnsi="Aptos" w:cs="Calibri"/>
                <w:b/>
                <w:bCs/>
                <w:color w:val="808080"/>
                <w:sz w:val="16"/>
                <w:szCs w:val="16"/>
              </w:rPr>
            </w:pPr>
          </w:p>
        </w:tc>
        <w:tc>
          <w:tcPr>
            <w:tcW w:w="130" w:type="pct"/>
            <w:tcBorders>
              <w:top w:val="nil"/>
              <w:left w:val="nil"/>
              <w:bottom w:val="nil"/>
              <w:right w:val="nil"/>
            </w:tcBorders>
            <w:noWrap/>
            <w:vAlign w:val="bottom"/>
            <w:hideMark/>
          </w:tcPr>
          <w:p w14:paraId="5235A6E8" w14:textId="77777777" w:rsidR="00646538" w:rsidRPr="00646538" w:rsidRDefault="00646538" w:rsidP="00646538">
            <w:pPr>
              <w:spacing w:line="240" w:lineRule="auto"/>
              <w:jc w:val="left"/>
              <w:rPr>
                <w:rFonts w:ascii="Times New Roman" w:hAnsi="Times New Roman"/>
                <w:sz w:val="16"/>
                <w:szCs w:val="16"/>
              </w:rPr>
            </w:pPr>
          </w:p>
        </w:tc>
        <w:tc>
          <w:tcPr>
            <w:tcW w:w="678" w:type="pct"/>
            <w:tcBorders>
              <w:top w:val="nil"/>
              <w:left w:val="nil"/>
              <w:bottom w:val="nil"/>
              <w:right w:val="nil"/>
            </w:tcBorders>
            <w:shd w:val="clear" w:color="000000" w:fill="C3C3EB"/>
            <w:noWrap/>
            <w:vAlign w:val="center"/>
            <w:hideMark/>
          </w:tcPr>
          <w:p w14:paraId="6F50E261" w14:textId="77777777" w:rsidR="00646538" w:rsidRPr="00646538" w:rsidRDefault="00646538" w:rsidP="00646538">
            <w:pPr>
              <w:spacing w:line="240" w:lineRule="auto"/>
              <w:jc w:val="right"/>
              <w:rPr>
                <w:rFonts w:ascii="Aptos" w:hAnsi="Aptos" w:cs="Calibri"/>
                <w:b/>
                <w:bCs/>
                <w:sz w:val="16"/>
                <w:szCs w:val="16"/>
              </w:rPr>
            </w:pPr>
            <w:r w:rsidRPr="00646538">
              <w:rPr>
                <w:rFonts w:ascii="Aptos" w:hAnsi="Aptos" w:cs="Calibri"/>
                <w:b/>
                <w:bCs/>
                <w:sz w:val="16"/>
                <w:szCs w:val="16"/>
              </w:rPr>
              <w:t>9.494.195</w:t>
            </w:r>
          </w:p>
        </w:tc>
        <w:tc>
          <w:tcPr>
            <w:tcW w:w="262" w:type="pct"/>
            <w:tcBorders>
              <w:top w:val="nil"/>
              <w:left w:val="nil"/>
              <w:bottom w:val="nil"/>
              <w:right w:val="nil"/>
            </w:tcBorders>
            <w:shd w:val="clear" w:color="000000" w:fill="C3C3EB"/>
            <w:noWrap/>
            <w:vAlign w:val="center"/>
            <w:hideMark/>
          </w:tcPr>
          <w:p w14:paraId="0D0983C0" w14:textId="77777777" w:rsidR="00646538" w:rsidRPr="00646538" w:rsidRDefault="00646538" w:rsidP="00646538">
            <w:pPr>
              <w:spacing w:line="240" w:lineRule="auto"/>
              <w:jc w:val="center"/>
              <w:rPr>
                <w:rFonts w:ascii="Aptos" w:hAnsi="Aptos" w:cs="Calibri"/>
                <w:b/>
                <w:bCs/>
                <w:color w:val="808080"/>
                <w:sz w:val="16"/>
                <w:szCs w:val="16"/>
              </w:rPr>
            </w:pPr>
            <w:r w:rsidRPr="00646538">
              <w:rPr>
                <w:rFonts w:ascii="Aptos" w:hAnsi="Aptos" w:cs="Calibri"/>
                <w:b/>
                <w:bCs/>
                <w:color w:val="808080"/>
                <w:sz w:val="16"/>
                <w:szCs w:val="16"/>
              </w:rPr>
              <w:t>100</w:t>
            </w:r>
          </w:p>
        </w:tc>
      </w:tr>
      <w:tr w:rsidR="00646538" w:rsidRPr="00646538" w14:paraId="2C1BA03A" w14:textId="77777777" w:rsidTr="00646538">
        <w:trPr>
          <w:trHeight w:val="283"/>
        </w:trPr>
        <w:tc>
          <w:tcPr>
            <w:tcW w:w="485" w:type="pct"/>
            <w:tcBorders>
              <w:top w:val="nil"/>
              <w:left w:val="nil"/>
              <w:bottom w:val="single" w:sz="4" w:space="0" w:color="BFBFBF"/>
              <w:right w:val="nil"/>
            </w:tcBorders>
            <w:noWrap/>
            <w:vAlign w:val="center"/>
            <w:hideMark/>
          </w:tcPr>
          <w:p w14:paraId="200655D9" w14:textId="77777777" w:rsidR="00646538" w:rsidRPr="00646538" w:rsidRDefault="00646538" w:rsidP="00646538">
            <w:pPr>
              <w:spacing w:line="240" w:lineRule="auto"/>
              <w:jc w:val="left"/>
              <w:rPr>
                <w:rFonts w:ascii="Aptos" w:hAnsi="Aptos" w:cs="Calibri"/>
                <w:sz w:val="16"/>
                <w:szCs w:val="16"/>
              </w:rPr>
            </w:pPr>
            <w:r w:rsidRPr="00646538">
              <w:rPr>
                <w:rFonts w:ascii="Aptos" w:hAnsi="Aptos" w:cs="Calibri"/>
                <w:sz w:val="16"/>
                <w:szCs w:val="16"/>
              </w:rPr>
              <w:t>2.1.</w:t>
            </w:r>
          </w:p>
        </w:tc>
        <w:tc>
          <w:tcPr>
            <w:tcW w:w="1460" w:type="pct"/>
            <w:tcBorders>
              <w:top w:val="nil"/>
              <w:left w:val="nil"/>
              <w:bottom w:val="single" w:sz="4" w:space="0" w:color="BFBFBF"/>
              <w:right w:val="nil"/>
            </w:tcBorders>
            <w:noWrap/>
            <w:vAlign w:val="center"/>
            <w:hideMark/>
          </w:tcPr>
          <w:p w14:paraId="2E182F0A" w14:textId="77777777" w:rsidR="00646538" w:rsidRPr="00646538" w:rsidRDefault="00646538" w:rsidP="00646538">
            <w:pPr>
              <w:spacing w:line="240" w:lineRule="auto"/>
              <w:jc w:val="left"/>
              <w:rPr>
                <w:rFonts w:ascii="Aptos" w:hAnsi="Aptos" w:cs="Calibri"/>
                <w:sz w:val="16"/>
                <w:szCs w:val="16"/>
              </w:rPr>
            </w:pPr>
            <w:r w:rsidRPr="00646538">
              <w:rPr>
                <w:rFonts w:ascii="Aptos" w:hAnsi="Aptos" w:cs="Calibri"/>
                <w:sz w:val="16"/>
                <w:szCs w:val="16"/>
              </w:rPr>
              <w:t>Isporuka - Kućanstva</w:t>
            </w:r>
          </w:p>
        </w:tc>
        <w:tc>
          <w:tcPr>
            <w:tcW w:w="610" w:type="pct"/>
            <w:tcBorders>
              <w:top w:val="nil"/>
              <w:left w:val="nil"/>
              <w:bottom w:val="single" w:sz="4" w:space="0" w:color="BFBFBF"/>
              <w:right w:val="nil"/>
            </w:tcBorders>
            <w:noWrap/>
            <w:vAlign w:val="center"/>
            <w:hideMark/>
          </w:tcPr>
          <w:p w14:paraId="5CFB4D05"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5.319.504</w:t>
            </w:r>
          </w:p>
        </w:tc>
        <w:tc>
          <w:tcPr>
            <w:tcW w:w="317" w:type="pct"/>
            <w:tcBorders>
              <w:top w:val="nil"/>
              <w:left w:val="nil"/>
              <w:bottom w:val="single" w:sz="4" w:space="0" w:color="BFBFBF"/>
              <w:right w:val="nil"/>
            </w:tcBorders>
            <w:noWrap/>
            <w:vAlign w:val="center"/>
            <w:hideMark/>
          </w:tcPr>
          <w:p w14:paraId="2FC69A13"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69,6</w:t>
            </w:r>
          </w:p>
        </w:tc>
        <w:tc>
          <w:tcPr>
            <w:tcW w:w="610" w:type="pct"/>
            <w:tcBorders>
              <w:top w:val="nil"/>
              <w:left w:val="nil"/>
              <w:bottom w:val="single" w:sz="4" w:space="0" w:color="BFBFBF"/>
              <w:right w:val="nil"/>
            </w:tcBorders>
            <w:noWrap/>
            <w:vAlign w:val="center"/>
            <w:hideMark/>
          </w:tcPr>
          <w:p w14:paraId="71119BE6"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5.281.160</w:t>
            </w:r>
          </w:p>
        </w:tc>
        <w:tc>
          <w:tcPr>
            <w:tcW w:w="317" w:type="pct"/>
            <w:tcBorders>
              <w:top w:val="nil"/>
              <w:left w:val="nil"/>
              <w:bottom w:val="single" w:sz="4" w:space="0" w:color="BFBFBF"/>
              <w:right w:val="nil"/>
            </w:tcBorders>
            <w:noWrap/>
            <w:vAlign w:val="center"/>
            <w:hideMark/>
          </w:tcPr>
          <w:p w14:paraId="4B96ADF5"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69,7</w:t>
            </w:r>
          </w:p>
        </w:tc>
        <w:tc>
          <w:tcPr>
            <w:tcW w:w="130" w:type="pct"/>
            <w:tcBorders>
              <w:top w:val="nil"/>
              <w:left w:val="nil"/>
              <w:bottom w:val="nil"/>
              <w:right w:val="nil"/>
            </w:tcBorders>
            <w:noWrap/>
            <w:vAlign w:val="bottom"/>
            <w:hideMark/>
          </w:tcPr>
          <w:p w14:paraId="6E9C5CF4" w14:textId="77777777" w:rsidR="00646538" w:rsidRPr="00646538" w:rsidRDefault="00646538" w:rsidP="00646538">
            <w:pPr>
              <w:spacing w:line="240" w:lineRule="auto"/>
              <w:jc w:val="center"/>
              <w:rPr>
                <w:rFonts w:ascii="Aptos" w:hAnsi="Aptos" w:cs="Calibri"/>
                <w:color w:val="808080"/>
                <w:sz w:val="16"/>
                <w:szCs w:val="16"/>
              </w:rPr>
            </w:pPr>
          </w:p>
        </w:tc>
        <w:tc>
          <w:tcPr>
            <w:tcW w:w="130" w:type="pct"/>
            <w:tcBorders>
              <w:top w:val="nil"/>
              <w:left w:val="nil"/>
              <w:bottom w:val="nil"/>
              <w:right w:val="nil"/>
            </w:tcBorders>
            <w:noWrap/>
            <w:vAlign w:val="bottom"/>
            <w:hideMark/>
          </w:tcPr>
          <w:p w14:paraId="7FA6EB62" w14:textId="77777777" w:rsidR="00646538" w:rsidRPr="00646538" w:rsidRDefault="00646538" w:rsidP="00646538">
            <w:pPr>
              <w:spacing w:line="240" w:lineRule="auto"/>
              <w:jc w:val="left"/>
              <w:rPr>
                <w:rFonts w:ascii="Times New Roman" w:hAnsi="Times New Roman"/>
                <w:sz w:val="16"/>
                <w:szCs w:val="16"/>
              </w:rPr>
            </w:pPr>
          </w:p>
        </w:tc>
        <w:tc>
          <w:tcPr>
            <w:tcW w:w="678" w:type="pct"/>
            <w:tcBorders>
              <w:top w:val="nil"/>
              <w:left w:val="nil"/>
              <w:bottom w:val="single" w:sz="4" w:space="0" w:color="BFBFBF"/>
              <w:right w:val="nil"/>
            </w:tcBorders>
            <w:noWrap/>
            <w:vAlign w:val="center"/>
            <w:hideMark/>
          </w:tcPr>
          <w:p w14:paraId="41A0FA6C"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6.499.227</w:t>
            </w:r>
          </w:p>
        </w:tc>
        <w:tc>
          <w:tcPr>
            <w:tcW w:w="262" w:type="pct"/>
            <w:tcBorders>
              <w:top w:val="nil"/>
              <w:left w:val="nil"/>
              <w:bottom w:val="single" w:sz="4" w:space="0" w:color="BFBFBF"/>
              <w:right w:val="nil"/>
            </w:tcBorders>
            <w:noWrap/>
            <w:vAlign w:val="center"/>
            <w:hideMark/>
          </w:tcPr>
          <w:p w14:paraId="57B3E9C2"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68,5</w:t>
            </w:r>
          </w:p>
        </w:tc>
      </w:tr>
      <w:tr w:rsidR="00646538" w:rsidRPr="00646538" w14:paraId="3B94B814" w14:textId="77777777" w:rsidTr="00646538">
        <w:trPr>
          <w:trHeight w:val="283"/>
        </w:trPr>
        <w:tc>
          <w:tcPr>
            <w:tcW w:w="485" w:type="pct"/>
            <w:tcBorders>
              <w:top w:val="nil"/>
              <w:left w:val="nil"/>
              <w:bottom w:val="single" w:sz="4" w:space="0" w:color="BFBFBF"/>
              <w:right w:val="nil"/>
            </w:tcBorders>
            <w:noWrap/>
            <w:vAlign w:val="center"/>
            <w:hideMark/>
          </w:tcPr>
          <w:p w14:paraId="3ADEA85D" w14:textId="77777777" w:rsidR="00646538" w:rsidRPr="00646538" w:rsidRDefault="00646538" w:rsidP="00646538">
            <w:pPr>
              <w:spacing w:line="240" w:lineRule="auto"/>
              <w:jc w:val="left"/>
              <w:rPr>
                <w:rFonts w:ascii="Aptos" w:hAnsi="Aptos" w:cs="Calibri"/>
                <w:sz w:val="16"/>
                <w:szCs w:val="16"/>
              </w:rPr>
            </w:pPr>
            <w:r w:rsidRPr="00646538">
              <w:rPr>
                <w:rFonts w:ascii="Aptos" w:hAnsi="Aptos" w:cs="Calibri"/>
                <w:sz w:val="16"/>
                <w:szCs w:val="16"/>
              </w:rPr>
              <w:t>2.2.</w:t>
            </w:r>
          </w:p>
        </w:tc>
        <w:tc>
          <w:tcPr>
            <w:tcW w:w="1460" w:type="pct"/>
            <w:tcBorders>
              <w:top w:val="nil"/>
              <w:left w:val="nil"/>
              <w:bottom w:val="single" w:sz="4" w:space="0" w:color="BFBFBF"/>
              <w:right w:val="nil"/>
            </w:tcBorders>
            <w:noWrap/>
            <w:vAlign w:val="center"/>
            <w:hideMark/>
          </w:tcPr>
          <w:p w14:paraId="0AEDC2B8" w14:textId="77777777" w:rsidR="00646538" w:rsidRPr="00646538" w:rsidRDefault="00646538" w:rsidP="00646538">
            <w:pPr>
              <w:spacing w:line="240" w:lineRule="auto"/>
              <w:jc w:val="left"/>
              <w:rPr>
                <w:rFonts w:ascii="Aptos" w:hAnsi="Aptos" w:cs="Calibri"/>
                <w:sz w:val="16"/>
                <w:szCs w:val="16"/>
              </w:rPr>
            </w:pPr>
            <w:r w:rsidRPr="00646538">
              <w:rPr>
                <w:rFonts w:ascii="Aptos" w:hAnsi="Aptos" w:cs="Calibri"/>
                <w:sz w:val="16"/>
                <w:szCs w:val="16"/>
              </w:rPr>
              <w:t>Isporuka - Nisu kućanstva</w:t>
            </w:r>
          </w:p>
        </w:tc>
        <w:tc>
          <w:tcPr>
            <w:tcW w:w="610" w:type="pct"/>
            <w:tcBorders>
              <w:top w:val="nil"/>
              <w:left w:val="nil"/>
              <w:bottom w:val="single" w:sz="4" w:space="0" w:color="BFBFBF"/>
              <w:right w:val="nil"/>
            </w:tcBorders>
            <w:noWrap/>
            <w:vAlign w:val="center"/>
            <w:hideMark/>
          </w:tcPr>
          <w:p w14:paraId="0F24FB61"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2.114.779</w:t>
            </w:r>
          </w:p>
        </w:tc>
        <w:tc>
          <w:tcPr>
            <w:tcW w:w="317" w:type="pct"/>
            <w:tcBorders>
              <w:top w:val="nil"/>
              <w:left w:val="nil"/>
              <w:bottom w:val="single" w:sz="4" w:space="0" w:color="BFBFBF"/>
              <w:right w:val="nil"/>
            </w:tcBorders>
            <w:noWrap/>
            <w:vAlign w:val="center"/>
            <w:hideMark/>
          </w:tcPr>
          <w:p w14:paraId="18CC67E5"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27,7</w:t>
            </w:r>
          </w:p>
        </w:tc>
        <w:tc>
          <w:tcPr>
            <w:tcW w:w="610" w:type="pct"/>
            <w:tcBorders>
              <w:top w:val="nil"/>
              <w:left w:val="nil"/>
              <w:bottom w:val="single" w:sz="4" w:space="0" w:color="BFBFBF"/>
              <w:right w:val="nil"/>
            </w:tcBorders>
            <w:noWrap/>
            <w:vAlign w:val="center"/>
            <w:hideMark/>
          </w:tcPr>
          <w:p w14:paraId="74BA83BF"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2.100.000</w:t>
            </w:r>
          </w:p>
        </w:tc>
        <w:tc>
          <w:tcPr>
            <w:tcW w:w="317" w:type="pct"/>
            <w:tcBorders>
              <w:top w:val="nil"/>
              <w:left w:val="nil"/>
              <w:bottom w:val="single" w:sz="4" w:space="0" w:color="BFBFBF"/>
              <w:right w:val="nil"/>
            </w:tcBorders>
            <w:noWrap/>
            <w:vAlign w:val="center"/>
            <w:hideMark/>
          </w:tcPr>
          <w:p w14:paraId="325D2223"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27,7</w:t>
            </w:r>
          </w:p>
        </w:tc>
        <w:tc>
          <w:tcPr>
            <w:tcW w:w="130" w:type="pct"/>
            <w:tcBorders>
              <w:top w:val="nil"/>
              <w:left w:val="nil"/>
              <w:bottom w:val="nil"/>
              <w:right w:val="nil"/>
            </w:tcBorders>
            <w:noWrap/>
            <w:vAlign w:val="bottom"/>
            <w:hideMark/>
          </w:tcPr>
          <w:p w14:paraId="39F353FC" w14:textId="77777777" w:rsidR="00646538" w:rsidRPr="00646538" w:rsidRDefault="00646538" w:rsidP="00646538">
            <w:pPr>
              <w:spacing w:line="240" w:lineRule="auto"/>
              <w:jc w:val="center"/>
              <w:rPr>
                <w:rFonts w:ascii="Aptos" w:hAnsi="Aptos" w:cs="Calibri"/>
                <w:color w:val="808080"/>
                <w:sz w:val="16"/>
                <w:szCs w:val="16"/>
              </w:rPr>
            </w:pPr>
          </w:p>
        </w:tc>
        <w:tc>
          <w:tcPr>
            <w:tcW w:w="130" w:type="pct"/>
            <w:tcBorders>
              <w:top w:val="nil"/>
              <w:left w:val="nil"/>
              <w:bottom w:val="nil"/>
              <w:right w:val="nil"/>
            </w:tcBorders>
            <w:noWrap/>
            <w:vAlign w:val="bottom"/>
            <w:hideMark/>
          </w:tcPr>
          <w:p w14:paraId="46E9B806" w14:textId="77777777" w:rsidR="00646538" w:rsidRPr="00646538" w:rsidRDefault="00646538" w:rsidP="00646538">
            <w:pPr>
              <w:spacing w:line="240" w:lineRule="auto"/>
              <w:jc w:val="left"/>
              <w:rPr>
                <w:rFonts w:ascii="Times New Roman" w:hAnsi="Times New Roman"/>
                <w:sz w:val="16"/>
                <w:szCs w:val="16"/>
              </w:rPr>
            </w:pPr>
          </w:p>
        </w:tc>
        <w:tc>
          <w:tcPr>
            <w:tcW w:w="678" w:type="pct"/>
            <w:tcBorders>
              <w:top w:val="nil"/>
              <w:left w:val="nil"/>
              <w:bottom w:val="single" w:sz="4" w:space="0" w:color="BFBFBF"/>
              <w:right w:val="nil"/>
            </w:tcBorders>
            <w:noWrap/>
            <w:vAlign w:val="center"/>
            <w:hideMark/>
          </w:tcPr>
          <w:p w14:paraId="0F4590FB"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2.729.074</w:t>
            </w:r>
          </w:p>
        </w:tc>
        <w:tc>
          <w:tcPr>
            <w:tcW w:w="262" w:type="pct"/>
            <w:tcBorders>
              <w:top w:val="nil"/>
              <w:left w:val="nil"/>
              <w:bottom w:val="single" w:sz="4" w:space="0" w:color="BFBFBF"/>
              <w:right w:val="nil"/>
            </w:tcBorders>
            <w:noWrap/>
            <w:vAlign w:val="center"/>
            <w:hideMark/>
          </w:tcPr>
          <w:p w14:paraId="7AD795A4"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28,7</w:t>
            </w:r>
          </w:p>
        </w:tc>
      </w:tr>
      <w:tr w:rsidR="00646538" w:rsidRPr="00646538" w14:paraId="7BC9D812" w14:textId="77777777" w:rsidTr="00646538">
        <w:trPr>
          <w:trHeight w:val="283"/>
        </w:trPr>
        <w:tc>
          <w:tcPr>
            <w:tcW w:w="485" w:type="pct"/>
            <w:tcBorders>
              <w:top w:val="nil"/>
              <w:left w:val="nil"/>
              <w:bottom w:val="single" w:sz="4" w:space="0" w:color="BFBFBF"/>
              <w:right w:val="nil"/>
            </w:tcBorders>
            <w:noWrap/>
            <w:vAlign w:val="center"/>
            <w:hideMark/>
          </w:tcPr>
          <w:p w14:paraId="5366A8B6" w14:textId="77777777" w:rsidR="00646538" w:rsidRPr="00646538" w:rsidRDefault="00646538" w:rsidP="00646538">
            <w:pPr>
              <w:spacing w:line="240" w:lineRule="auto"/>
              <w:jc w:val="left"/>
              <w:rPr>
                <w:rFonts w:ascii="Aptos" w:hAnsi="Aptos" w:cs="Calibri"/>
                <w:sz w:val="16"/>
                <w:szCs w:val="16"/>
              </w:rPr>
            </w:pPr>
            <w:r w:rsidRPr="00646538">
              <w:rPr>
                <w:rFonts w:ascii="Aptos" w:hAnsi="Aptos" w:cs="Calibri"/>
                <w:sz w:val="16"/>
                <w:szCs w:val="16"/>
              </w:rPr>
              <w:t>2.2.1.</w:t>
            </w:r>
          </w:p>
        </w:tc>
        <w:tc>
          <w:tcPr>
            <w:tcW w:w="1460" w:type="pct"/>
            <w:tcBorders>
              <w:top w:val="nil"/>
              <w:left w:val="nil"/>
              <w:bottom w:val="single" w:sz="4" w:space="0" w:color="BFBFBF"/>
              <w:right w:val="nil"/>
            </w:tcBorders>
            <w:noWrap/>
            <w:vAlign w:val="center"/>
            <w:hideMark/>
          </w:tcPr>
          <w:p w14:paraId="246338F8" w14:textId="77777777" w:rsidR="00646538" w:rsidRPr="00646538" w:rsidRDefault="00646538" w:rsidP="00646538">
            <w:pPr>
              <w:spacing w:line="240" w:lineRule="auto"/>
              <w:jc w:val="left"/>
              <w:rPr>
                <w:rFonts w:ascii="Aptos" w:hAnsi="Aptos" w:cs="Calibri"/>
                <w:sz w:val="16"/>
                <w:szCs w:val="16"/>
              </w:rPr>
            </w:pPr>
            <w:r w:rsidRPr="00646538">
              <w:rPr>
                <w:rFonts w:ascii="Aptos" w:hAnsi="Aptos" w:cs="Calibri"/>
                <w:sz w:val="16"/>
                <w:szCs w:val="16"/>
              </w:rPr>
              <w:t>Isporuka - vlastita potrošnja</w:t>
            </w:r>
          </w:p>
        </w:tc>
        <w:tc>
          <w:tcPr>
            <w:tcW w:w="610" w:type="pct"/>
            <w:tcBorders>
              <w:top w:val="nil"/>
              <w:left w:val="nil"/>
              <w:bottom w:val="single" w:sz="4" w:space="0" w:color="BFBFBF"/>
              <w:right w:val="nil"/>
            </w:tcBorders>
            <w:noWrap/>
            <w:vAlign w:val="center"/>
            <w:hideMark/>
          </w:tcPr>
          <w:p w14:paraId="5AEE8969"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48.960</w:t>
            </w:r>
          </w:p>
        </w:tc>
        <w:tc>
          <w:tcPr>
            <w:tcW w:w="317" w:type="pct"/>
            <w:tcBorders>
              <w:top w:val="nil"/>
              <w:left w:val="nil"/>
              <w:bottom w:val="single" w:sz="4" w:space="0" w:color="BFBFBF"/>
              <w:right w:val="nil"/>
            </w:tcBorders>
            <w:noWrap/>
            <w:vAlign w:val="center"/>
            <w:hideMark/>
          </w:tcPr>
          <w:p w14:paraId="0C1A798F"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0,6</w:t>
            </w:r>
          </w:p>
        </w:tc>
        <w:tc>
          <w:tcPr>
            <w:tcW w:w="610" w:type="pct"/>
            <w:tcBorders>
              <w:top w:val="nil"/>
              <w:left w:val="nil"/>
              <w:bottom w:val="single" w:sz="4" w:space="0" w:color="BFBFBF"/>
              <w:right w:val="nil"/>
            </w:tcBorders>
            <w:noWrap/>
            <w:vAlign w:val="center"/>
            <w:hideMark/>
          </w:tcPr>
          <w:p w14:paraId="6EB61274"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42.958</w:t>
            </w:r>
          </w:p>
        </w:tc>
        <w:tc>
          <w:tcPr>
            <w:tcW w:w="317" w:type="pct"/>
            <w:tcBorders>
              <w:top w:val="nil"/>
              <w:left w:val="nil"/>
              <w:bottom w:val="single" w:sz="4" w:space="0" w:color="BFBFBF"/>
              <w:right w:val="nil"/>
            </w:tcBorders>
            <w:noWrap/>
            <w:vAlign w:val="center"/>
            <w:hideMark/>
          </w:tcPr>
          <w:p w14:paraId="59EECC1F"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0,6</w:t>
            </w:r>
          </w:p>
        </w:tc>
        <w:tc>
          <w:tcPr>
            <w:tcW w:w="130" w:type="pct"/>
            <w:tcBorders>
              <w:top w:val="nil"/>
              <w:left w:val="nil"/>
              <w:bottom w:val="nil"/>
              <w:right w:val="nil"/>
            </w:tcBorders>
            <w:noWrap/>
            <w:vAlign w:val="bottom"/>
            <w:hideMark/>
          </w:tcPr>
          <w:p w14:paraId="3919B554" w14:textId="77777777" w:rsidR="00646538" w:rsidRPr="00646538" w:rsidRDefault="00646538" w:rsidP="00646538">
            <w:pPr>
              <w:spacing w:line="240" w:lineRule="auto"/>
              <w:jc w:val="center"/>
              <w:rPr>
                <w:rFonts w:ascii="Aptos" w:hAnsi="Aptos" w:cs="Calibri"/>
                <w:color w:val="808080"/>
                <w:sz w:val="16"/>
                <w:szCs w:val="16"/>
              </w:rPr>
            </w:pPr>
          </w:p>
        </w:tc>
        <w:tc>
          <w:tcPr>
            <w:tcW w:w="130" w:type="pct"/>
            <w:tcBorders>
              <w:top w:val="nil"/>
              <w:left w:val="nil"/>
              <w:bottom w:val="nil"/>
              <w:right w:val="nil"/>
            </w:tcBorders>
            <w:noWrap/>
            <w:vAlign w:val="bottom"/>
            <w:hideMark/>
          </w:tcPr>
          <w:p w14:paraId="2A4E18DB" w14:textId="77777777" w:rsidR="00646538" w:rsidRPr="00646538" w:rsidRDefault="00646538" w:rsidP="00646538">
            <w:pPr>
              <w:spacing w:line="240" w:lineRule="auto"/>
              <w:jc w:val="left"/>
              <w:rPr>
                <w:rFonts w:ascii="Times New Roman" w:hAnsi="Times New Roman"/>
                <w:sz w:val="16"/>
                <w:szCs w:val="16"/>
              </w:rPr>
            </w:pPr>
          </w:p>
        </w:tc>
        <w:tc>
          <w:tcPr>
            <w:tcW w:w="678" w:type="pct"/>
            <w:tcBorders>
              <w:top w:val="nil"/>
              <w:left w:val="nil"/>
              <w:bottom w:val="single" w:sz="4" w:space="0" w:color="BFBFBF"/>
              <w:right w:val="nil"/>
            </w:tcBorders>
            <w:noWrap/>
            <w:vAlign w:val="center"/>
            <w:hideMark/>
          </w:tcPr>
          <w:p w14:paraId="111C4C06"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51.000</w:t>
            </w:r>
          </w:p>
        </w:tc>
        <w:tc>
          <w:tcPr>
            <w:tcW w:w="262" w:type="pct"/>
            <w:tcBorders>
              <w:top w:val="nil"/>
              <w:left w:val="nil"/>
              <w:bottom w:val="single" w:sz="4" w:space="0" w:color="BFBFBF"/>
              <w:right w:val="nil"/>
            </w:tcBorders>
            <w:noWrap/>
            <w:vAlign w:val="center"/>
            <w:hideMark/>
          </w:tcPr>
          <w:p w14:paraId="059D3A15"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0,5</w:t>
            </w:r>
          </w:p>
        </w:tc>
      </w:tr>
      <w:tr w:rsidR="00646538" w:rsidRPr="00646538" w14:paraId="3F1466EC" w14:textId="77777777" w:rsidTr="00646538">
        <w:trPr>
          <w:trHeight w:val="283"/>
        </w:trPr>
        <w:tc>
          <w:tcPr>
            <w:tcW w:w="485" w:type="pct"/>
            <w:tcBorders>
              <w:top w:val="nil"/>
              <w:left w:val="nil"/>
              <w:bottom w:val="single" w:sz="4" w:space="0" w:color="BFBFBF"/>
              <w:right w:val="nil"/>
            </w:tcBorders>
            <w:noWrap/>
            <w:vAlign w:val="center"/>
            <w:hideMark/>
          </w:tcPr>
          <w:p w14:paraId="09731D55" w14:textId="77777777" w:rsidR="00646538" w:rsidRPr="00646538" w:rsidRDefault="00646538" w:rsidP="00646538">
            <w:pPr>
              <w:spacing w:line="240" w:lineRule="auto"/>
              <w:jc w:val="left"/>
              <w:rPr>
                <w:rFonts w:ascii="Aptos" w:hAnsi="Aptos" w:cs="Calibri"/>
                <w:sz w:val="16"/>
                <w:szCs w:val="16"/>
              </w:rPr>
            </w:pPr>
            <w:r w:rsidRPr="00646538">
              <w:rPr>
                <w:rFonts w:ascii="Aptos" w:hAnsi="Aptos" w:cs="Calibri"/>
                <w:sz w:val="16"/>
                <w:szCs w:val="16"/>
              </w:rPr>
              <w:t>2.3.</w:t>
            </w:r>
          </w:p>
        </w:tc>
        <w:tc>
          <w:tcPr>
            <w:tcW w:w="1460" w:type="pct"/>
            <w:tcBorders>
              <w:top w:val="nil"/>
              <w:left w:val="nil"/>
              <w:bottom w:val="single" w:sz="4" w:space="0" w:color="BFBFBF"/>
              <w:right w:val="nil"/>
            </w:tcBorders>
            <w:noWrap/>
            <w:vAlign w:val="center"/>
            <w:hideMark/>
          </w:tcPr>
          <w:p w14:paraId="203903D9" w14:textId="77777777" w:rsidR="00646538" w:rsidRPr="00646538" w:rsidRDefault="00646538" w:rsidP="00646538">
            <w:pPr>
              <w:spacing w:line="240" w:lineRule="auto"/>
              <w:jc w:val="left"/>
              <w:rPr>
                <w:rFonts w:ascii="Aptos" w:hAnsi="Aptos" w:cs="Calibri"/>
                <w:sz w:val="16"/>
                <w:szCs w:val="16"/>
              </w:rPr>
            </w:pPr>
            <w:r w:rsidRPr="00646538">
              <w:rPr>
                <w:rFonts w:ascii="Aptos" w:hAnsi="Aptos" w:cs="Calibri"/>
                <w:sz w:val="16"/>
                <w:szCs w:val="16"/>
              </w:rPr>
              <w:t>Isporuka - socijalno ugroženi</w:t>
            </w:r>
          </w:p>
        </w:tc>
        <w:tc>
          <w:tcPr>
            <w:tcW w:w="610" w:type="pct"/>
            <w:tcBorders>
              <w:top w:val="nil"/>
              <w:left w:val="nil"/>
              <w:bottom w:val="single" w:sz="4" w:space="0" w:color="BFBFBF"/>
              <w:right w:val="nil"/>
            </w:tcBorders>
            <w:noWrap/>
            <w:vAlign w:val="center"/>
            <w:hideMark/>
          </w:tcPr>
          <w:p w14:paraId="11D60EC5"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11.342</w:t>
            </w:r>
          </w:p>
        </w:tc>
        <w:tc>
          <w:tcPr>
            <w:tcW w:w="317" w:type="pct"/>
            <w:tcBorders>
              <w:top w:val="nil"/>
              <w:left w:val="nil"/>
              <w:bottom w:val="single" w:sz="4" w:space="0" w:color="BFBFBF"/>
              <w:right w:val="nil"/>
            </w:tcBorders>
            <w:noWrap/>
            <w:vAlign w:val="center"/>
            <w:hideMark/>
          </w:tcPr>
          <w:p w14:paraId="5C0146A6"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0,1</w:t>
            </w:r>
          </w:p>
        </w:tc>
        <w:tc>
          <w:tcPr>
            <w:tcW w:w="610" w:type="pct"/>
            <w:tcBorders>
              <w:top w:val="nil"/>
              <w:left w:val="nil"/>
              <w:bottom w:val="single" w:sz="4" w:space="0" w:color="BFBFBF"/>
              <w:right w:val="nil"/>
            </w:tcBorders>
            <w:noWrap/>
            <w:vAlign w:val="center"/>
            <w:hideMark/>
          </w:tcPr>
          <w:p w14:paraId="38003927"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11.340</w:t>
            </w:r>
          </w:p>
        </w:tc>
        <w:tc>
          <w:tcPr>
            <w:tcW w:w="317" w:type="pct"/>
            <w:tcBorders>
              <w:top w:val="nil"/>
              <w:left w:val="nil"/>
              <w:bottom w:val="single" w:sz="4" w:space="0" w:color="BFBFBF"/>
              <w:right w:val="nil"/>
            </w:tcBorders>
            <w:noWrap/>
            <w:vAlign w:val="center"/>
            <w:hideMark/>
          </w:tcPr>
          <w:p w14:paraId="7B9D67C1"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0,1</w:t>
            </w:r>
          </w:p>
        </w:tc>
        <w:tc>
          <w:tcPr>
            <w:tcW w:w="130" w:type="pct"/>
            <w:tcBorders>
              <w:top w:val="nil"/>
              <w:left w:val="nil"/>
              <w:bottom w:val="nil"/>
              <w:right w:val="nil"/>
            </w:tcBorders>
            <w:noWrap/>
            <w:vAlign w:val="bottom"/>
            <w:hideMark/>
          </w:tcPr>
          <w:p w14:paraId="60A2481A" w14:textId="77777777" w:rsidR="00646538" w:rsidRPr="00646538" w:rsidRDefault="00646538" w:rsidP="00646538">
            <w:pPr>
              <w:spacing w:line="240" w:lineRule="auto"/>
              <w:jc w:val="center"/>
              <w:rPr>
                <w:rFonts w:ascii="Aptos" w:hAnsi="Aptos" w:cs="Calibri"/>
                <w:color w:val="808080"/>
                <w:sz w:val="16"/>
                <w:szCs w:val="16"/>
              </w:rPr>
            </w:pPr>
          </w:p>
        </w:tc>
        <w:tc>
          <w:tcPr>
            <w:tcW w:w="130" w:type="pct"/>
            <w:tcBorders>
              <w:top w:val="nil"/>
              <w:left w:val="nil"/>
              <w:bottom w:val="nil"/>
              <w:right w:val="nil"/>
            </w:tcBorders>
            <w:noWrap/>
            <w:vAlign w:val="bottom"/>
            <w:hideMark/>
          </w:tcPr>
          <w:p w14:paraId="4CB50A5A" w14:textId="77777777" w:rsidR="00646538" w:rsidRPr="00646538" w:rsidRDefault="00646538" w:rsidP="00646538">
            <w:pPr>
              <w:spacing w:line="240" w:lineRule="auto"/>
              <w:jc w:val="left"/>
              <w:rPr>
                <w:rFonts w:ascii="Times New Roman" w:hAnsi="Times New Roman"/>
                <w:sz w:val="16"/>
                <w:szCs w:val="16"/>
              </w:rPr>
            </w:pPr>
          </w:p>
        </w:tc>
        <w:tc>
          <w:tcPr>
            <w:tcW w:w="678" w:type="pct"/>
            <w:tcBorders>
              <w:top w:val="nil"/>
              <w:left w:val="nil"/>
              <w:bottom w:val="single" w:sz="4" w:space="0" w:color="BFBFBF"/>
              <w:right w:val="nil"/>
            </w:tcBorders>
            <w:noWrap/>
            <w:vAlign w:val="center"/>
            <w:hideMark/>
          </w:tcPr>
          <w:p w14:paraId="585AF0AA"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27.797</w:t>
            </w:r>
          </w:p>
        </w:tc>
        <w:tc>
          <w:tcPr>
            <w:tcW w:w="262" w:type="pct"/>
            <w:tcBorders>
              <w:top w:val="nil"/>
              <w:left w:val="nil"/>
              <w:bottom w:val="single" w:sz="4" w:space="0" w:color="BFBFBF"/>
              <w:right w:val="nil"/>
            </w:tcBorders>
            <w:noWrap/>
            <w:vAlign w:val="center"/>
            <w:hideMark/>
          </w:tcPr>
          <w:p w14:paraId="33CF9F06"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0,3</w:t>
            </w:r>
          </w:p>
        </w:tc>
      </w:tr>
      <w:tr w:rsidR="00646538" w:rsidRPr="00646538" w14:paraId="1FBD5AC3" w14:textId="77777777" w:rsidTr="00646538">
        <w:trPr>
          <w:trHeight w:val="283"/>
        </w:trPr>
        <w:tc>
          <w:tcPr>
            <w:tcW w:w="485" w:type="pct"/>
            <w:tcBorders>
              <w:top w:val="nil"/>
              <w:left w:val="nil"/>
              <w:bottom w:val="single" w:sz="4" w:space="0" w:color="BFBFBF"/>
              <w:right w:val="nil"/>
            </w:tcBorders>
            <w:noWrap/>
            <w:vAlign w:val="center"/>
            <w:hideMark/>
          </w:tcPr>
          <w:p w14:paraId="0CBD38FD" w14:textId="77777777" w:rsidR="00646538" w:rsidRPr="00646538" w:rsidRDefault="00646538" w:rsidP="00646538">
            <w:pPr>
              <w:spacing w:line="240" w:lineRule="auto"/>
              <w:jc w:val="left"/>
              <w:rPr>
                <w:rFonts w:ascii="Aptos" w:hAnsi="Aptos" w:cs="Calibri"/>
                <w:sz w:val="16"/>
                <w:szCs w:val="16"/>
              </w:rPr>
            </w:pPr>
            <w:r w:rsidRPr="00646538">
              <w:rPr>
                <w:rFonts w:ascii="Aptos" w:hAnsi="Aptos" w:cs="Calibri"/>
                <w:sz w:val="16"/>
                <w:szCs w:val="16"/>
              </w:rPr>
              <w:t>2.4.</w:t>
            </w:r>
          </w:p>
        </w:tc>
        <w:tc>
          <w:tcPr>
            <w:tcW w:w="1460" w:type="pct"/>
            <w:tcBorders>
              <w:top w:val="nil"/>
              <w:left w:val="nil"/>
              <w:bottom w:val="single" w:sz="4" w:space="0" w:color="BFBFBF"/>
              <w:right w:val="nil"/>
            </w:tcBorders>
            <w:noWrap/>
            <w:vAlign w:val="center"/>
            <w:hideMark/>
          </w:tcPr>
          <w:p w14:paraId="523FFFCD" w14:textId="77777777" w:rsidR="00646538" w:rsidRPr="00646538" w:rsidRDefault="00646538" w:rsidP="00646538">
            <w:pPr>
              <w:spacing w:line="240" w:lineRule="auto"/>
              <w:jc w:val="left"/>
              <w:rPr>
                <w:rFonts w:ascii="Aptos" w:hAnsi="Aptos" w:cs="Calibri"/>
                <w:sz w:val="16"/>
                <w:szCs w:val="16"/>
              </w:rPr>
            </w:pPr>
            <w:r w:rsidRPr="00646538">
              <w:rPr>
                <w:rFonts w:ascii="Aptos" w:hAnsi="Aptos" w:cs="Calibri"/>
                <w:sz w:val="16"/>
                <w:szCs w:val="16"/>
              </w:rPr>
              <w:t>Isporuka - navodnjavanje</w:t>
            </w:r>
          </w:p>
        </w:tc>
        <w:tc>
          <w:tcPr>
            <w:tcW w:w="610" w:type="pct"/>
            <w:tcBorders>
              <w:top w:val="nil"/>
              <w:left w:val="nil"/>
              <w:bottom w:val="single" w:sz="4" w:space="0" w:color="BFBFBF"/>
              <w:right w:val="nil"/>
            </w:tcBorders>
            <w:noWrap/>
            <w:vAlign w:val="center"/>
            <w:hideMark/>
          </w:tcPr>
          <w:p w14:paraId="182AEAB9"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102.526</w:t>
            </w:r>
          </w:p>
        </w:tc>
        <w:tc>
          <w:tcPr>
            <w:tcW w:w="317" w:type="pct"/>
            <w:tcBorders>
              <w:top w:val="nil"/>
              <w:left w:val="nil"/>
              <w:bottom w:val="single" w:sz="4" w:space="0" w:color="BFBFBF"/>
              <w:right w:val="nil"/>
            </w:tcBorders>
            <w:noWrap/>
            <w:vAlign w:val="center"/>
            <w:hideMark/>
          </w:tcPr>
          <w:p w14:paraId="417B69D0"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1,3</w:t>
            </w:r>
          </w:p>
        </w:tc>
        <w:tc>
          <w:tcPr>
            <w:tcW w:w="610" w:type="pct"/>
            <w:tcBorders>
              <w:top w:val="nil"/>
              <w:left w:val="nil"/>
              <w:bottom w:val="single" w:sz="4" w:space="0" w:color="BFBFBF"/>
              <w:right w:val="nil"/>
            </w:tcBorders>
            <w:noWrap/>
            <w:vAlign w:val="center"/>
            <w:hideMark/>
          </w:tcPr>
          <w:p w14:paraId="369729A7"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101.500</w:t>
            </w:r>
          </w:p>
        </w:tc>
        <w:tc>
          <w:tcPr>
            <w:tcW w:w="317" w:type="pct"/>
            <w:tcBorders>
              <w:top w:val="nil"/>
              <w:left w:val="nil"/>
              <w:bottom w:val="single" w:sz="4" w:space="0" w:color="BFBFBF"/>
              <w:right w:val="nil"/>
            </w:tcBorders>
            <w:noWrap/>
            <w:vAlign w:val="center"/>
            <w:hideMark/>
          </w:tcPr>
          <w:p w14:paraId="6025C462"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1,3</w:t>
            </w:r>
          </w:p>
        </w:tc>
        <w:tc>
          <w:tcPr>
            <w:tcW w:w="130" w:type="pct"/>
            <w:tcBorders>
              <w:top w:val="nil"/>
              <w:left w:val="nil"/>
              <w:bottom w:val="nil"/>
              <w:right w:val="nil"/>
            </w:tcBorders>
            <w:noWrap/>
            <w:vAlign w:val="bottom"/>
            <w:hideMark/>
          </w:tcPr>
          <w:p w14:paraId="23EBBFD7" w14:textId="77777777" w:rsidR="00646538" w:rsidRPr="00646538" w:rsidRDefault="00646538" w:rsidP="00646538">
            <w:pPr>
              <w:spacing w:line="240" w:lineRule="auto"/>
              <w:jc w:val="center"/>
              <w:rPr>
                <w:rFonts w:ascii="Aptos" w:hAnsi="Aptos" w:cs="Calibri"/>
                <w:color w:val="808080"/>
                <w:sz w:val="16"/>
                <w:szCs w:val="16"/>
              </w:rPr>
            </w:pPr>
          </w:p>
        </w:tc>
        <w:tc>
          <w:tcPr>
            <w:tcW w:w="130" w:type="pct"/>
            <w:tcBorders>
              <w:top w:val="nil"/>
              <w:left w:val="nil"/>
              <w:bottom w:val="nil"/>
              <w:right w:val="nil"/>
            </w:tcBorders>
            <w:noWrap/>
            <w:vAlign w:val="bottom"/>
            <w:hideMark/>
          </w:tcPr>
          <w:p w14:paraId="262B6596" w14:textId="77777777" w:rsidR="00646538" w:rsidRPr="00646538" w:rsidRDefault="00646538" w:rsidP="00646538">
            <w:pPr>
              <w:spacing w:line="240" w:lineRule="auto"/>
              <w:jc w:val="left"/>
              <w:rPr>
                <w:rFonts w:ascii="Times New Roman" w:hAnsi="Times New Roman"/>
                <w:sz w:val="16"/>
                <w:szCs w:val="16"/>
              </w:rPr>
            </w:pPr>
          </w:p>
        </w:tc>
        <w:tc>
          <w:tcPr>
            <w:tcW w:w="678" w:type="pct"/>
            <w:tcBorders>
              <w:top w:val="nil"/>
              <w:left w:val="nil"/>
              <w:bottom w:val="single" w:sz="4" w:space="0" w:color="BFBFBF"/>
              <w:right w:val="nil"/>
            </w:tcBorders>
            <w:noWrap/>
            <w:vAlign w:val="center"/>
            <w:hideMark/>
          </w:tcPr>
          <w:p w14:paraId="69E4F418"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145.097</w:t>
            </w:r>
          </w:p>
        </w:tc>
        <w:tc>
          <w:tcPr>
            <w:tcW w:w="262" w:type="pct"/>
            <w:tcBorders>
              <w:top w:val="nil"/>
              <w:left w:val="nil"/>
              <w:bottom w:val="single" w:sz="4" w:space="0" w:color="BFBFBF"/>
              <w:right w:val="nil"/>
            </w:tcBorders>
            <w:noWrap/>
            <w:vAlign w:val="center"/>
            <w:hideMark/>
          </w:tcPr>
          <w:p w14:paraId="0F753D4D"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1,5</w:t>
            </w:r>
          </w:p>
        </w:tc>
      </w:tr>
      <w:tr w:rsidR="00646538" w:rsidRPr="00646538" w14:paraId="296DCECF" w14:textId="77777777" w:rsidTr="00646538">
        <w:trPr>
          <w:trHeight w:val="283"/>
        </w:trPr>
        <w:tc>
          <w:tcPr>
            <w:tcW w:w="485" w:type="pct"/>
            <w:tcBorders>
              <w:top w:val="nil"/>
              <w:left w:val="nil"/>
              <w:bottom w:val="single" w:sz="4" w:space="0" w:color="BFBFBF"/>
              <w:right w:val="nil"/>
            </w:tcBorders>
            <w:noWrap/>
            <w:vAlign w:val="center"/>
            <w:hideMark/>
          </w:tcPr>
          <w:p w14:paraId="3E4FAFA0" w14:textId="77777777" w:rsidR="00646538" w:rsidRPr="00646538" w:rsidRDefault="00646538" w:rsidP="00646538">
            <w:pPr>
              <w:spacing w:line="240" w:lineRule="auto"/>
              <w:jc w:val="left"/>
              <w:rPr>
                <w:rFonts w:ascii="Aptos" w:hAnsi="Aptos" w:cs="Calibri"/>
                <w:sz w:val="16"/>
                <w:szCs w:val="16"/>
              </w:rPr>
            </w:pPr>
            <w:r w:rsidRPr="00646538">
              <w:rPr>
                <w:rFonts w:ascii="Aptos" w:hAnsi="Aptos" w:cs="Calibri"/>
                <w:sz w:val="16"/>
                <w:szCs w:val="16"/>
              </w:rPr>
              <w:t>2.5.</w:t>
            </w:r>
          </w:p>
        </w:tc>
        <w:tc>
          <w:tcPr>
            <w:tcW w:w="1460" w:type="pct"/>
            <w:tcBorders>
              <w:top w:val="nil"/>
              <w:left w:val="nil"/>
              <w:bottom w:val="single" w:sz="4" w:space="0" w:color="BFBFBF"/>
              <w:right w:val="nil"/>
            </w:tcBorders>
            <w:noWrap/>
            <w:vAlign w:val="center"/>
            <w:hideMark/>
          </w:tcPr>
          <w:p w14:paraId="12115D3A" w14:textId="77777777" w:rsidR="00646538" w:rsidRPr="00646538" w:rsidRDefault="00646538" w:rsidP="00646538">
            <w:pPr>
              <w:spacing w:line="240" w:lineRule="auto"/>
              <w:jc w:val="left"/>
              <w:rPr>
                <w:rFonts w:ascii="Aptos" w:hAnsi="Aptos" w:cs="Calibri"/>
                <w:sz w:val="16"/>
                <w:szCs w:val="16"/>
              </w:rPr>
            </w:pPr>
            <w:r w:rsidRPr="00646538">
              <w:rPr>
                <w:rFonts w:ascii="Aptos" w:hAnsi="Aptos" w:cs="Calibri"/>
                <w:sz w:val="16"/>
                <w:szCs w:val="16"/>
              </w:rPr>
              <w:t>Isporuka - drugim isporučiteljima*</w:t>
            </w:r>
          </w:p>
        </w:tc>
        <w:tc>
          <w:tcPr>
            <w:tcW w:w="610" w:type="pct"/>
            <w:tcBorders>
              <w:top w:val="nil"/>
              <w:left w:val="nil"/>
              <w:bottom w:val="single" w:sz="4" w:space="0" w:color="BFBFBF"/>
              <w:right w:val="nil"/>
            </w:tcBorders>
            <w:noWrap/>
            <w:vAlign w:val="center"/>
            <w:hideMark/>
          </w:tcPr>
          <w:p w14:paraId="0DC97C11"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41.513</w:t>
            </w:r>
          </w:p>
        </w:tc>
        <w:tc>
          <w:tcPr>
            <w:tcW w:w="317" w:type="pct"/>
            <w:tcBorders>
              <w:top w:val="nil"/>
              <w:left w:val="nil"/>
              <w:bottom w:val="single" w:sz="4" w:space="0" w:color="BFBFBF"/>
              <w:right w:val="nil"/>
            </w:tcBorders>
            <w:noWrap/>
            <w:vAlign w:val="center"/>
            <w:hideMark/>
          </w:tcPr>
          <w:p w14:paraId="05A96162"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0,5</w:t>
            </w:r>
          </w:p>
        </w:tc>
        <w:tc>
          <w:tcPr>
            <w:tcW w:w="610" w:type="pct"/>
            <w:tcBorders>
              <w:top w:val="nil"/>
              <w:left w:val="nil"/>
              <w:bottom w:val="single" w:sz="4" w:space="0" w:color="BFBFBF"/>
              <w:right w:val="nil"/>
            </w:tcBorders>
            <w:noWrap/>
            <w:vAlign w:val="center"/>
            <w:hideMark/>
          </w:tcPr>
          <w:p w14:paraId="4E09B1D6"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45.300</w:t>
            </w:r>
          </w:p>
        </w:tc>
        <w:tc>
          <w:tcPr>
            <w:tcW w:w="317" w:type="pct"/>
            <w:tcBorders>
              <w:top w:val="nil"/>
              <w:left w:val="nil"/>
              <w:bottom w:val="single" w:sz="4" w:space="0" w:color="BFBFBF"/>
              <w:right w:val="nil"/>
            </w:tcBorders>
            <w:noWrap/>
            <w:vAlign w:val="center"/>
            <w:hideMark/>
          </w:tcPr>
          <w:p w14:paraId="64F83249"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0,6</w:t>
            </w:r>
          </w:p>
        </w:tc>
        <w:tc>
          <w:tcPr>
            <w:tcW w:w="130" w:type="pct"/>
            <w:tcBorders>
              <w:top w:val="nil"/>
              <w:left w:val="nil"/>
              <w:bottom w:val="nil"/>
              <w:right w:val="nil"/>
            </w:tcBorders>
            <w:noWrap/>
            <w:vAlign w:val="bottom"/>
            <w:hideMark/>
          </w:tcPr>
          <w:p w14:paraId="20AE08AB" w14:textId="77777777" w:rsidR="00646538" w:rsidRPr="00646538" w:rsidRDefault="00646538" w:rsidP="00646538">
            <w:pPr>
              <w:spacing w:line="240" w:lineRule="auto"/>
              <w:jc w:val="center"/>
              <w:rPr>
                <w:rFonts w:ascii="Aptos" w:hAnsi="Aptos" w:cs="Calibri"/>
                <w:color w:val="808080"/>
                <w:sz w:val="16"/>
                <w:szCs w:val="16"/>
              </w:rPr>
            </w:pPr>
          </w:p>
        </w:tc>
        <w:tc>
          <w:tcPr>
            <w:tcW w:w="130" w:type="pct"/>
            <w:tcBorders>
              <w:top w:val="nil"/>
              <w:left w:val="nil"/>
              <w:bottom w:val="nil"/>
              <w:right w:val="nil"/>
            </w:tcBorders>
            <w:noWrap/>
            <w:vAlign w:val="bottom"/>
            <w:hideMark/>
          </w:tcPr>
          <w:p w14:paraId="4F8F3C0C" w14:textId="77777777" w:rsidR="00646538" w:rsidRPr="00646538" w:rsidRDefault="00646538" w:rsidP="00646538">
            <w:pPr>
              <w:spacing w:line="240" w:lineRule="auto"/>
              <w:jc w:val="left"/>
              <w:rPr>
                <w:rFonts w:ascii="Times New Roman" w:hAnsi="Times New Roman"/>
                <w:sz w:val="16"/>
                <w:szCs w:val="16"/>
              </w:rPr>
            </w:pPr>
          </w:p>
        </w:tc>
        <w:tc>
          <w:tcPr>
            <w:tcW w:w="678" w:type="pct"/>
            <w:tcBorders>
              <w:top w:val="nil"/>
              <w:left w:val="nil"/>
              <w:bottom w:val="single" w:sz="4" w:space="0" w:color="BFBFBF"/>
              <w:right w:val="nil"/>
            </w:tcBorders>
            <w:noWrap/>
            <w:vAlign w:val="center"/>
            <w:hideMark/>
          </w:tcPr>
          <w:p w14:paraId="44FF6D7A" w14:textId="77777777" w:rsidR="00646538" w:rsidRPr="00646538" w:rsidRDefault="00646538" w:rsidP="00646538">
            <w:pPr>
              <w:spacing w:line="240" w:lineRule="auto"/>
              <w:jc w:val="right"/>
              <w:rPr>
                <w:rFonts w:ascii="Aptos" w:hAnsi="Aptos" w:cs="Calibri"/>
                <w:sz w:val="16"/>
                <w:szCs w:val="16"/>
              </w:rPr>
            </w:pPr>
            <w:r w:rsidRPr="00646538">
              <w:rPr>
                <w:rFonts w:ascii="Aptos" w:hAnsi="Aptos" w:cs="Calibri"/>
                <w:sz w:val="16"/>
                <w:szCs w:val="16"/>
              </w:rPr>
              <w:t>42.000</w:t>
            </w:r>
          </w:p>
        </w:tc>
        <w:tc>
          <w:tcPr>
            <w:tcW w:w="262" w:type="pct"/>
            <w:tcBorders>
              <w:top w:val="nil"/>
              <w:left w:val="nil"/>
              <w:bottom w:val="single" w:sz="4" w:space="0" w:color="BFBFBF"/>
              <w:right w:val="nil"/>
            </w:tcBorders>
            <w:noWrap/>
            <w:vAlign w:val="center"/>
            <w:hideMark/>
          </w:tcPr>
          <w:p w14:paraId="1617C859"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0,4</w:t>
            </w:r>
          </w:p>
        </w:tc>
      </w:tr>
      <w:tr w:rsidR="00646538" w:rsidRPr="00646538" w14:paraId="3719FEB3" w14:textId="77777777" w:rsidTr="00646538">
        <w:trPr>
          <w:trHeight w:val="283"/>
        </w:trPr>
        <w:tc>
          <w:tcPr>
            <w:tcW w:w="485" w:type="pct"/>
            <w:tcBorders>
              <w:top w:val="nil"/>
              <w:left w:val="nil"/>
              <w:bottom w:val="nil"/>
              <w:right w:val="nil"/>
            </w:tcBorders>
            <w:noWrap/>
            <w:vAlign w:val="bottom"/>
            <w:hideMark/>
          </w:tcPr>
          <w:p w14:paraId="74A391D2" w14:textId="77777777" w:rsidR="00646538" w:rsidRPr="00646538" w:rsidRDefault="00646538" w:rsidP="00646538">
            <w:pPr>
              <w:spacing w:line="240" w:lineRule="auto"/>
              <w:jc w:val="center"/>
              <w:rPr>
                <w:rFonts w:ascii="Aptos" w:hAnsi="Aptos" w:cs="Calibri"/>
                <w:color w:val="808080"/>
                <w:sz w:val="16"/>
                <w:szCs w:val="16"/>
              </w:rPr>
            </w:pPr>
          </w:p>
        </w:tc>
        <w:tc>
          <w:tcPr>
            <w:tcW w:w="1460" w:type="pct"/>
            <w:tcBorders>
              <w:top w:val="nil"/>
              <w:left w:val="nil"/>
              <w:bottom w:val="nil"/>
              <w:right w:val="nil"/>
            </w:tcBorders>
            <w:noWrap/>
            <w:vAlign w:val="bottom"/>
            <w:hideMark/>
          </w:tcPr>
          <w:p w14:paraId="421E0F17" w14:textId="77777777" w:rsidR="00646538" w:rsidRPr="00646538" w:rsidRDefault="00646538" w:rsidP="00646538">
            <w:pPr>
              <w:spacing w:line="240" w:lineRule="auto"/>
              <w:jc w:val="left"/>
              <w:rPr>
                <w:rFonts w:ascii="Times New Roman" w:hAnsi="Times New Roman"/>
                <w:sz w:val="16"/>
                <w:szCs w:val="16"/>
              </w:rPr>
            </w:pPr>
          </w:p>
        </w:tc>
        <w:tc>
          <w:tcPr>
            <w:tcW w:w="610" w:type="pct"/>
            <w:tcBorders>
              <w:top w:val="nil"/>
              <w:left w:val="nil"/>
              <w:bottom w:val="nil"/>
              <w:right w:val="nil"/>
            </w:tcBorders>
            <w:noWrap/>
            <w:vAlign w:val="bottom"/>
            <w:hideMark/>
          </w:tcPr>
          <w:p w14:paraId="22C6BA70" w14:textId="77777777" w:rsidR="00646538" w:rsidRPr="00646538" w:rsidRDefault="00646538" w:rsidP="00646538">
            <w:pPr>
              <w:spacing w:line="240" w:lineRule="auto"/>
              <w:jc w:val="left"/>
              <w:rPr>
                <w:rFonts w:ascii="Times New Roman" w:hAnsi="Times New Roman"/>
                <w:sz w:val="16"/>
                <w:szCs w:val="16"/>
              </w:rPr>
            </w:pPr>
          </w:p>
        </w:tc>
        <w:tc>
          <w:tcPr>
            <w:tcW w:w="317" w:type="pct"/>
            <w:tcBorders>
              <w:top w:val="nil"/>
              <w:left w:val="nil"/>
              <w:bottom w:val="nil"/>
              <w:right w:val="nil"/>
            </w:tcBorders>
            <w:noWrap/>
            <w:vAlign w:val="bottom"/>
            <w:hideMark/>
          </w:tcPr>
          <w:p w14:paraId="3CEB113C" w14:textId="77777777" w:rsidR="00646538" w:rsidRPr="00646538" w:rsidRDefault="00646538" w:rsidP="00646538">
            <w:pPr>
              <w:spacing w:line="240" w:lineRule="auto"/>
              <w:jc w:val="left"/>
              <w:rPr>
                <w:rFonts w:ascii="Times New Roman" w:hAnsi="Times New Roman"/>
                <w:sz w:val="16"/>
                <w:szCs w:val="16"/>
              </w:rPr>
            </w:pPr>
          </w:p>
        </w:tc>
        <w:tc>
          <w:tcPr>
            <w:tcW w:w="610" w:type="pct"/>
            <w:tcBorders>
              <w:top w:val="nil"/>
              <w:left w:val="nil"/>
              <w:bottom w:val="nil"/>
              <w:right w:val="nil"/>
            </w:tcBorders>
            <w:noWrap/>
            <w:vAlign w:val="bottom"/>
            <w:hideMark/>
          </w:tcPr>
          <w:p w14:paraId="21010DA1" w14:textId="77777777" w:rsidR="00646538" w:rsidRPr="00646538" w:rsidRDefault="00646538" w:rsidP="00646538">
            <w:pPr>
              <w:spacing w:line="240" w:lineRule="auto"/>
              <w:jc w:val="left"/>
              <w:rPr>
                <w:rFonts w:ascii="Times New Roman" w:hAnsi="Times New Roman"/>
                <w:sz w:val="16"/>
                <w:szCs w:val="16"/>
              </w:rPr>
            </w:pPr>
          </w:p>
        </w:tc>
        <w:tc>
          <w:tcPr>
            <w:tcW w:w="317" w:type="pct"/>
            <w:tcBorders>
              <w:top w:val="nil"/>
              <w:left w:val="nil"/>
              <w:bottom w:val="nil"/>
              <w:right w:val="nil"/>
            </w:tcBorders>
            <w:noWrap/>
            <w:vAlign w:val="bottom"/>
            <w:hideMark/>
          </w:tcPr>
          <w:p w14:paraId="4074A35E" w14:textId="77777777" w:rsidR="00646538" w:rsidRPr="00646538" w:rsidRDefault="00646538" w:rsidP="00646538">
            <w:pPr>
              <w:spacing w:line="240" w:lineRule="auto"/>
              <w:jc w:val="left"/>
              <w:rPr>
                <w:rFonts w:ascii="Times New Roman" w:hAnsi="Times New Roman"/>
                <w:sz w:val="16"/>
                <w:szCs w:val="16"/>
              </w:rPr>
            </w:pPr>
          </w:p>
        </w:tc>
        <w:tc>
          <w:tcPr>
            <w:tcW w:w="130" w:type="pct"/>
            <w:tcBorders>
              <w:top w:val="nil"/>
              <w:left w:val="nil"/>
              <w:bottom w:val="nil"/>
              <w:right w:val="nil"/>
            </w:tcBorders>
            <w:noWrap/>
            <w:vAlign w:val="bottom"/>
            <w:hideMark/>
          </w:tcPr>
          <w:p w14:paraId="55AC2ABC" w14:textId="77777777" w:rsidR="00646538" w:rsidRPr="00646538" w:rsidRDefault="00646538" w:rsidP="00646538">
            <w:pPr>
              <w:spacing w:line="240" w:lineRule="auto"/>
              <w:jc w:val="left"/>
              <w:rPr>
                <w:rFonts w:ascii="Times New Roman" w:hAnsi="Times New Roman"/>
                <w:sz w:val="16"/>
                <w:szCs w:val="16"/>
              </w:rPr>
            </w:pPr>
          </w:p>
        </w:tc>
        <w:tc>
          <w:tcPr>
            <w:tcW w:w="130" w:type="pct"/>
            <w:tcBorders>
              <w:top w:val="nil"/>
              <w:left w:val="nil"/>
              <w:bottom w:val="nil"/>
              <w:right w:val="nil"/>
            </w:tcBorders>
            <w:noWrap/>
            <w:vAlign w:val="bottom"/>
            <w:hideMark/>
          </w:tcPr>
          <w:p w14:paraId="48F0431E" w14:textId="77777777" w:rsidR="00646538" w:rsidRPr="00646538" w:rsidRDefault="00646538" w:rsidP="00646538">
            <w:pPr>
              <w:spacing w:line="240" w:lineRule="auto"/>
              <w:jc w:val="left"/>
              <w:rPr>
                <w:rFonts w:ascii="Times New Roman" w:hAnsi="Times New Roman"/>
                <w:sz w:val="16"/>
                <w:szCs w:val="16"/>
              </w:rPr>
            </w:pPr>
          </w:p>
        </w:tc>
        <w:tc>
          <w:tcPr>
            <w:tcW w:w="678" w:type="pct"/>
            <w:tcBorders>
              <w:top w:val="nil"/>
              <w:left w:val="nil"/>
              <w:bottom w:val="nil"/>
              <w:right w:val="nil"/>
            </w:tcBorders>
            <w:noWrap/>
            <w:vAlign w:val="bottom"/>
            <w:hideMark/>
          </w:tcPr>
          <w:p w14:paraId="444BA10D" w14:textId="77777777" w:rsidR="00646538" w:rsidRPr="00646538" w:rsidRDefault="00646538" w:rsidP="00646538">
            <w:pPr>
              <w:spacing w:line="240" w:lineRule="auto"/>
              <w:jc w:val="left"/>
              <w:rPr>
                <w:rFonts w:ascii="Times New Roman" w:hAnsi="Times New Roman"/>
                <w:sz w:val="16"/>
                <w:szCs w:val="16"/>
              </w:rPr>
            </w:pPr>
          </w:p>
        </w:tc>
        <w:tc>
          <w:tcPr>
            <w:tcW w:w="262" w:type="pct"/>
            <w:tcBorders>
              <w:top w:val="nil"/>
              <w:left w:val="nil"/>
              <w:bottom w:val="nil"/>
              <w:right w:val="nil"/>
            </w:tcBorders>
            <w:noWrap/>
            <w:vAlign w:val="bottom"/>
            <w:hideMark/>
          </w:tcPr>
          <w:p w14:paraId="246E50AF" w14:textId="77777777" w:rsidR="00646538" w:rsidRPr="00646538" w:rsidRDefault="00646538" w:rsidP="00646538">
            <w:pPr>
              <w:spacing w:line="240" w:lineRule="auto"/>
              <w:jc w:val="left"/>
              <w:rPr>
                <w:rFonts w:ascii="Times New Roman" w:hAnsi="Times New Roman"/>
                <w:sz w:val="16"/>
                <w:szCs w:val="16"/>
              </w:rPr>
            </w:pPr>
          </w:p>
        </w:tc>
      </w:tr>
      <w:tr w:rsidR="00646538" w:rsidRPr="00646538" w14:paraId="60C6EB25" w14:textId="77777777" w:rsidTr="00646538">
        <w:trPr>
          <w:trHeight w:val="283"/>
        </w:trPr>
        <w:tc>
          <w:tcPr>
            <w:tcW w:w="485" w:type="pct"/>
            <w:tcBorders>
              <w:top w:val="nil"/>
              <w:left w:val="nil"/>
              <w:bottom w:val="nil"/>
              <w:right w:val="nil"/>
            </w:tcBorders>
            <w:shd w:val="clear" w:color="000000" w:fill="C3C3EB"/>
            <w:noWrap/>
            <w:vAlign w:val="center"/>
            <w:hideMark/>
          </w:tcPr>
          <w:p w14:paraId="7B4CEA8C" w14:textId="77777777" w:rsidR="00646538" w:rsidRPr="00646538" w:rsidRDefault="00646538" w:rsidP="00646538">
            <w:pPr>
              <w:spacing w:line="240" w:lineRule="auto"/>
              <w:jc w:val="left"/>
              <w:rPr>
                <w:rFonts w:ascii="Aptos" w:hAnsi="Aptos" w:cs="Calibri"/>
                <w:b/>
                <w:bCs/>
                <w:sz w:val="16"/>
                <w:szCs w:val="16"/>
              </w:rPr>
            </w:pPr>
            <w:r w:rsidRPr="00646538">
              <w:rPr>
                <w:rFonts w:ascii="Aptos" w:hAnsi="Aptos" w:cs="Calibri"/>
                <w:b/>
                <w:bCs/>
                <w:sz w:val="16"/>
                <w:szCs w:val="16"/>
              </w:rPr>
              <w:t>3.</w:t>
            </w:r>
          </w:p>
        </w:tc>
        <w:tc>
          <w:tcPr>
            <w:tcW w:w="1460" w:type="pct"/>
            <w:tcBorders>
              <w:top w:val="nil"/>
              <w:left w:val="nil"/>
              <w:bottom w:val="nil"/>
              <w:right w:val="nil"/>
            </w:tcBorders>
            <w:shd w:val="clear" w:color="000000" w:fill="C3C3EB"/>
            <w:noWrap/>
            <w:vAlign w:val="center"/>
            <w:hideMark/>
          </w:tcPr>
          <w:p w14:paraId="50CEEEAD" w14:textId="77777777" w:rsidR="00646538" w:rsidRPr="00646538" w:rsidRDefault="00646538" w:rsidP="00646538">
            <w:pPr>
              <w:spacing w:line="240" w:lineRule="auto"/>
              <w:jc w:val="left"/>
              <w:rPr>
                <w:rFonts w:ascii="Aptos" w:hAnsi="Aptos" w:cs="Calibri"/>
                <w:b/>
                <w:bCs/>
                <w:sz w:val="16"/>
                <w:szCs w:val="16"/>
              </w:rPr>
            </w:pPr>
            <w:r w:rsidRPr="00646538">
              <w:rPr>
                <w:rFonts w:ascii="Aptos" w:hAnsi="Aptos" w:cs="Calibri"/>
                <w:b/>
                <w:bCs/>
                <w:sz w:val="16"/>
                <w:szCs w:val="16"/>
              </w:rPr>
              <w:t>GUBITAK VODE</w:t>
            </w:r>
          </w:p>
        </w:tc>
        <w:tc>
          <w:tcPr>
            <w:tcW w:w="927" w:type="pct"/>
            <w:gridSpan w:val="2"/>
            <w:tcBorders>
              <w:top w:val="nil"/>
              <w:left w:val="nil"/>
              <w:bottom w:val="nil"/>
              <w:right w:val="nil"/>
            </w:tcBorders>
            <w:shd w:val="clear" w:color="000000" w:fill="C3C3EB"/>
            <w:noWrap/>
            <w:vAlign w:val="center"/>
            <w:hideMark/>
          </w:tcPr>
          <w:p w14:paraId="0351834E" w14:textId="77777777" w:rsidR="00646538" w:rsidRPr="00646538" w:rsidRDefault="00646538" w:rsidP="00646538">
            <w:pPr>
              <w:spacing w:line="240" w:lineRule="auto"/>
              <w:jc w:val="center"/>
              <w:rPr>
                <w:rFonts w:ascii="Aptos" w:hAnsi="Aptos" w:cs="Calibri"/>
                <w:b/>
                <w:bCs/>
                <w:sz w:val="16"/>
                <w:szCs w:val="16"/>
              </w:rPr>
            </w:pPr>
            <w:r w:rsidRPr="00646538">
              <w:rPr>
                <w:rFonts w:ascii="Aptos" w:hAnsi="Aptos" w:cs="Calibri"/>
                <w:b/>
                <w:bCs/>
                <w:sz w:val="16"/>
                <w:szCs w:val="16"/>
              </w:rPr>
              <w:t>1.448.416</w:t>
            </w:r>
          </w:p>
        </w:tc>
        <w:tc>
          <w:tcPr>
            <w:tcW w:w="927" w:type="pct"/>
            <w:gridSpan w:val="2"/>
            <w:tcBorders>
              <w:top w:val="nil"/>
              <w:left w:val="nil"/>
              <w:bottom w:val="nil"/>
              <w:right w:val="nil"/>
            </w:tcBorders>
            <w:shd w:val="clear" w:color="000000" w:fill="C3C3EB"/>
            <w:noWrap/>
            <w:vAlign w:val="center"/>
            <w:hideMark/>
          </w:tcPr>
          <w:p w14:paraId="6926EFDF" w14:textId="77777777" w:rsidR="00646538" w:rsidRPr="00646538" w:rsidRDefault="00646538" w:rsidP="00646538">
            <w:pPr>
              <w:spacing w:line="240" w:lineRule="auto"/>
              <w:jc w:val="center"/>
              <w:rPr>
                <w:rFonts w:ascii="Aptos" w:hAnsi="Aptos" w:cs="Calibri"/>
                <w:b/>
                <w:bCs/>
                <w:sz w:val="16"/>
                <w:szCs w:val="16"/>
              </w:rPr>
            </w:pPr>
            <w:r w:rsidRPr="00646538">
              <w:rPr>
                <w:rFonts w:ascii="Aptos" w:hAnsi="Aptos" w:cs="Calibri"/>
                <w:b/>
                <w:bCs/>
                <w:sz w:val="16"/>
                <w:szCs w:val="16"/>
              </w:rPr>
              <w:t>1.541.742</w:t>
            </w:r>
          </w:p>
        </w:tc>
        <w:tc>
          <w:tcPr>
            <w:tcW w:w="130" w:type="pct"/>
            <w:tcBorders>
              <w:top w:val="nil"/>
              <w:left w:val="nil"/>
              <w:bottom w:val="nil"/>
              <w:right w:val="nil"/>
            </w:tcBorders>
            <w:noWrap/>
            <w:vAlign w:val="bottom"/>
            <w:hideMark/>
          </w:tcPr>
          <w:p w14:paraId="15CD221F" w14:textId="77777777" w:rsidR="00646538" w:rsidRPr="00646538" w:rsidRDefault="00646538" w:rsidP="00646538">
            <w:pPr>
              <w:spacing w:line="240" w:lineRule="auto"/>
              <w:jc w:val="center"/>
              <w:rPr>
                <w:rFonts w:ascii="Aptos" w:hAnsi="Aptos" w:cs="Calibri"/>
                <w:b/>
                <w:bCs/>
                <w:sz w:val="16"/>
                <w:szCs w:val="16"/>
              </w:rPr>
            </w:pPr>
          </w:p>
        </w:tc>
        <w:tc>
          <w:tcPr>
            <w:tcW w:w="130" w:type="pct"/>
            <w:tcBorders>
              <w:top w:val="nil"/>
              <w:left w:val="nil"/>
              <w:bottom w:val="nil"/>
              <w:right w:val="nil"/>
            </w:tcBorders>
            <w:noWrap/>
            <w:vAlign w:val="bottom"/>
            <w:hideMark/>
          </w:tcPr>
          <w:p w14:paraId="79A2BD26" w14:textId="77777777" w:rsidR="00646538" w:rsidRPr="00646538" w:rsidRDefault="00646538" w:rsidP="00646538">
            <w:pPr>
              <w:spacing w:line="240" w:lineRule="auto"/>
              <w:jc w:val="left"/>
              <w:rPr>
                <w:rFonts w:ascii="Times New Roman" w:hAnsi="Times New Roman"/>
                <w:sz w:val="16"/>
                <w:szCs w:val="16"/>
              </w:rPr>
            </w:pPr>
          </w:p>
        </w:tc>
        <w:tc>
          <w:tcPr>
            <w:tcW w:w="940" w:type="pct"/>
            <w:gridSpan w:val="2"/>
            <w:tcBorders>
              <w:top w:val="nil"/>
              <w:left w:val="nil"/>
              <w:bottom w:val="nil"/>
              <w:right w:val="nil"/>
            </w:tcBorders>
            <w:shd w:val="clear" w:color="000000" w:fill="C3C3EB"/>
            <w:noWrap/>
            <w:vAlign w:val="center"/>
            <w:hideMark/>
          </w:tcPr>
          <w:p w14:paraId="733F5C5A" w14:textId="77777777" w:rsidR="00646538" w:rsidRPr="00646538" w:rsidRDefault="00646538" w:rsidP="00646538">
            <w:pPr>
              <w:spacing w:line="240" w:lineRule="auto"/>
              <w:jc w:val="center"/>
              <w:rPr>
                <w:rFonts w:ascii="Aptos" w:hAnsi="Aptos" w:cs="Calibri"/>
                <w:b/>
                <w:bCs/>
                <w:sz w:val="16"/>
                <w:szCs w:val="16"/>
              </w:rPr>
            </w:pPr>
            <w:r w:rsidRPr="00646538">
              <w:rPr>
                <w:rFonts w:ascii="Aptos" w:hAnsi="Aptos" w:cs="Calibri"/>
                <w:b/>
                <w:bCs/>
                <w:sz w:val="16"/>
                <w:szCs w:val="16"/>
              </w:rPr>
              <w:t>2.172.325</w:t>
            </w:r>
          </w:p>
        </w:tc>
      </w:tr>
      <w:tr w:rsidR="00646538" w:rsidRPr="00646538" w14:paraId="3A07790B" w14:textId="77777777" w:rsidTr="00646538">
        <w:trPr>
          <w:trHeight w:val="283"/>
        </w:trPr>
        <w:tc>
          <w:tcPr>
            <w:tcW w:w="485" w:type="pct"/>
            <w:tcBorders>
              <w:top w:val="nil"/>
              <w:left w:val="nil"/>
              <w:bottom w:val="nil"/>
              <w:right w:val="nil"/>
            </w:tcBorders>
            <w:shd w:val="clear" w:color="000000" w:fill="C3C3EB"/>
            <w:noWrap/>
            <w:vAlign w:val="center"/>
            <w:hideMark/>
          </w:tcPr>
          <w:p w14:paraId="4A37CD6C" w14:textId="77777777" w:rsidR="00646538" w:rsidRPr="00646538" w:rsidRDefault="00646538" w:rsidP="00646538">
            <w:pPr>
              <w:spacing w:line="240" w:lineRule="auto"/>
              <w:jc w:val="left"/>
              <w:rPr>
                <w:rFonts w:ascii="Aptos" w:hAnsi="Aptos" w:cs="Calibri"/>
                <w:sz w:val="16"/>
                <w:szCs w:val="16"/>
              </w:rPr>
            </w:pPr>
            <w:r w:rsidRPr="00646538">
              <w:rPr>
                <w:rFonts w:ascii="Aptos" w:hAnsi="Aptos" w:cs="Calibri"/>
                <w:sz w:val="16"/>
                <w:szCs w:val="16"/>
              </w:rPr>
              <w:t>3.1.</w:t>
            </w:r>
          </w:p>
        </w:tc>
        <w:tc>
          <w:tcPr>
            <w:tcW w:w="1460" w:type="pct"/>
            <w:tcBorders>
              <w:top w:val="nil"/>
              <w:left w:val="nil"/>
              <w:bottom w:val="nil"/>
              <w:right w:val="nil"/>
            </w:tcBorders>
            <w:shd w:val="clear" w:color="000000" w:fill="C3C3EB"/>
            <w:noWrap/>
            <w:vAlign w:val="center"/>
            <w:hideMark/>
          </w:tcPr>
          <w:p w14:paraId="59D0800D" w14:textId="77777777" w:rsidR="00646538" w:rsidRPr="00646538" w:rsidRDefault="00646538" w:rsidP="00646538">
            <w:pPr>
              <w:spacing w:line="240" w:lineRule="auto"/>
              <w:jc w:val="left"/>
              <w:rPr>
                <w:rFonts w:ascii="Aptos" w:hAnsi="Aptos" w:cs="Calibri"/>
                <w:b/>
                <w:bCs/>
                <w:sz w:val="16"/>
                <w:szCs w:val="16"/>
              </w:rPr>
            </w:pPr>
            <w:r w:rsidRPr="00646538">
              <w:rPr>
                <w:rFonts w:ascii="Aptos" w:hAnsi="Aptos" w:cs="Calibri"/>
                <w:b/>
                <w:bCs/>
                <w:sz w:val="16"/>
                <w:szCs w:val="16"/>
              </w:rPr>
              <w:t>GUBITAK VODE u %</w:t>
            </w:r>
          </w:p>
        </w:tc>
        <w:tc>
          <w:tcPr>
            <w:tcW w:w="927" w:type="pct"/>
            <w:gridSpan w:val="2"/>
            <w:tcBorders>
              <w:top w:val="nil"/>
              <w:left w:val="nil"/>
              <w:bottom w:val="nil"/>
              <w:right w:val="nil"/>
            </w:tcBorders>
            <w:shd w:val="clear" w:color="000000" w:fill="C3C3EB"/>
            <w:noWrap/>
            <w:vAlign w:val="center"/>
            <w:hideMark/>
          </w:tcPr>
          <w:p w14:paraId="145289BF" w14:textId="77777777" w:rsidR="00646538" w:rsidRPr="00646538" w:rsidRDefault="00646538" w:rsidP="00646538">
            <w:pPr>
              <w:spacing w:line="240" w:lineRule="auto"/>
              <w:jc w:val="center"/>
              <w:rPr>
                <w:rFonts w:ascii="Aptos" w:hAnsi="Aptos" w:cs="Calibri"/>
                <w:b/>
                <w:bCs/>
                <w:sz w:val="16"/>
                <w:szCs w:val="16"/>
              </w:rPr>
            </w:pPr>
            <w:r w:rsidRPr="00646538">
              <w:rPr>
                <w:rFonts w:ascii="Aptos" w:hAnsi="Aptos" w:cs="Calibri"/>
                <w:b/>
                <w:bCs/>
                <w:sz w:val="16"/>
                <w:szCs w:val="16"/>
              </w:rPr>
              <w:t>15,9</w:t>
            </w:r>
          </w:p>
        </w:tc>
        <w:tc>
          <w:tcPr>
            <w:tcW w:w="927" w:type="pct"/>
            <w:gridSpan w:val="2"/>
            <w:tcBorders>
              <w:top w:val="nil"/>
              <w:left w:val="nil"/>
              <w:bottom w:val="nil"/>
              <w:right w:val="nil"/>
            </w:tcBorders>
            <w:shd w:val="clear" w:color="000000" w:fill="C3C3EB"/>
            <w:noWrap/>
            <w:vAlign w:val="center"/>
            <w:hideMark/>
          </w:tcPr>
          <w:p w14:paraId="3D7B287F" w14:textId="77777777" w:rsidR="00646538" w:rsidRPr="00646538" w:rsidRDefault="00646538" w:rsidP="00646538">
            <w:pPr>
              <w:spacing w:line="240" w:lineRule="auto"/>
              <w:jc w:val="center"/>
              <w:rPr>
                <w:rFonts w:ascii="Aptos" w:hAnsi="Aptos" w:cs="Calibri"/>
                <w:b/>
                <w:bCs/>
                <w:sz w:val="16"/>
                <w:szCs w:val="16"/>
              </w:rPr>
            </w:pPr>
            <w:r w:rsidRPr="00646538">
              <w:rPr>
                <w:rFonts w:ascii="Aptos" w:hAnsi="Aptos" w:cs="Calibri"/>
                <w:b/>
                <w:bCs/>
                <w:sz w:val="16"/>
                <w:szCs w:val="16"/>
              </w:rPr>
              <w:t>16,9</w:t>
            </w:r>
          </w:p>
        </w:tc>
        <w:tc>
          <w:tcPr>
            <w:tcW w:w="130" w:type="pct"/>
            <w:tcBorders>
              <w:top w:val="nil"/>
              <w:left w:val="nil"/>
              <w:bottom w:val="nil"/>
              <w:right w:val="nil"/>
            </w:tcBorders>
            <w:noWrap/>
            <w:vAlign w:val="bottom"/>
            <w:hideMark/>
          </w:tcPr>
          <w:p w14:paraId="38CD6E3F" w14:textId="77777777" w:rsidR="00646538" w:rsidRPr="00646538" w:rsidRDefault="00646538" w:rsidP="00646538">
            <w:pPr>
              <w:spacing w:line="240" w:lineRule="auto"/>
              <w:jc w:val="center"/>
              <w:rPr>
                <w:rFonts w:ascii="Aptos" w:hAnsi="Aptos" w:cs="Calibri"/>
                <w:b/>
                <w:bCs/>
                <w:sz w:val="16"/>
                <w:szCs w:val="16"/>
              </w:rPr>
            </w:pPr>
          </w:p>
        </w:tc>
        <w:tc>
          <w:tcPr>
            <w:tcW w:w="130" w:type="pct"/>
            <w:tcBorders>
              <w:top w:val="nil"/>
              <w:left w:val="nil"/>
              <w:bottom w:val="nil"/>
              <w:right w:val="nil"/>
            </w:tcBorders>
            <w:noWrap/>
            <w:vAlign w:val="bottom"/>
            <w:hideMark/>
          </w:tcPr>
          <w:p w14:paraId="3C0B461F" w14:textId="77777777" w:rsidR="00646538" w:rsidRPr="00646538" w:rsidRDefault="00646538" w:rsidP="00646538">
            <w:pPr>
              <w:spacing w:line="240" w:lineRule="auto"/>
              <w:jc w:val="left"/>
              <w:rPr>
                <w:rFonts w:ascii="Times New Roman" w:hAnsi="Times New Roman"/>
                <w:sz w:val="16"/>
                <w:szCs w:val="16"/>
              </w:rPr>
            </w:pPr>
          </w:p>
        </w:tc>
        <w:tc>
          <w:tcPr>
            <w:tcW w:w="940" w:type="pct"/>
            <w:gridSpan w:val="2"/>
            <w:tcBorders>
              <w:top w:val="nil"/>
              <w:left w:val="nil"/>
              <w:bottom w:val="nil"/>
              <w:right w:val="nil"/>
            </w:tcBorders>
            <w:shd w:val="clear" w:color="000000" w:fill="C3C3EB"/>
            <w:noWrap/>
            <w:vAlign w:val="center"/>
            <w:hideMark/>
          </w:tcPr>
          <w:p w14:paraId="178DE7EF" w14:textId="77777777" w:rsidR="00646538" w:rsidRPr="00646538" w:rsidRDefault="00646538" w:rsidP="00646538">
            <w:pPr>
              <w:spacing w:line="240" w:lineRule="auto"/>
              <w:jc w:val="center"/>
              <w:rPr>
                <w:rFonts w:ascii="Aptos" w:hAnsi="Aptos" w:cs="Calibri"/>
                <w:b/>
                <w:bCs/>
                <w:sz w:val="16"/>
                <w:szCs w:val="16"/>
              </w:rPr>
            </w:pPr>
            <w:r w:rsidRPr="00646538">
              <w:rPr>
                <w:rFonts w:ascii="Aptos" w:hAnsi="Aptos" w:cs="Calibri"/>
                <w:b/>
                <w:bCs/>
                <w:sz w:val="16"/>
                <w:szCs w:val="16"/>
              </w:rPr>
              <w:t>18,6</w:t>
            </w:r>
          </w:p>
        </w:tc>
      </w:tr>
    </w:tbl>
    <w:p w14:paraId="2AC9563B" w14:textId="31F6FC66" w:rsidR="00646538" w:rsidRPr="00CD3D7F" w:rsidRDefault="00646538" w:rsidP="00CD3D7F">
      <w:pPr>
        <w:pStyle w:val="Naslov3"/>
      </w:pPr>
      <w:r w:rsidRPr="00646538">
        <w:t xml:space="preserve">Tablica </w:t>
      </w:r>
      <w:r w:rsidR="00CD3D7F">
        <w:t>8</w:t>
      </w:r>
      <w:r w:rsidRPr="00CD3D7F">
        <w:t>.</w:t>
      </w:r>
      <w:r w:rsidRPr="00646538">
        <w:tab/>
      </w:r>
    </w:p>
    <w:p w14:paraId="6FE7A047" w14:textId="3A7833AE" w:rsidR="00646538" w:rsidRDefault="00646538" w:rsidP="00CD3D7F">
      <w:pPr>
        <w:pStyle w:val="Naslov3"/>
      </w:pPr>
      <w:r w:rsidRPr="00646538">
        <w:lastRenderedPageBreak/>
        <w:t>Plan ispuštene vode u sustav javne odvodnje u m</w:t>
      </w:r>
      <w:r w:rsidRPr="00646538">
        <w:rPr>
          <w:vertAlign w:val="superscript"/>
        </w:rPr>
        <w:t>3</w:t>
      </w:r>
      <w:r w:rsidRPr="00646538">
        <w:t xml:space="preserve"> i broja korisnika javne odvodnje </w:t>
      </w:r>
      <w:r w:rsidR="00782037">
        <w:t>za 2025. godinu – I. izmjene i dopune</w:t>
      </w:r>
    </w:p>
    <w:p w14:paraId="056C48D9" w14:textId="77777777" w:rsidR="00646538" w:rsidRDefault="00646538" w:rsidP="00646538">
      <w:pPr>
        <w:pStyle w:val="Standard"/>
        <w:spacing w:after="0" w:line="360" w:lineRule="auto"/>
        <w:rPr>
          <w:rFonts w:ascii="Aptos" w:hAnsi="Aptos"/>
          <w:color w:val="EE0000"/>
          <w:sz w:val="22"/>
          <w:szCs w:val="22"/>
        </w:rPr>
      </w:pPr>
    </w:p>
    <w:tbl>
      <w:tblPr>
        <w:tblW w:w="4007" w:type="pct"/>
        <w:tblLayout w:type="fixed"/>
        <w:tblLook w:val="04A0" w:firstRow="1" w:lastRow="0" w:firstColumn="1" w:lastColumn="0" w:noHBand="0" w:noVBand="1"/>
      </w:tblPr>
      <w:tblGrid>
        <w:gridCol w:w="655"/>
        <w:gridCol w:w="4154"/>
        <w:gridCol w:w="1212"/>
        <w:gridCol w:w="736"/>
        <w:gridCol w:w="1212"/>
        <w:gridCol w:w="736"/>
        <w:gridCol w:w="292"/>
        <w:gridCol w:w="292"/>
        <w:gridCol w:w="1212"/>
        <w:gridCol w:w="720"/>
      </w:tblGrid>
      <w:tr w:rsidR="00646538" w:rsidRPr="00646538" w14:paraId="1D18447B" w14:textId="77777777" w:rsidTr="00646538">
        <w:trPr>
          <w:trHeight w:val="747"/>
        </w:trPr>
        <w:tc>
          <w:tcPr>
            <w:tcW w:w="292" w:type="pct"/>
            <w:vMerge w:val="restart"/>
            <w:tcBorders>
              <w:top w:val="nil"/>
              <w:left w:val="nil"/>
              <w:bottom w:val="nil"/>
              <w:right w:val="nil"/>
            </w:tcBorders>
            <w:shd w:val="clear" w:color="000000" w:fill="8888D8"/>
            <w:vAlign w:val="center"/>
            <w:hideMark/>
          </w:tcPr>
          <w:p w14:paraId="29E09526" w14:textId="77777777" w:rsidR="00646538" w:rsidRPr="00646538" w:rsidRDefault="00646538" w:rsidP="00646538">
            <w:pPr>
              <w:spacing w:line="240" w:lineRule="auto"/>
              <w:jc w:val="left"/>
              <w:rPr>
                <w:rFonts w:ascii="Aptos" w:hAnsi="Aptos" w:cs="Calibri"/>
                <w:b/>
                <w:bCs/>
                <w:color w:val="FFFFFF"/>
                <w:sz w:val="18"/>
                <w:szCs w:val="18"/>
              </w:rPr>
            </w:pPr>
            <w:r w:rsidRPr="00646538">
              <w:rPr>
                <w:rFonts w:ascii="Aptos" w:hAnsi="Aptos" w:cs="Calibri"/>
                <w:b/>
                <w:bCs/>
                <w:color w:val="FFFFFF"/>
                <w:sz w:val="18"/>
                <w:szCs w:val="18"/>
              </w:rPr>
              <w:t>Red</w:t>
            </w:r>
            <w:r w:rsidRPr="00646538">
              <w:rPr>
                <w:rFonts w:ascii="Aptos" w:hAnsi="Aptos" w:cs="Calibri"/>
                <w:b/>
                <w:bCs/>
                <w:color w:val="FFFFFF"/>
                <w:sz w:val="18"/>
                <w:szCs w:val="18"/>
              </w:rPr>
              <w:br/>
              <w:t>br.</w:t>
            </w:r>
          </w:p>
        </w:tc>
        <w:tc>
          <w:tcPr>
            <w:tcW w:w="1851" w:type="pct"/>
            <w:vMerge w:val="restart"/>
            <w:tcBorders>
              <w:top w:val="nil"/>
              <w:left w:val="nil"/>
              <w:bottom w:val="nil"/>
              <w:right w:val="nil"/>
            </w:tcBorders>
            <w:shd w:val="clear" w:color="000000" w:fill="8888D8"/>
            <w:noWrap/>
            <w:vAlign w:val="center"/>
            <w:hideMark/>
          </w:tcPr>
          <w:p w14:paraId="27C6956B" w14:textId="77777777" w:rsidR="00646538" w:rsidRPr="00646538" w:rsidRDefault="00646538" w:rsidP="00646538">
            <w:pPr>
              <w:spacing w:line="240" w:lineRule="auto"/>
              <w:jc w:val="center"/>
              <w:rPr>
                <w:rFonts w:ascii="Aptos" w:hAnsi="Aptos" w:cs="Calibri"/>
                <w:b/>
                <w:bCs/>
                <w:color w:val="FFFFFF"/>
                <w:sz w:val="18"/>
                <w:szCs w:val="18"/>
              </w:rPr>
            </w:pPr>
            <w:r w:rsidRPr="00646538">
              <w:rPr>
                <w:rFonts w:ascii="Aptos" w:hAnsi="Aptos" w:cs="Calibri"/>
                <w:b/>
                <w:bCs/>
                <w:color w:val="FFFFFF"/>
                <w:sz w:val="18"/>
                <w:szCs w:val="18"/>
              </w:rPr>
              <w:t>NAZIV</w:t>
            </w:r>
          </w:p>
        </w:tc>
        <w:tc>
          <w:tcPr>
            <w:tcW w:w="868" w:type="pct"/>
            <w:gridSpan w:val="2"/>
            <w:tcBorders>
              <w:top w:val="nil"/>
              <w:left w:val="nil"/>
              <w:bottom w:val="nil"/>
              <w:right w:val="nil"/>
            </w:tcBorders>
            <w:shd w:val="clear" w:color="000000" w:fill="8888D8"/>
            <w:vAlign w:val="center"/>
            <w:hideMark/>
          </w:tcPr>
          <w:p w14:paraId="7B95EF39" w14:textId="77777777" w:rsidR="00646538" w:rsidRDefault="00646538" w:rsidP="00646538">
            <w:pPr>
              <w:spacing w:line="240" w:lineRule="auto"/>
              <w:jc w:val="center"/>
              <w:rPr>
                <w:rFonts w:ascii="Aptos" w:hAnsi="Aptos" w:cs="Calibri"/>
                <w:b/>
                <w:bCs/>
                <w:color w:val="FFFFFF"/>
                <w:sz w:val="18"/>
                <w:szCs w:val="18"/>
              </w:rPr>
            </w:pPr>
            <w:r w:rsidRPr="00646538">
              <w:rPr>
                <w:rFonts w:ascii="Aptos" w:hAnsi="Aptos" w:cs="Calibri"/>
                <w:b/>
                <w:bCs/>
                <w:color w:val="FFFFFF"/>
                <w:sz w:val="18"/>
                <w:szCs w:val="18"/>
              </w:rPr>
              <w:t>Realizacija</w:t>
            </w:r>
          </w:p>
          <w:p w14:paraId="085EEFB5" w14:textId="34E97763" w:rsidR="00646538" w:rsidRPr="00646538" w:rsidRDefault="00646538" w:rsidP="00646538">
            <w:pPr>
              <w:spacing w:line="240" w:lineRule="auto"/>
              <w:jc w:val="center"/>
              <w:rPr>
                <w:rFonts w:ascii="Aptos" w:hAnsi="Aptos" w:cs="Calibri"/>
                <w:b/>
                <w:bCs/>
                <w:color w:val="FFFFFF"/>
                <w:sz w:val="18"/>
                <w:szCs w:val="18"/>
              </w:rPr>
            </w:pPr>
            <w:r w:rsidRPr="00646538">
              <w:rPr>
                <w:rFonts w:ascii="Aptos" w:hAnsi="Aptos" w:cs="Calibri"/>
                <w:b/>
                <w:bCs/>
                <w:color w:val="FFFFFF"/>
                <w:sz w:val="18"/>
                <w:szCs w:val="18"/>
              </w:rPr>
              <w:t xml:space="preserve"> 2024.</w:t>
            </w:r>
          </w:p>
        </w:tc>
        <w:tc>
          <w:tcPr>
            <w:tcW w:w="868" w:type="pct"/>
            <w:gridSpan w:val="2"/>
            <w:tcBorders>
              <w:top w:val="nil"/>
              <w:left w:val="nil"/>
              <w:bottom w:val="nil"/>
              <w:right w:val="nil"/>
            </w:tcBorders>
            <w:shd w:val="clear" w:color="000000" w:fill="8888D8"/>
            <w:vAlign w:val="center"/>
            <w:hideMark/>
          </w:tcPr>
          <w:p w14:paraId="23B6BFD1" w14:textId="77777777" w:rsidR="00646538" w:rsidRDefault="00646538" w:rsidP="00646538">
            <w:pPr>
              <w:spacing w:line="240" w:lineRule="auto"/>
              <w:jc w:val="center"/>
              <w:rPr>
                <w:rFonts w:ascii="Aptos" w:hAnsi="Aptos" w:cs="Calibri"/>
                <w:b/>
                <w:bCs/>
                <w:color w:val="FFFFFF"/>
                <w:sz w:val="18"/>
                <w:szCs w:val="18"/>
              </w:rPr>
            </w:pPr>
            <w:r w:rsidRPr="00646538">
              <w:rPr>
                <w:rFonts w:ascii="Aptos" w:hAnsi="Aptos" w:cs="Calibri"/>
                <w:b/>
                <w:bCs/>
                <w:color w:val="FFFFFF"/>
                <w:sz w:val="18"/>
                <w:szCs w:val="18"/>
              </w:rPr>
              <w:t xml:space="preserve">Plan </w:t>
            </w:r>
          </w:p>
          <w:p w14:paraId="3D1EB152" w14:textId="5D49EF8A" w:rsidR="00646538" w:rsidRPr="00646538" w:rsidRDefault="00646538" w:rsidP="00646538">
            <w:pPr>
              <w:spacing w:line="240" w:lineRule="auto"/>
              <w:jc w:val="center"/>
              <w:rPr>
                <w:rFonts w:ascii="Aptos" w:hAnsi="Aptos" w:cs="Calibri"/>
                <w:b/>
                <w:bCs/>
                <w:color w:val="FFFFFF"/>
                <w:sz w:val="18"/>
                <w:szCs w:val="18"/>
              </w:rPr>
            </w:pPr>
            <w:r w:rsidRPr="00646538">
              <w:rPr>
                <w:rFonts w:ascii="Aptos" w:hAnsi="Aptos" w:cs="Calibri"/>
                <w:b/>
                <w:bCs/>
                <w:color w:val="FFFFFF"/>
                <w:sz w:val="18"/>
                <w:szCs w:val="18"/>
              </w:rPr>
              <w:t>2025.</w:t>
            </w:r>
          </w:p>
        </w:tc>
        <w:tc>
          <w:tcPr>
            <w:tcW w:w="130" w:type="pct"/>
            <w:tcBorders>
              <w:top w:val="nil"/>
              <w:left w:val="nil"/>
              <w:bottom w:val="nil"/>
              <w:right w:val="nil"/>
            </w:tcBorders>
            <w:noWrap/>
            <w:vAlign w:val="bottom"/>
            <w:hideMark/>
          </w:tcPr>
          <w:p w14:paraId="5D8563F7" w14:textId="77777777" w:rsidR="00646538" w:rsidRPr="00646538" w:rsidRDefault="00646538" w:rsidP="00646538">
            <w:pPr>
              <w:spacing w:line="240" w:lineRule="auto"/>
              <w:jc w:val="center"/>
              <w:rPr>
                <w:rFonts w:ascii="Aptos" w:hAnsi="Aptos" w:cs="Calibri"/>
                <w:b/>
                <w:bCs/>
                <w:color w:val="FFFFFF"/>
                <w:sz w:val="18"/>
                <w:szCs w:val="18"/>
              </w:rPr>
            </w:pPr>
          </w:p>
        </w:tc>
        <w:tc>
          <w:tcPr>
            <w:tcW w:w="130" w:type="pct"/>
            <w:tcBorders>
              <w:top w:val="nil"/>
              <w:left w:val="nil"/>
              <w:bottom w:val="nil"/>
              <w:right w:val="nil"/>
            </w:tcBorders>
            <w:noWrap/>
            <w:vAlign w:val="bottom"/>
            <w:hideMark/>
          </w:tcPr>
          <w:p w14:paraId="6158D804" w14:textId="77777777" w:rsidR="00646538" w:rsidRPr="00646538" w:rsidRDefault="00646538" w:rsidP="00646538">
            <w:pPr>
              <w:spacing w:line="240" w:lineRule="auto"/>
              <w:jc w:val="left"/>
              <w:rPr>
                <w:rFonts w:ascii="Times New Roman" w:hAnsi="Times New Roman"/>
                <w:sz w:val="20"/>
                <w:szCs w:val="20"/>
              </w:rPr>
            </w:pPr>
          </w:p>
        </w:tc>
        <w:tc>
          <w:tcPr>
            <w:tcW w:w="862" w:type="pct"/>
            <w:gridSpan w:val="2"/>
            <w:tcBorders>
              <w:top w:val="nil"/>
              <w:left w:val="nil"/>
              <w:bottom w:val="nil"/>
              <w:right w:val="nil"/>
            </w:tcBorders>
            <w:shd w:val="clear" w:color="000000" w:fill="8888D8"/>
            <w:vAlign w:val="center"/>
            <w:hideMark/>
          </w:tcPr>
          <w:p w14:paraId="2863F0C4" w14:textId="57E2ECDF" w:rsidR="00646538" w:rsidRPr="00646538" w:rsidRDefault="007A4820" w:rsidP="00646538">
            <w:pPr>
              <w:spacing w:line="240" w:lineRule="auto"/>
              <w:jc w:val="center"/>
              <w:rPr>
                <w:rFonts w:ascii="Aptos" w:hAnsi="Aptos" w:cs="Calibri"/>
                <w:b/>
                <w:bCs/>
                <w:color w:val="FFFFFF"/>
                <w:sz w:val="18"/>
                <w:szCs w:val="18"/>
              </w:rPr>
            </w:pPr>
            <w:r>
              <w:rPr>
                <w:rFonts w:ascii="Aptos" w:hAnsi="Aptos" w:cs="Calibri"/>
                <w:b/>
                <w:bCs/>
                <w:color w:val="FFFFFF"/>
                <w:sz w:val="18"/>
                <w:szCs w:val="18"/>
              </w:rPr>
              <w:t xml:space="preserve">Plan </w:t>
            </w:r>
            <w:r w:rsidR="00646538" w:rsidRPr="00646538">
              <w:rPr>
                <w:rFonts w:ascii="Aptos" w:hAnsi="Aptos" w:cs="Calibri"/>
                <w:b/>
                <w:bCs/>
                <w:color w:val="FFFFFF"/>
                <w:sz w:val="18"/>
                <w:szCs w:val="18"/>
              </w:rPr>
              <w:t>2025.</w:t>
            </w:r>
            <w:r>
              <w:rPr>
                <w:rFonts w:ascii="Aptos" w:hAnsi="Aptos" w:cs="Calibri"/>
                <w:b/>
                <w:bCs/>
                <w:color w:val="FFFFFF"/>
                <w:sz w:val="18"/>
                <w:szCs w:val="18"/>
              </w:rPr>
              <w:t xml:space="preserve"> – I. izmjene i dopune</w:t>
            </w:r>
          </w:p>
        </w:tc>
      </w:tr>
      <w:tr w:rsidR="00646538" w:rsidRPr="00646538" w14:paraId="50CC8A01" w14:textId="77777777" w:rsidTr="00646538">
        <w:trPr>
          <w:trHeight w:val="293"/>
        </w:trPr>
        <w:tc>
          <w:tcPr>
            <w:tcW w:w="292" w:type="pct"/>
            <w:vMerge/>
            <w:tcBorders>
              <w:top w:val="nil"/>
              <w:left w:val="nil"/>
              <w:bottom w:val="nil"/>
              <w:right w:val="nil"/>
            </w:tcBorders>
            <w:vAlign w:val="center"/>
            <w:hideMark/>
          </w:tcPr>
          <w:p w14:paraId="4707DBC7" w14:textId="77777777" w:rsidR="00646538" w:rsidRPr="00646538" w:rsidRDefault="00646538" w:rsidP="00646538">
            <w:pPr>
              <w:spacing w:line="240" w:lineRule="auto"/>
              <w:jc w:val="left"/>
              <w:rPr>
                <w:rFonts w:ascii="Aptos" w:hAnsi="Aptos" w:cs="Calibri"/>
                <w:b/>
                <w:bCs/>
                <w:color w:val="FFFFFF"/>
                <w:sz w:val="18"/>
                <w:szCs w:val="18"/>
              </w:rPr>
            </w:pPr>
          </w:p>
        </w:tc>
        <w:tc>
          <w:tcPr>
            <w:tcW w:w="1851" w:type="pct"/>
            <w:vMerge/>
            <w:tcBorders>
              <w:top w:val="nil"/>
              <w:left w:val="nil"/>
              <w:bottom w:val="nil"/>
              <w:right w:val="nil"/>
            </w:tcBorders>
            <w:vAlign w:val="center"/>
            <w:hideMark/>
          </w:tcPr>
          <w:p w14:paraId="13874ADF" w14:textId="77777777" w:rsidR="00646538" w:rsidRPr="00646538" w:rsidRDefault="00646538" w:rsidP="00646538">
            <w:pPr>
              <w:spacing w:line="240" w:lineRule="auto"/>
              <w:jc w:val="left"/>
              <w:rPr>
                <w:rFonts w:ascii="Aptos" w:hAnsi="Aptos" w:cs="Calibri"/>
                <w:b/>
                <w:bCs/>
                <w:color w:val="FFFFFF"/>
                <w:sz w:val="18"/>
                <w:szCs w:val="18"/>
              </w:rPr>
            </w:pPr>
          </w:p>
        </w:tc>
        <w:tc>
          <w:tcPr>
            <w:tcW w:w="540" w:type="pct"/>
            <w:tcBorders>
              <w:top w:val="nil"/>
              <w:left w:val="nil"/>
              <w:bottom w:val="nil"/>
              <w:right w:val="nil"/>
            </w:tcBorders>
            <w:shd w:val="clear" w:color="000000" w:fill="8888D8"/>
            <w:noWrap/>
            <w:vAlign w:val="center"/>
            <w:hideMark/>
          </w:tcPr>
          <w:p w14:paraId="484FFDDD" w14:textId="77777777" w:rsidR="00646538" w:rsidRPr="00646538" w:rsidRDefault="00646538" w:rsidP="00646538">
            <w:pPr>
              <w:spacing w:line="240" w:lineRule="auto"/>
              <w:jc w:val="center"/>
              <w:rPr>
                <w:rFonts w:ascii="Aptos" w:hAnsi="Aptos" w:cs="Calibri"/>
                <w:b/>
                <w:bCs/>
                <w:color w:val="FFFFFF"/>
                <w:sz w:val="18"/>
                <w:szCs w:val="18"/>
              </w:rPr>
            </w:pPr>
            <w:r w:rsidRPr="00646538">
              <w:rPr>
                <w:rFonts w:ascii="Aptos" w:hAnsi="Aptos" w:cs="Calibri"/>
                <w:b/>
                <w:bCs/>
                <w:color w:val="FFFFFF"/>
                <w:sz w:val="18"/>
                <w:szCs w:val="18"/>
              </w:rPr>
              <w:t>m</w:t>
            </w:r>
            <w:r w:rsidRPr="00646538">
              <w:rPr>
                <w:rFonts w:ascii="Aptos" w:hAnsi="Aptos" w:cs="Calibri"/>
                <w:b/>
                <w:bCs/>
                <w:color w:val="FFFFFF"/>
                <w:sz w:val="18"/>
                <w:szCs w:val="18"/>
                <w:vertAlign w:val="superscript"/>
              </w:rPr>
              <w:t>3</w:t>
            </w:r>
          </w:p>
        </w:tc>
        <w:tc>
          <w:tcPr>
            <w:tcW w:w="328" w:type="pct"/>
            <w:tcBorders>
              <w:top w:val="nil"/>
              <w:left w:val="nil"/>
              <w:bottom w:val="nil"/>
              <w:right w:val="nil"/>
            </w:tcBorders>
            <w:shd w:val="clear" w:color="000000" w:fill="8888D8"/>
            <w:noWrap/>
            <w:vAlign w:val="center"/>
            <w:hideMark/>
          </w:tcPr>
          <w:p w14:paraId="3FCAF19C" w14:textId="77777777" w:rsidR="00646538" w:rsidRPr="00646538" w:rsidRDefault="00646538" w:rsidP="00646538">
            <w:pPr>
              <w:spacing w:line="240" w:lineRule="auto"/>
              <w:jc w:val="center"/>
              <w:rPr>
                <w:rFonts w:ascii="Aptos" w:hAnsi="Aptos" w:cs="Calibri"/>
                <w:b/>
                <w:bCs/>
                <w:color w:val="FFFFFF"/>
                <w:sz w:val="18"/>
                <w:szCs w:val="18"/>
              </w:rPr>
            </w:pPr>
            <w:r w:rsidRPr="00646538">
              <w:rPr>
                <w:rFonts w:ascii="Aptos" w:hAnsi="Aptos" w:cs="Calibri"/>
                <w:b/>
                <w:bCs/>
                <w:color w:val="FFFFFF"/>
                <w:sz w:val="18"/>
                <w:szCs w:val="18"/>
              </w:rPr>
              <w:t>%</w:t>
            </w:r>
          </w:p>
        </w:tc>
        <w:tc>
          <w:tcPr>
            <w:tcW w:w="540" w:type="pct"/>
            <w:tcBorders>
              <w:top w:val="nil"/>
              <w:left w:val="nil"/>
              <w:bottom w:val="nil"/>
              <w:right w:val="nil"/>
            </w:tcBorders>
            <w:shd w:val="clear" w:color="000000" w:fill="8888D8"/>
            <w:noWrap/>
            <w:vAlign w:val="center"/>
            <w:hideMark/>
          </w:tcPr>
          <w:p w14:paraId="67A3BDD8" w14:textId="77777777" w:rsidR="00646538" w:rsidRPr="00646538" w:rsidRDefault="00646538" w:rsidP="00646538">
            <w:pPr>
              <w:spacing w:line="240" w:lineRule="auto"/>
              <w:jc w:val="center"/>
              <w:rPr>
                <w:rFonts w:ascii="Aptos" w:hAnsi="Aptos" w:cs="Calibri"/>
                <w:b/>
                <w:bCs/>
                <w:color w:val="FFFFFF"/>
                <w:sz w:val="18"/>
                <w:szCs w:val="18"/>
              </w:rPr>
            </w:pPr>
            <w:r w:rsidRPr="00646538">
              <w:rPr>
                <w:rFonts w:ascii="Aptos" w:hAnsi="Aptos" w:cs="Calibri"/>
                <w:b/>
                <w:bCs/>
                <w:color w:val="FFFFFF"/>
                <w:sz w:val="18"/>
                <w:szCs w:val="18"/>
              </w:rPr>
              <w:t>m</w:t>
            </w:r>
            <w:r w:rsidRPr="00646538">
              <w:rPr>
                <w:rFonts w:ascii="Aptos" w:hAnsi="Aptos" w:cs="Calibri"/>
                <w:b/>
                <w:bCs/>
                <w:color w:val="FFFFFF"/>
                <w:sz w:val="18"/>
                <w:szCs w:val="18"/>
                <w:vertAlign w:val="superscript"/>
              </w:rPr>
              <w:t>3</w:t>
            </w:r>
          </w:p>
        </w:tc>
        <w:tc>
          <w:tcPr>
            <w:tcW w:w="328" w:type="pct"/>
            <w:tcBorders>
              <w:top w:val="nil"/>
              <w:left w:val="nil"/>
              <w:bottom w:val="nil"/>
              <w:right w:val="nil"/>
            </w:tcBorders>
            <w:shd w:val="clear" w:color="000000" w:fill="8888D8"/>
            <w:noWrap/>
            <w:vAlign w:val="center"/>
            <w:hideMark/>
          </w:tcPr>
          <w:p w14:paraId="0FB6EEF3" w14:textId="77777777" w:rsidR="00646538" w:rsidRPr="00646538" w:rsidRDefault="00646538" w:rsidP="00646538">
            <w:pPr>
              <w:spacing w:line="240" w:lineRule="auto"/>
              <w:jc w:val="center"/>
              <w:rPr>
                <w:rFonts w:ascii="Aptos" w:hAnsi="Aptos" w:cs="Calibri"/>
                <w:b/>
                <w:bCs/>
                <w:color w:val="FFFFFF"/>
                <w:sz w:val="18"/>
                <w:szCs w:val="18"/>
              </w:rPr>
            </w:pPr>
            <w:r w:rsidRPr="00646538">
              <w:rPr>
                <w:rFonts w:ascii="Aptos" w:hAnsi="Aptos" w:cs="Calibri"/>
                <w:b/>
                <w:bCs/>
                <w:color w:val="FFFFFF"/>
                <w:sz w:val="18"/>
                <w:szCs w:val="18"/>
              </w:rPr>
              <w:t>%</w:t>
            </w:r>
          </w:p>
        </w:tc>
        <w:tc>
          <w:tcPr>
            <w:tcW w:w="130" w:type="pct"/>
            <w:tcBorders>
              <w:top w:val="nil"/>
              <w:left w:val="nil"/>
              <w:bottom w:val="nil"/>
              <w:right w:val="nil"/>
            </w:tcBorders>
            <w:noWrap/>
            <w:vAlign w:val="bottom"/>
            <w:hideMark/>
          </w:tcPr>
          <w:p w14:paraId="77F98DD5" w14:textId="77777777" w:rsidR="00646538" w:rsidRPr="00646538" w:rsidRDefault="00646538" w:rsidP="00646538">
            <w:pPr>
              <w:spacing w:line="240" w:lineRule="auto"/>
              <w:jc w:val="center"/>
              <w:rPr>
                <w:rFonts w:ascii="Aptos" w:hAnsi="Aptos" w:cs="Calibri"/>
                <w:b/>
                <w:bCs/>
                <w:color w:val="FFFFFF"/>
                <w:sz w:val="18"/>
                <w:szCs w:val="18"/>
              </w:rPr>
            </w:pPr>
          </w:p>
        </w:tc>
        <w:tc>
          <w:tcPr>
            <w:tcW w:w="130" w:type="pct"/>
            <w:tcBorders>
              <w:top w:val="nil"/>
              <w:left w:val="nil"/>
              <w:bottom w:val="nil"/>
              <w:right w:val="nil"/>
            </w:tcBorders>
            <w:noWrap/>
            <w:vAlign w:val="bottom"/>
            <w:hideMark/>
          </w:tcPr>
          <w:p w14:paraId="3BC30F01" w14:textId="77777777" w:rsidR="00646538" w:rsidRPr="00646538" w:rsidRDefault="00646538" w:rsidP="00646538">
            <w:pPr>
              <w:spacing w:line="240" w:lineRule="auto"/>
              <w:jc w:val="left"/>
              <w:rPr>
                <w:rFonts w:ascii="Times New Roman" w:hAnsi="Times New Roman"/>
                <w:sz w:val="20"/>
                <w:szCs w:val="20"/>
              </w:rPr>
            </w:pPr>
          </w:p>
        </w:tc>
        <w:tc>
          <w:tcPr>
            <w:tcW w:w="540" w:type="pct"/>
            <w:tcBorders>
              <w:top w:val="nil"/>
              <w:left w:val="nil"/>
              <w:bottom w:val="nil"/>
              <w:right w:val="nil"/>
            </w:tcBorders>
            <w:shd w:val="clear" w:color="000000" w:fill="8888D8"/>
            <w:noWrap/>
            <w:vAlign w:val="center"/>
            <w:hideMark/>
          </w:tcPr>
          <w:p w14:paraId="45235F1F" w14:textId="77777777" w:rsidR="00646538" w:rsidRPr="00646538" w:rsidRDefault="00646538" w:rsidP="00646538">
            <w:pPr>
              <w:spacing w:line="240" w:lineRule="auto"/>
              <w:jc w:val="center"/>
              <w:rPr>
                <w:rFonts w:ascii="Aptos" w:hAnsi="Aptos" w:cs="Calibri"/>
                <w:b/>
                <w:bCs/>
                <w:color w:val="FFFFFF"/>
                <w:sz w:val="18"/>
                <w:szCs w:val="18"/>
              </w:rPr>
            </w:pPr>
            <w:r w:rsidRPr="00646538">
              <w:rPr>
                <w:rFonts w:ascii="Aptos" w:hAnsi="Aptos" w:cs="Calibri"/>
                <w:b/>
                <w:bCs/>
                <w:color w:val="FFFFFF"/>
                <w:sz w:val="18"/>
                <w:szCs w:val="18"/>
              </w:rPr>
              <w:t>m</w:t>
            </w:r>
            <w:r w:rsidRPr="00646538">
              <w:rPr>
                <w:rFonts w:ascii="Aptos" w:hAnsi="Aptos" w:cs="Calibri"/>
                <w:b/>
                <w:bCs/>
                <w:color w:val="FFFFFF"/>
                <w:sz w:val="18"/>
                <w:szCs w:val="18"/>
                <w:vertAlign w:val="superscript"/>
              </w:rPr>
              <w:t>3</w:t>
            </w:r>
          </w:p>
        </w:tc>
        <w:tc>
          <w:tcPr>
            <w:tcW w:w="322" w:type="pct"/>
            <w:tcBorders>
              <w:top w:val="nil"/>
              <w:left w:val="nil"/>
              <w:bottom w:val="nil"/>
              <w:right w:val="nil"/>
            </w:tcBorders>
            <w:shd w:val="clear" w:color="000000" w:fill="8888D8"/>
            <w:noWrap/>
            <w:vAlign w:val="center"/>
            <w:hideMark/>
          </w:tcPr>
          <w:p w14:paraId="79050638" w14:textId="77777777" w:rsidR="00646538" w:rsidRPr="00646538" w:rsidRDefault="00646538" w:rsidP="00646538">
            <w:pPr>
              <w:spacing w:line="240" w:lineRule="auto"/>
              <w:jc w:val="center"/>
              <w:rPr>
                <w:rFonts w:ascii="Aptos" w:hAnsi="Aptos" w:cs="Calibri"/>
                <w:b/>
                <w:bCs/>
                <w:color w:val="FFFFFF"/>
                <w:sz w:val="18"/>
                <w:szCs w:val="18"/>
              </w:rPr>
            </w:pPr>
            <w:r w:rsidRPr="00646538">
              <w:rPr>
                <w:rFonts w:ascii="Aptos" w:hAnsi="Aptos" w:cs="Calibri"/>
                <w:b/>
                <w:bCs/>
                <w:color w:val="FFFFFF"/>
                <w:sz w:val="18"/>
                <w:szCs w:val="18"/>
              </w:rPr>
              <w:t>%</w:t>
            </w:r>
          </w:p>
        </w:tc>
      </w:tr>
      <w:tr w:rsidR="00646538" w:rsidRPr="00646538" w14:paraId="0FF098A1" w14:textId="77777777" w:rsidTr="00646538">
        <w:trPr>
          <w:trHeight w:val="293"/>
        </w:trPr>
        <w:tc>
          <w:tcPr>
            <w:tcW w:w="292" w:type="pct"/>
            <w:tcBorders>
              <w:top w:val="nil"/>
              <w:left w:val="nil"/>
              <w:bottom w:val="nil"/>
              <w:right w:val="nil"/>
            </w:tcBorders>
            <w:noWrap/>
            <w:vAlign w:val="bottom"/>
            <w:hideMark/>
          </w:tcPr>
          <w:p w14:paraId="51D72559" w14:textId="77777777" w:rsidR="00646538" w:rsidRPr="00646538" w:rsidRDefault="00646538" w:rsidP="00646538">
            <w:pPr>
              <w:spacing w:line="240" w:lineRule="auto"/>
              <w:jc w:val="center"/>
              <w:rPr>
                <w:rFonts w:ascii="Aptos" w:hAnsi="Aptos" w:cs="Calibri"/>
                <w:b/>
                <w:bCs/>
                <w:color w:val="FFFFFF"/>
                <w:sz w:val="18"/>
                <w:szCs w:val="18"/>
              </w:rPr>
            </w:pPr>
          </w:p>
        </w:tc>
        <w:tc>
          <w:tcPr>
            <w:tcW w:w="1851" w:type="pct"/>
            <w:tcBorders>
              <w:top w:val="nil"/>
              <w:left w:val="nil"/>
              <w:bottom w:val="nil"/>
              <w:right w:val="nil"/>
            </w:tcBorders>
            <w:noWrap/>
            <w:vAlign w:val="bottom"/>
            <w:hideMark/>
          </w:tcPr>
          <w:p w14:paraId="45C0B121" w14:textId="77777777" w:rsidR="00646538" w:rsidRPr="00646538" w:rsidRDefault="00646538" w:rsidP="00646538">
            <w:pPr>
              <w:spacing w:line="240" w:lineRule="auto"/>
              <w:jc w:val="left"/>
              <w:rPr>
                <w:rFonts w:ascii="Times New Roman" w:hAnsi="Times New Roman"/>
                <w:sz w:val="20"/>
                <w:szCs w:val="20"/>
              </w:rPr>
            </w:pPr>
          </w:p>
        </w:tc>
        <w:tc>
          <w:tcPr>
            <w:tcW w:w="540" w:type="pct"/>
            <w:tcBorders>
              <w:top w:val="nil"/>
              <w:left w:val="nil"/>
              <w:bottom w:val="nil"/>
              <w:right w:val="nil"/>
            </w:tcBorders>
            <w:noWrap/>
            <w:vAlign w:val="bottom"/>
            <w:hideMark/>
          </w:tcPr>
          <w:p w14:paraId="0C582B1D" w14:textId="77777777" w:rsidR="00646538" w:rsidRPr="00646538" w:rsidRDefault="00646538" w:rsidP="00646538">
            <w:pPr>
              <w:spacing w:line="240" w:lineRule="auto"/>
              <w:jc w:val="left"/>
              <w:rPr>
                <w:rFonts w:ascii="Times New Roman" w:hAnsi="Times New Roman"/>
                <w:sz w:val="20"/>
                <w:szCs w:val="20"/>
              </w:rPr>
            </w:pPr>
          </w:p>
        </w:tc>
        <w:tc>
          <w:tcPr>
            <w:tcW w:w="328" w:type="pct"/>
            <w:tcBorders>
              <w:top w:val="nil"/>
              <w:left w:val="nil"/>
              <w:bottom w:val="nil"/>
              <w:right w:val="nil"/>
            </w:tcBorders>
            <w:noWrap/>
            <w:vAlign w:val="bottom"/>
            <w:hideMark/>
          </w:tcPr>
          <w:p w14:paraId="2D7AAF22" w14:textId="77777777" w:rsidR="00646538" w:rsidRPr="00646538" w:rsidRDefault="00646538" w:rsidP="00646538">
            <w:pPr>
              <w:spacing w:line="240" w:lineRule="auto"/>
              <w:jc w:val="left"/>
              <w:rPr>
                <w:rFonts w:ascii="Times New Roman" w:hAnsi="Times New Roman"/>
                <w:sz w:val="20"/>
                <w:szCs w:val="20"/>
              </w:rPr>
            </w:pPr>
          </w:p>
        </w:tc>
        <w:tc>
          <w:tcPr>
            <w:tcW w:w="540" w:type="pct"/>
            <w:tcBorders>
              <w:top w:val="nil"/>
              <w:left w:val="nil"/>
              <w:bottom w:val="nil"/>
              <w:right w:val="nil"/>
            </w:tcBorders>
            <w:noWrap/>
            <w:vAlign w:val="bottom"/>
            <w:hideMark/>
          </w:tcPr>
          <w:p w14:paraId="569D7CA6" w14:textId="77777777" w:rsidR="00646538" w:rsidRPr="00646538" w:rsidRDefault="00646538" w:rsidP="00646538">
            <w:pPr>
              <w:spacing w:line="240" w:lineRule="auto"/>
              <w:jc w:val="left"/>
              <w:rPr>
                <w:rFonts w:ascii="Times New Roman" w:hAnsi="Times New Roman"/>
                <w:sz w:val="20"/>
                <w:szCs w:val="20"/>
              </w:rPr>
            </w:pPr>
          </w:p>
        </w:tc>
        <w:tc>
          <w:tcPr>
            <w:tcW w:w="328" w:type="pct"/>
            <w:tcBorders>
              <w:top w:val="nil"/>
              <w:left w:val="nil"/>
              <w:bottom w:val="nil"/>
              <w:right w:val="nil"/>
            </w:tcBorders>
            <w:noWrap/>
            <w:vAlign w:val="bottom"/>
            <w:hideMark/>
          </w:tcPr>
          <w:p w14:paraId="72C3C937" w14:textId="77777777" w:rsidR="00646538" w:rsidRPr="00646538" w:rsidRDefault="00646538" w:rsidP="00646538">
            <w:pPr>
              <w:spacing w:line="240" w:lineRule="auto"/>
              <w:jc w:val="left"/>
              <w:rPr>
                <w:rFonts w:ascii="Times New Roman" w:hAnsi="Times New Roman"/>
                <w:sz w:val="20"/>
                <w:szCs w:val="20"/>
              </w:rPr>
            </w:pPr>
          </w:p>
        </w:tc>
        <w:tc>
          <w:tcPr>
            <w:tcW w:w="130" w:type="pct"/>
            <w:tcBorders>
              <w:top w:val="nil"/>
              <w:left w:val="nil"/>
              <w:bottom w:val="nil"/>
              <w:right w:val="nil"/>
            </w:tcBorders>
            <w:noWrap/>
            <w:vAlign w:val="bottom"/>
            <w:hideMark/>
          </w:tcPr>
          <w:p w14:paraId="5C0B25CF" w14:textId="77777777" w:rsidR="00646538" w:rsidRPr="00646538" w:rsidRDefault="00646538" w:rsidP="00646538">
            <w:pPr>
              <w:spacing w:line="240" w:lineRule="auto"/>
              <w:jc w:val="left"/>
              <w:rPr>
                <w:rFonts w:ascii="Times New Roman" w:hAnsi="Times New Roman"/>
                <w:sz w:val="20"/>
                <w:szCs w:val="20"/>
              </w:rPr>
            </w:pPr>
          </w:p>
        </w:tc>
        <w:tc>
          <w:tcPr>
            <w:tcW w:w="130" w:type="pct"/>
            <w:tcBorders>
              <w:top w:val="nil"/>
              <w:left w:val="nil"/>
              <w:bottom w:val="nil"/>
              <w:right w:val="nil"/>
            </w:tcBorders>
            <w:noWrap/>
            <w:vAlign w:val="bottom"/>
            <w:hideMark/>
          </w:tcPr>
          <w:p w14:paraId="32B66685" w14:textId="77777777" w:rsidR="00646538" w:rsidRPr="00646538" w:rsidRDefault="00646538" w:rsidP="00646538">
            <w:pPr>
              <w:spacing w:line="240" w:lineRule="auto"/>
              <w:jc w:val="left"/>
              <w:rPr>
                <w:rFonts w:ascii="Times New Roman" w:hAnsi="Times New Roman"/>
                <w:sz w:val="20"/>
                <w:szCs w:val="20"/>
              </w:rPr>
            </w:pPr>
          </w:p>
        </w:tc>
        <w:tc>
          <w:tcPr>
            <w:tcW w:w="540" w:type="pct"/>
            <w:tcBorders>
              <w:top w:val="nil"/>
              <w:left w:val="nil"/>
              <w:bottom w:val="nil"/>
              <w:right w:val="nil"/>
            </w:tcBorders>
            <w:noWrap/>
            <w:vAlign w:val="bottom"/>
            <w:hideMark/>
          </w:tcPr>
          <w:p w14:paraId="1A87BA82" w14:textId="77777777" w:rsidR="00646538" w:rsidRPr="00646538" w:rsidRDefault="00646538" w:rsidP="00646538">
            <w:pPr>
              <w:spacing w:line="240" w:lineRule="auto"/>
              <w:jc w:val="left"/>
              <w:rPr>
                <w:rFonts w:ascii="Times New Roman" w:hAnsi="Times New Roman"/>
                <w:sz w:val="20"/>
                <w:szCs w:val="20"/>
              </w:rPr>
            </w:pPr>
          </w:p>
        </w:tc>
        <w:tc>
          <w:tcPr>
            <w:tcW w:w="322" w:type="pct"/>
            <w:tcBorders>
              <w:top w:val="nil"/>
              <w:left w:val="nil"/>
              <w:bottom w:val="nil"/>
              <w:right w:val="nil"/>
            </w:tcBorders>
            <w:noWrap/>
            <w:vAlign w:val="bottom"/>
            <w:hideMark/>
          </w:tcPr>
          <w:p w14:paraId="640ADDEC" w14:textId="77777777" w:rsidR="00646538" w:rsidRPr="00646538" w:rsidRDefault="00646538" w:rsidP="00646538">
            <w:pPr>
              <w:spacing w:line="240" w:lineRule="auto"/>
              <w:jc w:val="left"/>
              <w:rPr>
                <w:rFonts w:ascii="Times New Roman" w:hAnsi="Times New Roman"/>
                <w:sz w:val="20"/>
                <w:szCs w:val="20"/>
              </w:rPr>
            </w:pPr>
          </w:p>
        </w:tc>
      </w:tr>
      <w:tr w:rsidR="00646538" w:rsidRPr="00646538" w14:paraId="53D8055D" w14:textId="77777777" w:rsidTr="00646538">
        <w:trPr>
          <w:trHeight w:val="293"/>
        </w:trPr>
        <w:tc>
          <w:tcPr>
            <w:tcW w:w="292" w:type="pct"/>
            <w:tcBorders>
              <w:top w:val="nil"/>
              <w:left w:val="nil"/>
              <w:bottom w:val="nil"/>
              <w:right w:val="nil"/>
            </w:tcBorders>
            <w:shd w:val="clear" w:color="000000" w:fill="C3C3EB"/>
            <w:noWrap/>
            <w:vAlign w:val="center"/>
            <w:hideMark/>
          </w:tcPr>
          <w:p w14:paraId="1C1C0F90" w14:textId="77777777" w:rsidR="00646538" w:rsidRPr="00646538" w:rsidRDefault="00646538" w:rsidP="00646538">
            <w:pPr>
              <w:spacing w:line="240" w:lineRule="auto"/>
              <w:jc w:val="left"/>
              <w:rPr>
                <w:rFonts w:ascii="Aptos" w:hAnsi="Aptos" w:cs="Calibri"/>
                <w:b/>
                <w:bCs/>
                <w:sz w:val="18"/>
                <w:szCs w:val="18"/>
              </w:rPr>
            </w:pPr>
            <w:r w:rsidRPr="00646538">
              <w:rPr>
                <w:rFonts w:ascii="Aptos" w:hAnsi="Aptos" w:cs="Calibri"/>
                <w:b/>
                <w:bCs/>
                <w:sz w:val="18"/>
                <w:szCs w:val="18"/>
              </w:rPr>
              <w:t>1.</w:t>
            </w:r>
          </w:p>
        </w:tc>
        <w:tc>
          <w:tcPr>
            <w:tcW w:w="1851" w:type="pct"/>
            <w:tcBorders>
              <w:top w:val="nil"/>
              <w:left w:val="nil"/>
              <w:bottom w:val="nil"/>
              <w:right w:val="nil"/>
            </w:tcBorders>
            <w:shd w:val="clear" w:color="000000" w:fill="C3C3EB"/>
            <w:noWrap/>
            <w:vAlign w:val="center"/>
            <w:hideMark/>
          </w:tcPr>
          <w:p w14:paraId="7B8DCE31" w14:textId="77777777" w:rsidR="00646538" w:rsidRPr="00646538" w:rsidRDefault="00646538" w:rsidP="00646538">
            <w:pPr>
              <w:spacing w:line="240" w:lineRule="auto"/>
              <w:jc w:val="left"/>
              <w:rPr>
                <w:rFonts w:ascii="Aptos" w:hAnsi="Aptos" w:cs="Calibri"/>
                <w:b/>
                <w:bCs/>
                <w:sz w:val="18"/>
                <w:szCs w:val="18"/>
              </w:rPr>
            </w:pPr>
            <w:r w:rsidRPr="00646538">
              <w:rPr>
                <w:rFonts w:ascii="Aptos" w:hAnsi="Aptos" w:cs="Calibri"/>
                <w:b/>
                <w:bCs/>
                <w:sz w:val="18"/>
                <w:szCs w:val="18"/>
              </w:rPr>
              <w:t>ISPUŠTENA VODA U SUSTAV JAVNE ODVODNJE (m3)</w:t>
            </w:r>
          </w:p>
        </w:tc>
        <w:tc>
          <w:tcPr>
            <w:tcW w:w="540" w:type="pct"/>
            <w:tcBorders>
              <w:top w:val="nil"/>
              <w:left w:val="nil"/>
              <w:bottom w:val="nil"/>
              <w:right w:val="nil"/>
            </w:tcBorders>
            <w:shd w:val="clear" w:color="000000" w:fill="C3C3EB"/>
            <w:noWrap/>
            <w:vAlign w:val="center"/>
            <w:hideMark/>
          </w:tcPr>
          <w:p w14:paraId="0A2C2790" w14:textId="77777777" w:rsidR="00646538" w:rsidRPr="00646538" w:rsidRDefault="00646538" w:rsidP="00646538">
            <w:pPr>
              <w:spacing w:line="240" w:lineRule="auto"/>
              <w:jc w:val="center"/>
              <w:rPr>
                <w:rFonts w:ascii="Aptos" w:hAnsi="Aptos" w:cs="Calibri"/>
                <w:b/>
                <w:bCs/>
                <w:sz w:val="18"/>
                <w:szCs w:val="18"/>
              </w:rPr>
            </w:pPr>
            <w:r w:rsidRPr="00646538">
              <w:rPr>
                <w:rFonts w:ascii="Aptos" w:hAnsi="Aptos" w:cs="Calibri"/>
                <w:b/>
                <w:bCs/>
                <w:sz w:val="18"/>
                <w:szCs w:val="18"/>
              </w:rPr>
              <w:t>4.013.235</w:t>
            </w:r>
          </w:p>
        </w:tc>
        <w:tc>
          <w:tcPr>
            <w:tcW w:w="328" w:type="pct"/>
            <w:tcBorders>
              <w:top w:val="nil"/>
              <w:left w:val="nil"/>
              <w:bottom w:val="nil"/>
              <w:right w:val="nil"/>
            </w:tcBorders>
            <w:shd w:val="clear" w:color="000000" w:fill="C3C3EB"/>
            <w:noWrap/>
            <w:vAlign w:val="center"/>
            <w:hideMark/>
          </w:tcPr>
          <w:p w14:paraId="5AF6793B" w14:textId="3046C413" w:rsidR="00646538" w:rsidRPr="00646538" w:rsidRDefault="00646538" w:rsidP="00646538">
            <w:pPr>
              <w:spacing w:line="240" w:lineRule="auto"/>
              <w:jc w:val="center"/>
              <w:rPr>
                <w:rFonts w:ascii="Aptos" w:hAnsi="Aptos" w:cs="Calibri"/>
                <w:b/>
                <w:bCs/>
                <w:color w:val="808080"/>
                <w:sz w:val="16"/>
                <w:szCs w:val="16"/>
              </w:rPr>
            </w:pPr>
            <w:r w:rsidRPr="00646538">
              <w:rPr>
                <w:rFonts w:ascii="Aptos" w:hAnsi="Aptos" w:cs="Calibri"/>
                <w:b/>
                <w:bCs/>
                <w:color w:val="808080"/>
                <w:sz w:val="16"/>
                <w:szCs w:val="16"/>
              </w:rPr>
              <w:t>100</w:t>
            </w:r>
          </w:p>
        </w:tc>
        <w:tc>
          <w:tcPr>
            <w:tcW w:w="540" w:type="pct"/>
            <w:tcBorders>
              <w:top w:val="nil"/>
              <w:left w:val="nil"/>
              <w:bottom w:val="nil"/>
              <w:right w:val="nil"/>
            </w:tcBorders>
            <w:shd w:val="clear" w:color="000000" w:fill="C3C3EB"/>
            <w:noWrap/>
            <w:vAlign w:val="center"/>
            <w:hideMark/>
          </w:tcPr>
          <w:p w14:paraId="3C95B5EF" w14:textId="77777777" w:rsidR="00646538" w:rsidRPr="00646538" w:rsidRDefault="00646538" w:rsidP="00646538">
            <w:pPr>
              <w:spacing w:line="240" w:lineRule="auto"/>
              <w:jc w:val="center"/>
              <w:rPr>
                <w:rFonts w:ascii="Aptos" w:hAnsi="Aptos" w:cs="Calibri"/>
                <w:b/>
                <w:bCs/>
                <w:sz w:val="18"/>
                <w:szCs w:val="18"/>
              </w:rPr>
            </w:pPr>
            <w:r w:rsidRPr="00646538">
              <w:rPr>
                <w:rFonts w:ascii="Aptos" w:hAnsi="Aptos" w:cs="Calibri"/>
                <w:b/>
                <w:bCs/>
                <w:sz w:val="18"/>
                <w:szCs w:val="18"/>
              </w:rPr>
              <w:t>4.005.160</w:t>
            </w:r>
          </w:p>
        </w:tc>
        <w:tc>
          <w:tcPr>
            <w:tcW w:w="328" w:type="pct"/>
            <w:tcBorders>
              <w:top w:val="nil"/>
              <w:left w:val="nil"/>
              <w:bottom w:val="nil"/>
              <w:right w:val="nil"/>
            </w:tcBorders>
            <w:shd w:val="clear" w:color="000000" w:fill="C3C3EB"/>
            <w:noWrap/>
            <w:vAlign w:val="center"/>
            <w:hideMark/>
          </w:tcPr>
          <w:p w14:paraId="56716212" w14:textId="237EFBE0" w:rsidR="00646538" w:rsidRPr="00646538" w:rsidRDefault="00646538" w:rsidP="00646538">
            <w:pPr>
              <w:spacing w:line="240" w:lineRule="auto"/>
              <w:jc w:val="center"/>
              <w:rPr>
                <w:rFonts w:ascii="Aptos" w:hAnsi="Aptos" w:cs="Calibri"/>
                <w:b/>
                <w:bCs/>
                <w:color w:val="808080"/>
                <w:sz w:val="16"/>
                <w:szCs w:val="16"/>
              </w:rPr>
            </w:pPr>
            <w:r w:rsidRPr="00646538">
              <w:rPr>
                <w:rFonts w:ascii="Aptos" w:hAnsi="Aptos" w:cs="Calibri"/>
                <w:b/>
                <w:bCs/>
                <w:color w:val="808080"/>
                <w:sz w:val="16"/>
                <w:szCs w:val="16"/>
              </w:rPr>
              <w:t>100</w:t>
            </w:r>
          </w:p>
        </w:tc>
        <w:tc>
          <w:tcPr>
            <w:tcW w:w="130" w:type="pct"/>
            <w:tcBorders>
              <w:top w:val="nil"/>
              <w:left w:val="nil"/>
              <w:bottom w:val="nil"/>
              <w:right w:val="nil"/>
            </w:tcBorders>
            <w:noWrap/>
            <w:vAlign w:val="bottom"/>
            <w:hideMark/>
          </w:tcPr>
          <w:p w14:paraId="56CC3AFB" w14:textId="77777777" w:rsidR="00646538" w:rsidRPr="00646538" w:rsidRDefault="00646538" w:rsidP="00646538">
            <w:pPr>
              <w:spacing w:line="240" w:lineRule="auto"/>
              <w:jc w:val="center"/>
              <w:rPr>
                <w:rFonts w:ascii="Aptos" w:hAnsi="Aptos" w:cs="Calibri"/>
                <w:b/>
                <w:bCs/>
                <w:color w:val="808080"/>
                <w:sz w:val="16"/>
                <w:szCs w:val="16"/>
              </w:rPr>
            </w:pPr>
          </w:p>
        </w:tc>
        <w:tc>
          <w:tcPr>
            <w:tcW w:w="130" w:type="pct"/>
            <w:tcBorders>
              <w:top w:val="nil"/>
              <w:left w:val="nil"/>
              <w:bottom w:val="nil"/>
              <w:right w:val="nil"/>
            </w:tcBorders>
            <w:noWrap/>
            <w:vAlign w:val="bottom"/>
            <w:hideMark/>
          </w:tcPr>
          <w:p w14:paraId="73FFA558" w14:textId="77777777" w:rsidR="00646538" w:rsidRPr="00646538" w:rsidRDefault="00646538" w:rsidP="00646538">
            <w:pPr>
              <w:spacing w:line="240" w:lineRule="auto"/>
              <w:jc w:val="left"/>
              <w:rPr>
                <w:rFonts w:ascii="Times New Roman" w:hAnsi="Times New Roman"/>
                <w:sz w:val="20"/>
                <w:szCs w:val="20"/>
              </w:rPr>
            </w:pPr>
          </w:p>
        </w:tc>
        <w:tc>
          <w:tcPr>
            <w:tcW w:w="540" w:type="pct"/>
            <w:tcBorders>
              <w:top w:val="nil"/>
              <w:left w:val="nil"/>
              <w:bottom w:val="nil"/>
              <w:right w:val="nil"/>
            </w:tcBorders>
            <w:shd w:val="clear" w:color="000000" w:fill="C3C3EB"/>
            <w:noWrap/>
            <w:vAlign w:val="center"/>
            <w:hideMark/>
          </w:tcPr>
          <w:p w14:paraId="31770BF8" w14:textId="77777777" w:rsidR="00646538" w:rsidRPr="00646538" w:rsidRDefault="00646538" w:rsidP="00646538">
            <w:pPr>
              <w:spacing w:line="240" w:lineRule="auto"/>
              <w:jc w:val="center"/>
              <w:rPr>
                <w:rFonts w:ascii="Aptos" w:hAnsi="Aptos" w:cs="Calibri"/>
                <w:b/>
                <w:bCs/>
                <w:sz w:val="18"/>
                <w:szCs w:val="18"/>
              </w:rPr>
            </w:pPr>
            <w:r w:rsidRPr="00646538">
              <w:rPr>
                <w:rFonts w:ascii="Aptos" w:hAnsi="Aptos" w:cs="Calibri"/>
                <w:b/>
                <w:bCs/>
                <w:sz w:val="18"/>
                <w:szCs w:val="18"/>
              </w:rPr>
              <w:t>5.534.099</w:t>
            </w:r>
          </w:p>
        </w:tc>
        <w:tc>
          <w:tcPr>
            <w:tcW w:w="322" w:type="pct"/>
            <w:tcBorders>
              <w:top w:val="nil"/>
              <w:left w:val="nil"/>
              <w:bottom w:val="nil"/>
              <w:right w:val="nil"/>
            </w:tcBorders>
            <w:shd w:val="clear" w:color="000000" w:fill="C3C3EB"/>
            <w:noWrap/>
            <w:vAlign w:val="center"/>
            <w:hideMark/>
          </w:tcPr>
          <w:p w14:paraId="3F12EB41" w14:textId="3D46F629" w:rsidR="00646538" w:rsidRPr="00646538" w:rsidRDefault="00646538" w:rsidP="00646538">
            <w:pPr>
              <w:spacing w:line="240" w:lineRule="auto"/>
              <w:jc w:val="center"/>
              <w:rPr>
                <w:rFonts w:ascii="Aptos" w:hAnsi="Aptos" w:cs="Calibri"/>
                <w:b/>
                <w:bCs/>
                <w:color w:val="808080"/>
                <w:sz w:val="16"/>
                <w:szCs w:val="16"/>
              </w:rPr>
            </w:pPr>
            <w:r w:rsidRPr="00646538">
              <w:rPr>
                <w:rFonts w:ascii="Aptos" w:hAnsi="Aptos" w:cs="Calibri"/>
                <w:b/>
                <w:bCs/>
                <w:color w:val="808080"/>
                <w:sz w:val="16"/>
                <w:szCs w:val="16"/>
              </w:rPr>
              <w:t>100</w:t>
            </w:r>
          </w:p>
        </w:tc>
      </w:tr>
      <w:tr w:rsidR="00646538" w:rsidRPr="00646538" w14:paraId="3588712D" w14:textId="77777777" w:rsidTr="00646538">
        <w:trPr>
          <w:trHeight w:val="293"/>
        </w:trPr>
        <w:tc>
          <w:tcPr>
            <w:tcW w:w="292" w:type="pct"/>
            <w:tcBorders>
              <w:top w:val="nil"/>
              <w:left w:val="nil"/>
              <w:bottom w:val="single" w:sz="4" w:space="0" w:color="BFBFBF"/>
              <w:right w:val="nil"/>
            </w:tcBorders>
            <w:noWrap/>
            <w:vAlign w:val="center"/>
            <w:hideMark/>
          </w:tcPr>
          <w:p w14:paraId="21529814" w14:textId="77777777" w:rsidR="00646538" w:rsidRPr="00646538" w:rsidRDefault="00646538" w:rsidP="00646538">
            <w:pPr>
              <w:spacing w:line="240" w:lineRule="auto"/>
              <w:jc w:val="left"/>
              <w:rPr>
                <w:rFonts w:ascii="Aptos" w:hAnsi="Aptos" w:cs="Calibri"/>
                <w:sz w:val="18"/>
                <w:szCs w:val="18"/>
              </w:rPr>
            </w:pPr>
            <w:r w:rsidRPr="00646538">
              <w:rPr>
                <w:rFonts w:ascii="Aptos" w:hAnsi="Aptos" w:cs="Calibri"/>
                <w:sz w:val="18"/>
                <w:szCs w:val="18"/>
              </w:rPr>
              <w:t>1.1.</w:t>
            </w:r>
          </w:p>
        </w:tc>
        <w:tc>
          <w:tcPr>
            <w:tcW w:w="1851" w:type="pct"/>
            <w:tcBorders>
              <w:top w:val="nil"/>
              <w:left w:val="nil"/>
              <w:bottom w:val="single" w:sz="4" w:space="0" w:color="BFBFBF"/>
              <w:right w:val="nil"/>
            </w:tcBorders>
            <w:noWrap/>
            <w:vAlign w:val="center"/>
            <w:hideMark/>
          </w:tcPr>
          <w:p w14:paraId="78A10231" w14:textId="77777777" w:rsidR="00646538" w:rsidRPr="00646538" w:rsidRDefault="00646538" w:rsidP="00646538">
            <w:pPr>
              <w:spacing w:line="240" w:lineRule="auto"/>
              <w:jc w:val="left"/>
              <w:rPr>
                <w:rFonts w:ascii="Aptos" w:hAnsi="Aptos" w:cs="Calibri"/>
                <w:sz w:val="18"/>
                <w:szCs w:val="18"/>
              </w:rPr>
            </w:pPr>
            <w:r w:rsidRPr="00646538">
              <w:rPr>
                <w:rFonts w:ascii="Aptos" w:hAnsi="Aptos" w:cs="Calibri"/>
                <w:sz w:val="18"/>
                <w:szCs w:val="18"/>
              </w:rPr>
              <w:t>Stambeni prostori</w:t>
            </w:r>
          </w:p>
        </w:tc>
        <w:tc>
          <w:tcPr>
            <w:tcW w:w="540" w:type="pct"/>
            <w:tcBorders>
              <w:top w:val="nil"/>
              <w:left w:val="nil"/>
              <w:bottom w:val="single" w:sz="4" w:space="0" w:color="BFBFBF"/>
              <w:right w:val="nil"/>
            </w:tcBorders>
            <w:noWrap/>
            <w:vAlign w:val="center"/>
            <w:hideMark/>
          </w:tcPr>
          <w:p w14:paraId="53DE0437" w14:textId="77777777" w:rsidR="00646538" w:rsidRPr="00646538" w:rsidRDefault="00646538" w:rsidP="00646538">
            <w:pPr>
              <w:spacing w:line="240" w:lineRule="auto"/>
              <w:jc w:val="center"/>
              <w:rPr>
                <w:rFonts w:ascii="Aptos" w:hAnsi="Aptos" w:cs="Calibri"/>
                <w:sz w:val="18"/>
                <w:szCs w:val="18"/>
              </w:rPr>
            </w:pPr>
            <w:r w:rsidRPr="00646538">
              <w:rPr>
                <w:rFonts w:ascii="Aptos" w:hAnsi="Aptos" w:cs="Calibri"/>
                <w:sz w:val="18"/>
                <w:szCs w:val="18"/>
              </w:rPr>
              <w:t>2.949.207</w:t>
            </w:r>
          </w:p>
        </w:tc>
        <w:tc>
          <w:tcPr>
            <w:tcW w:w="328" w:type="pct"/>
            <w:tcBorders>
              <w:top w:val="nil"/>
              <w:left w:val="nil"/>
              <w:bottom w:val="single" w:sz="4" w:space="0" w:color="BFBFBF"/>
              <w:right w:val="nil"/>
            </w:tcBorders>
            <w:noWrap/>
            <w:vAlign w:val="center"/>
            <w:hideMark/>
          </w:tcPr>
          <w:p w14:paraId="075499E9"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73,5</w:t>
            </w:r>
          </w:p>
        </w:tc>
        <w:tc>
          <w:tcPr>
            <w:tcW w:w="540" w:type="pct"/>
            <w:tcBorders>
              <w:top w:val="nil"/>
              <w:left w:val="nil"/>
              <w:bottom w:val="single" w:sz="4" w:space="0" w:color="BFBFBF"/>
              <w:right w:val="nil"/>
            </w:tcBorders>
            <w:noWrap/>
            <w:vAlign w:val="center"/>
            <w:hideMark/>
          </w:tcPr>
          <w:p w14:paraId="53A130A6" w14:textId="77777777" w:rsidR="00646538" w:rsidRPr="00646538" w:rsidRDefault="00646538" w:rsidP="00646538">
            <w:pPr>
              <w:spacing w:line="240" w:lineRule="auto"/>
              <w:jc w:val="center"/>
              <w:rPr>
                <w:rFonts w:ascii="Aptos" w:hAnsi="Aptos" w:cs="Calibri"/>
                <w:sz w:val="18"/>
                <w:szCs w:val="18"/>
              </w:rPr>
            </w:pPr>
            <w:r w:rsidRPr="00646538">
              <w:rPr>
                <w:rFonts w:ascii="Aptos" w:hAnsi="Aptos" w:cs="Calibri"/>
                <w:sz w:val="18"/>
                <w:szCs w:val="18"/>
              </w:rPr>
              <w:t>2.935.856</w:t>
            </w:r>
          </w:p>
        </w:tc>
        <w:tc>
          <w:tcPr>
            <w:tcW w:w="328" w:type="pct"/>
            <w:tcBorders>
              <w:top w:val="nil"/>
              <w:left w:val="nil"/>
              <w:bottom w:val="single" w:sz="4" w:space="0" w:color="BFBFBF"/>
              <w:right w:val="nil"/>
            </w:tcBorders>
            <w:noWrap/>
            <w:vAlign w:val="center"/>
            <w:hideMark/>
          </w:tcPr>
          <w:p w14:paraId="69D42233"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73,3</w:t>
            </w:r>
          </w:p>
        </w:tc>
        <w:tc>
          <w:tcPr>
            <w:tcW w:w="130" w:type="pct"/>
            <w:tcBorders>
              <w:top w:val="nil"/>
              <w:left w:val="nil"/>
              <w:bottom w:val="nil"/>
              <w:right w:val="nil"/>
            </w:tcBorders>
            <w:noWrap/>
            <w:vAlign w:val="bottom"/>
            <w:hideMark/>
          </w:tcPr>
          <w:p w14:paraId="0A30ECD3" w14:textId="77777777" w:rsidR="00646538" w:rsidRPr="00646538" w:rsidRDefault="00646538" w:rsidP="00646538">
            <w:pPr>
              <w:spacing w:line="240" w:lineRule="auto"/>
              <w:jc w:val="center"/>
              <w:rPr>
                <w:rFonts w:ascii="Aptos" w:hAnsi="Aptos" w:cs="Calibri"/>
                <w:color w:val="808080"/>
                <w:sz w:val="16"/>
                <w:szCs w:val="16"/>
              </w:rPr>
            </w:pPr>
          </w:p>
        </w:tc>
        <w:tc>
          <w:tcPr>
            <w:tcW w:w="130" w:type="pct"/>
            <w:tcBorders>
              <w:top w:val="nil"/>
              <w:left w:val="nil"/>
              <w:bottom w:val="nil"/>
              <w:right w:val="nil"/>
            </w:tcBorders>
            <w:noWrap/>
            <w:vAlign w:val="bottom"/>
            <w:hideMark/>
          </w:tcPr>
          <w:p w14:paraId="11FA1C84" w14:textId="77777777" w:rsidR="00646538" w:rsidRPr="00646538" w:rsidRDefault="00646538" w:rsidP="00646538">
            <w:pPr>
              <w:spacing w:line="240" w:lineRule="auto"/>
              <w:jc w:val="left"/>
              <w:rPr>
                <w:rFonts w:ascii="Times New Roman" w:hAnsi="Times New Roman"/>
                <w:sz w:val="20"/>
                <w:szCs w:val="20"/>
              </w:rPr>
            </w:pPr>
          </w:p>
        </w:tc>
        <w:tc>
          <w:tcPr>
            <w:tcW w:w="540" w:type="pct"/>
            <w:tcBorders>
              <w:top w:val="nil"/>
              <w:left w:val="nil"/>
              <w:bottom w:val="single" w:sz="4" w:space="0" w:color="BFBFBF"/>
              <w:right w:val="nil"/>
            </w:tcBorders>
            <w:noWrap/>
            <w:vAlign w:val="center"/>
            <w:hideMark/>
          </w:tcPr>
          <w:p w14:paraId="4324C0D4" w14:textId="77777777" w:rsidR="00646538" w:rsidRPr="00646538" w:rsidRDefault="00646538" w:rsidP="00646538">
            <w:pPr>
              <w:spacing w:line="240" w:lineRule="auto"/>
              <w:jc w:val="center"/>
              <w:rPr>
                <w:rFonts w:ascii="Aptos" w:hAnsi="Aptos" w:cs="Calibri"/>
                <w:sz w:val="18"/>
                <w:szCs w:val="18"/>
              </w:rPr>
            </w:pPr>
            <w:r w:rsidRPr="00646538">
              <w:rPr>
                <w:rFonts w:ascii="Aptos" w:hAnsi="Aptos" w:cs="Calibri"/>
                <w:sz w:val="18"/>
                <w:szCs w:val="18"/>
              </w:rPr>
              <w:t>3.724.053</w:t>
            </w:r>
          </w:p>
        </w:tc>
        <w:tc>
          <w:tcPr>
            <w:tcW w:w="322" w:type="pct"/>
            <w:tcBorders>
              <w:top w:val="nil"/>
              <w:left w:val="nil"/>
              <w:bottom w:val="single" w:sz="4" w:space="0" w:color="BFBFBF"/>
              <w:right w:val="nil"/>
            </w:tcBorders>
            <w:noWrap/>
            <w:vAlign w:val="center"/>
            <w:hideMark/>
          </w:tcPr>
          <w:p w14:paraId="74066CCA"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67,3</w:t>
            </w:r>
          </w:p>
        </w:tc>
      </w:tr>
      <w:tr w:rsidR="00646538" w:rsidRPr="00646538" w14:paraId="7BD1165C" w14:textId="77777777" w:rsidTr="00646538">
        <w:trPr>
          <w:trHeight w:val="293"/>
        </w:trPr>
        <w:tc>
          <w:tcPr>
            <w:tcW w:w="292" w:type="pct"/>
            <w:tcBorders>
              <w:top w:val="nil"/>
              <w:left w:val="nil"/>
              <w:bottom w:val="single" w:sz="4" w:space="0" w:color="BFBFBF"/>
              <w:right w:val="nil"/>
            </w:tcBorders>
            <w:noWrap/>
            <w:vAlign w:val="center"/>
            <w:hideMark/>
          </w:tcPr>
          <w:p w14:paraId="4E6AA57C" w14:textId="77777777" w:rsidR="00646538" w:rsidRPr="00646538" w:rsidRDefault="00646538" w:rsidP="00646538">
            <w:pPr>
              <w:spacing w:line="240" w:lineRule="auto"/>
              <w:jc w:val="left"/>
              <w:rPr>
                <w:rFonts w:ascii="Aptos" w:hAnsi="Aptos" w:cs="Calibri"/>
                <w:sz w:val="18"/>
                <w:szCs w:val="18"/>
              </w:rPr>
            </w:pPr>
            <w:r w:rsidRPr="00646538">
              <w:rPr>
                <w:rFonts w:ascii="Aptos" w:hAnsi="Aptos" w:cs="Calibri"/>
                <w:sz w:val="18"/>
                <w:szCs w:val="18"/>
              </w:rPr>
              <w:t>1.2.</w:t>
            </w:r>
          </w:p>
        </w:tc>
        <w:tc>
          <w:tcPr>
            <w:tcW w:w="1851" w:type="pct"/>
            <w:tcBorders>
              <w:top w:val="nil"/>
              <w:left w:val="nil"/>
              <w:bottom w:val="single" w:sz="4" w:space="0" w:color="BFBFBF"/>
              <w:right w:val="nil"/>
            </w:tcBorders>
            <w:noWrap/>
            <w:vAlign w:val="center"/>
            <w:hideMark/>
          </w:tcPr>
          <w:p w14:paraId="6C5B7397" w14:textId="77777777" w:rsidR="00646538" w:rsidRPr="00646538" w:rsidRDefault="00646538" w:rsidP="00646538">
            <w:pPr>
              <w:spacing w:line="240" w:lineRule="auto"/>
              <w:jc w:val="left"/>
              <w:rPr>
                <w:rFonts w:ascii="Aptos" w:hAnsi="Aptos" w:cs="Calibri"/>
                <w:sz w:val="18"/>
                <w:szCs w:val="18"/>
              </w:rPr>
            </w:pPr>
            <w:r w:rsidRPr="00646538">
              <w:rPr>
                <w:rFonts w:ascii="Aptos" w:hAnsi="Aptos" w:cs="Calibri"/>
                <w:sz w:val="18"/>
                <w:szCs w:val="18"/>
              </w:rPr>
              <w:t>Poslovni prostori</w:t>
            </w:r>
          </w:p>
        </w:tc>
        <w:tc>
          <w:tcPr>
            <w:tcW w:w="540" w:type="pct"/>
            <w:tcBorders>
              <w:top w:val="nil"/>
              <w:left w:val="nil"/>
              <w:bottom w:val="single" w:sz="4" w:space="0" w:color="BFBFBF"/>
              <w:right w:val="nil"/>
            </w:tcBorders>
            <w:noWrap/>
            <w:vAlign w:val="center"/>
            <w:hideMark/>
          </w:tcPr>
          <w:p w14:paraId="0B6E5721" w14:textId="77777777" w:rsidR="00646538" w:rsidRPr="00646538" w:rsidRDefault="00646538" w:rsidP="00646538">
            <w:pPr>
              <w:spacing w:line="240" w:lineRule="auto"/>
              <w:jc w:val="center"/>
              <w:rPr>
                <w:rFonts w:ascii="Aptos" w:hAnsi="Aptos" w:cs="Calibri"/>
                <w:sz w:val="18"/>
                <w:szCs w:val="18"/>
              </w:rPr>
            </w:pPr>
            <w:r w:rsidRPr="00646538">
              <w:rPr>
                <w:rFonts w:ascii="Aptos" w:hAnsi="Aptos" w:cs="Calibri"/>
                <w:sz w:val="18"/>
                <w:szCs w:val="18"/>
              </w:rPr>
              <w:t>1.057.290</w:t>
            </w:r>
          </w:p>
        </w:tc>
        <w:tc>
          <w:tcPr>
            <w:tcW w:w="328" w:type="pct"/>
            <w:tcBorders>
              <w:top w:val="nil"/>
              <w:left w:val="nil"/>
              <w:bottom w:val="single" w:sz="4" w:space="0" w:color="BFBFBF"/>
              <w:right w:val="nil"/>
            </w:tcBorders>
            <w:noWrap/>
            <w:vAlign w:val="center"/>
            <w:hideMark/>
          </w:tcPr>
          <w:p w14:paraId="2311366D"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26,3</w:t>
            </w:r>
          </w:p>
        </w:tc>
        <w:tc>
          <w:tcPr>
            <w:tcW w:w="540" w:type="pct"/>
            <w:tcBorders>
              <w:top w:val="nil"/>
              <w:left w:val="nil"/>
              <w:bottom w:val="single" w:sz="4" w:space="0" w:color="BFBFBF"/>
              <w:right w:val="nil"/>
            </w:tcBorders>
            <w:noWrap/>
            <w:vAlign w:val="center"/>
            <w:hideMark/>
          </w:tcPr>
          <w:p w14:paraId="6661B83B" w14:textId="77777777" w:rsidR="00646538" w:rsidRPr="00646538" w:rsidRDefault="00646538" w:rsidP="00646538">
            <w:pPr>
              <w:spacing w:line="240" w:lineRule="auto"/>
              <w:jc w:val="center"/>
              <w:rPr>
                <w:rFonts w:ascii="Aptos" w:hAnsi="Aptos" w:cs="Calibri"/>
                <w:sz w:val="18"/>
                <w:szCs w:val="18"/>
              </w:rPr>
            </w:pPr>
            <w:r w:rsidRPr="00646538">
              <w:rPr>
                <w:rFonts w:ascii="Aptos" w:hAnsi="Aptos" w:cs="Calibri"/>
                <w:sz w:val="18"/>
                <w:szCs w:val="18"/>
              </w:rPr>
              <w:t>1.062.421</w:t>
            </w:r>
          </w:p>
        </w:tc>
        <w:tc>
          <w:tcPr>
            <w:tcW w:w="328" w:type="pct"/>
            <w:tcBorders>
              <w:top w:val="nil"/>
              <w:left w:val="nil"/>
              <w:bottom w:val="single" w:sz="4" w:space="0" w:color="BFBFBF"/>
              <w:right w:val="nil"/>
            </w:tcBorders>
            <w:noWrap/>
            <w:vAlign w:val="center"/>
            <w:hideMark/>
          </w:tcPr>
          <w:p w14:paraId="4DE597F5"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26,5</w:t>
            </w:r>
          </w:p>
        </w:tc>
        <w:tc>
          <w:tcPr>
            <w:tcW w:w="130" w:type="pct"/>
            <w:tcBorders>
              <w:top w:val="nil"/>
              <w:left w:val="nil"/>
              <w:bottom w:val="nil"/>
              <w:right w:val="nil"/>
            </w:tcBorders>
            <w:noWrap/>
            <w:vAlign w:val="bottom"/>
            <w:hideMark/>
          </w:tcPr>
          <w:p w14:paraId="7C037AC0" w14:textId="77777777" w:rsidR="00646538" w:rsidRPr="00646538" w:rsidRDefault="00646538" w:rsidP="00646538">
            <w:pPr>
              <w:spacing w:line="240" w:lineRule="auto"/>
              <w:jc w:val="center"/>
              <w:rPr>
                <w:rFonts w:ascii="Aptos" w:hAnsi="Aptos" w:cs="Calibri"/>
                <w:color w:val="808080"/>
                <w:sz w:val="16"/>
                <w:szCs w:val="16"/>
              </w:rPr>
            </w:pPr>
          </w:p>
        </w:tc>
        <w:tc>
          <w:tcPr>
            <w:tcW w:w="130" w:type="pct"/>
            <w:tcBorders>
              <w:top w:val="nil"/>
              <w:left w:val="nil"/>
              <w:bottom w:val="nil"/>
              <w:right w:val="nil"/>
            </w:tcBorders>
            <w:noWrap/>
            <w:vAlign w:val="bottom"/>
            <w:hideMark/>
          </w:tcPr>
          <w:p w14:paraId="2C891568" w14:textId="77777777" w:rsidR="00646538" w:rsidRPr="00646538" w:rsidRDefault="00646538" w:rsidP="00646538">
            <w:pPr>
              <w:spacing w:line="240" w:lineRule="auto"/>
              <w:jc w:val="left"/>
              <w:rPr>
                <w:rFonts w:ascii="Times New Roman" w:hAnsi="Times New Roman"/>
                <w:sz w:val="20"/>
                <w:szCs w:val="20"/>
              </w:rPr>
            </w:pPr>
          </w:p>
        </w:tc>
        <w:tc>
          <w:tcPr>
            <w:tcW w:w="540" w:type="pct"/>
            <w:tcBorders>
              <w:top w:val="nil"/>
              <w:left w:val="nil"/>
              <w:bottom w:val="single" w:sz="4" w:space="0" w:color="BFBFBF"/>
              <w:right w:val="nil"/>
            </w:tcBorders>
            <w:noWrap/>
            <w:vAlign w:val="center"/>
            <w:hideMark/>
          </w:tcPr>
          <w:p w14:paraId="220701C9" w14:textId="77777777" w:rsidR="00646538" w:rsidRPr="00646538" w:rsidRDefault="00646538" w:rsidP="00646538">
            <w:pPr>
              <w:spacing w:line="240" w:lineRule="auto"/>
              <w:jc w:val="center"/>
              <w:rPr>
                <w:rFonts w:ascii="Aptos" w:hAnsi="Aptos" w:cs="Calibri"/>
                <w:sz w:val="18"/>
                <w:szCs w:val="18"/>
              </w:rPr>
            </w:pPr>
            <w:r w:rsidRPr="00646538">
              <w:rPr>
                <w:rFonts w:ascii="Aptos" w:hAnsi="Aptos" w:cs="Calibri"/>
                <w:sz w:val="18"/>
                <w:szCs w:val="18"/>
              </w:rPr>
              <w:t>1.785.401</w:t>
            </w:r>
          </w:p>
        </w:tc>
        <w:tc>
          <w:tcPr>
            <w:tcW w:w="322" w:type="pct"/>
            <w:tcBorders>
              <w:top w:val="nil"/>
              <w:left w:val="nil"/>
              <w:bottom w:val="single" w:sz="4" w:space="0" w:color="BFBFBF"/>
              <w:right w:val="nil"/>
            </w:tcBorders>
            <w:noWrap/>
            <w:vAlign w:val="center"/>
            <w:hideMark/>
          </w:tcPr>
          <w:p w14:paraId="01DC4F0B"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32,3</w:t>
            </w:r>
          </w:p>
        </w:tc>
      </w:tr>
      <w:tr w:rsidR="00646538" w:rsidRPr="00646538" w14:paraId="26C0E47D" w14:textId="77777777" w:rsidTr="00646538">
        <w:trPr>
          <w:trHeight w:val="293"/>
        </w:trPr>
        <w:tc>
          <w:tcPr>
            <w:tcW w:w="292" w:type="pct"/>
            <w:tcBorders>
              <w:top w:val="nil"/>
              <w:left w:val="nil"/>
              <w:bottom w:val="single" w:sz="4" w:space="0" w:color="BFBFBF"/>
              <w:right w:val="nil"/>
            </w:tcBorders>
            <w:noWrap/>
            <w:vAlign w:val="center"/>
            <w:hideMark/>
          </w:tcPr>
          <w:p w14:paraId="1F53BE90" w14:textId="77777777" w:rsidR="00646538" w:rsidRPr="00646538" w:rsidRDefault="00646538" w:rsidP="00646538">
            <w:pPr>
              <w:spacing w:line="240" w:lineRule="auto"/>
              <w:jc w:val="left"/>
              <w:rPr>
                <w:rFonts w:ascii="Aptos" w:hAnsi="Aptos" w:cs="Calibri"/>
                <w:sz w:val="18"/>
                <w:szCs w:val="18"/>
              </w:rPr>
            </w:pPr>
            <w:r w:rsidRPr="00646538">
              <w:rPr>
                <w:rFonts w:ascii="Aptos" w:hAnsi="Aptos" w:cs="Calibri"/>
                <w:sz w:val="18"/>
                <w:szCs w:val="18"/>
              </w:rPr>
              <w:t>1.3.</w:t>
            </w:r>
          </w:p>
        </w:tc>
        <w:tc>
          <w:tcPr>
            <w:tcW w:w="1851" w:type="pct"/>
            <w:tcBorders>
              <w:top w:val="nil"/>
              <w:left w:val="nil"/>
              <w:bottom w:val="single" w:sz="4" w:space="0" w:color="BFBFBF"/>
              <w:right w:val="nil"/>
            </w:tcBorders>
            <w:noWrap/>
            <w:vAlign w:val="center"/>
            <w:hideMark/>
          </w:tcPr>
          <w:p w14:paraId="6AC25D85" w14:textId="77777777" w:rsidR="00646538" w:rsidRPr="00646538" w:rsidRDefault="00646538" w:rsidP="00646538">
            <w:pPr>
              <w:spacing w:line="240" w:lineRule="auto"/>
              <w:jc w:val="left"/>
              <w:rPr>
                <w:rFonts w:ascii="Aptos" w:hAnsi="Aptos" w:cs="Calibri"/>
                <w:sz w:val="18"/>
                <w:szCs w:val="18"/>
              </w:rPr>
            </w:pPr>
            <w:r w:rsidRPr="00646538">
              <w:rPr>
                <w:rFonts w:ascii="Aptos" w:hAnsi="Aptos" w:cs="Calibri"/>
                <w:sz w:val="18"/>
                <w:szCs w:val="18"/>
              </w:rPr>
              <w:t>Socijalno ugroženi</w:t>
            </w:r>
          </w:p>
        </w:tc>
        <w:tc>
          <w:tcPr>
            <w:tcW w:w="540" w:type="pct"/>
            <w:tcBorders>
              <w:top w:val="nil"/>
              <w:left w:val="nil"/>
              <w:bottom w:val="single" w:sz="4" w:space="0" w:color="BFBFBF"/>
              <w:right w:val="nil"/>
            </w:tcBorders>
            <w:noWrap/>
            <w:vAlign w:val="center"/>
            <w:hideMark/>
          </w:tcPr>
          <w:p w14:paraId="3D8AB4E6" w14:textId="77777777" w:rsidR="00646538" w:rsidRPr="00646538" w:rsidRDefault="00646538" w:rsidP="00646538">
            <w:pPr>
              <w:spacing w:line="240" w:lineRule="auto"/>
              <w:jc w:val="center"/>
              <w:rPr>
                <w:rFonts w:ascii="Aptos" w:hAnsi="Aptos" w:cs="Calibri"/>
                <w:sz w:val="18"/>
                <w:szCs w:val="18"/>
              </w:rPr>
            </w:pPr>
            <w:r w:rsidRPr="00646538">
              <w:rPr>
                <w:rFonts w:ascii="Aptos" w:hAnsi="Aptos" w:cs="Calibri"/>
                <w:sz w:val="18"/>
                <w:szCs w:val="18"/>
              </w:rPr>
              <w:t>6.738</w:t>
            </w:r>
          </w:p>
        </w:tc>
        <w:tc>
          <w:tcPr>
            <w:tcW w:w="328" w:type="pct"/>
            <w:tcBorders>
              <w:top w:val="nil"/>
              <w:left w:val="nil"/>
              <w:bottom w:val="single" w:sz="4" w:space="0" w:color="BFBFBF"/>
              <w:right w:val="nil"/>
            </w:tcBorders>
            <w:noWrap/>
            <w:vAlign w:val="center"/>
            <w:hideMark/>
          </w:tcPr>
          <w:p w14:paraId="0D4A9F85"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0,2</w:t>
            </w:r>
          </w:p>
        </w:tc>
        <w:tc>
          <w:tcPr>
            <w:tcW w:w="540" w:type="pct"/>
            <w:tcBorders>
              <w:top w:val="nil"/>
              <w:left w:val="nil"/>
              <w:bottom w:val="single" w:sz="4" w:space="0" w:color="BFBFBF"/>
              <w:right w:val="nil"/>
            </w:tcBorders>
            <w:noWrap/>
            <w:vAlign w:val="center"/>
            <w:hideMark/>
          </w:tcPr>
          <w:p w14:paraId="02D65B21" w14:textId="77777777" w:rsidR="00646538" w:rsidRPr="00646538" w:rsidRDefault="00646538" w:rsidP="00646538">
            <w:pPr>
              <w:spacing w:line="240" w:lineRule="auto"/>
              <w:jc w:val="center"/>
              <w:rPr>
                <w:rFonts w:ascii="Aptos" w:hAnsi="Aptos" w:cs="Calibri"/>
                <w:sz w:val="18"/>
                <w:szCs w:val="18"/>
              </w:rPr>
            </w:pPr>
            <w:r w:rsidRPr="00646538">
              <w:rPr>
                <w:rFonts w:ascii="Aptos" w:hAnsi="Aptos" w:cs="Calibri"/>
                <w:sz w:val="18"/>
                <w:szCs w:val="18"/>
              </w:rPr>
              <w:t>6.883</w:t>
            </w:r>
          </w:p>
        </w:tc>
        <w:tc>
          <w:tcPr>
            <w:tcW w:w="328" w:type="pct"/>
            <w:tcBorders>
              <w:top w:val="nil"/>
              <w:left w:val="nil"/>
              <w:bottom w:val="single" w:sz="4" w:space="0" w:color="BFBFBF"/>
              <w:right w:val="nil"/>
            </w:tcBorders>
            <w:noWrap/>
            <w:vAlign w:val="center"/>
            <w:hideMark/>
          </w:tcPr>
          <w:p w14:paraId="7472C219"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0,2</w:t>
            </w:r>
          </w:p>
        </w:tc>
        <w:tc>
          <w:tcPr>
            <w:tcW w:w="130" w:type="pct"/>
            <w:tcBorders>
              <w:top w:val="nil"/>
              <w:left w:val="nil"/>
              <w:bottom w:val="nil"/>
              <w:right w:val="nil"/>
            </w:tcBorders>
            <w:noWrap/>
            <w:vAlign w:val="bottom"/>
            <w:hideMark/>
          </w:tcPr>
          <w:p w14:paraId="718D335D" w14:textId="77777777" w:rsidR="00646538" w:rsidRPr="00646538" w:rsidRDefault="00646538" w:rsidP="00646538">
            <w:pPr>
              <w:spacing w:line="240" w:lineRule="auto"/>
              <w:jc w:val="center"/>
              <w:rPr>
                <w:rFonts w:ascii="Aptos" w:hAnsi="Aptos" w:cs="Calibri"/>
                <w:color w:val="808080"/>
                <w:sz w:val="16"/>
                <w:szCs w:val="16"/>
              </w:rPr>
            </w:pPr>
          </w:p>
        </w:tc>
        <w:tc>
          <w:tcPr>
            <w:tcW w:w="130" w:type="pct"/>
            <w:tcBorders>
              <w:top w:val="nil"/>
              <w:left w:val="nil"/>
              <w:bottom w:val="nil"/>
              <w:right w:val="nil"/>
            </w:tcBorders>
            <w:noWrap/>
            <w:vAlign w:val="bottom"/>
            <w:hideMark/>
          </w:tcPr>
          <w:p w14:paraId="50F8787C" w14:textId="77777777" w:rsidR="00646538" w:rsidRPr="00646538" w:rsidRDefault="00646538" w:rsidP="00646538">
            <w:pPr>
              <w:spacing w:line="240" w:lineRule="auto"/>
              <w:jc w:val="left"/>
              <w:rPr>
                <w:rFonts w:ascii="Times New Roman" w:hAnsi="Times New Roman"/>
                <w:sz w:val="20"/>
                <w:szCs w:val="20"/>
              </w:rPr>
            </w:pPr>
          </w:p>
        </w:tc>
        <w:tc>
          <w:tcPr>
            <w:tcW w:w="540" w:type="pct"/>
            <w:tcBorders>
              <w:top w:val="nil"/>
              <w:left w:val="nil"/>
              <w:bottom w:val="single" w:sz="4" w:space="0" w:color="BFBFBF"/>
              <w:right w:val="nil"/>
            </w:tcBorders>
            <w:noWrap/>
            <w:vAlign w:val="center"/>
            <w:hideMark/>
          </w:tcPr>
          <w:p w14:paraId="67331711" w14:textId="77777777" w:rsidR="00646538" w:rsidRPr="00646538" w:rsidRDefault="00646538" w:rsidP="00646538">
            <w:pPr>
              <w:spacing w:line="240" w:lineRule="auto"/>
              <w:jc w:val="center"/>
              <w:rPr>
                <w:rFonts w:ascii="Aptos" w:hAnsi="Aptos" w:cs="Calibri"/>
                <w:sz w:val="18"/>
                <w:szCs w:val="18"/>
              </w:rPr>
            </w:pPr>
            <w:r w:rsidRPr="00646538">
              <w:rPr>
                <w:rFonts w:ascii="Aptos" w:hAnsi="Aptos" w:cs="Calibri"/>
                <w:sz w:val="18"/>
                <w:szCs w:val="18"/>
              </w:rPr>
              <w:t>24.646</w:t>
            </w:r>
          </w:p>
        </w:tc>
        <w:tc>
          <w:tcPr>
            <w:tcW w:w="322" w:type="pct"/>
            <w:tcBorders>
              <w:top w:val="nil"/>
              <w:left w:val="nil"/>
              <w:bottom w:val="single" w:sz="4" w:space="0" w:color="BFBFBF"/>
              <w:right w:val="nil"/>
            </w:tcBorders>
            <w:noWrap/>
            <w:vAlign w:val="center"/>
            <w:hideMark/>
          </w:tcPr>
          <w:p w14:paraId="2E08E834"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0,4</w:t>
            </w:r>
          </w:p>
        </w:tc>
      </w:tr>
      <w:tr w:rsidR="00646538" w:rsidRPr="00646538" w14:paraId="10F4CA7B" w14:textId="77777777" w:rsidTr="00646538">
        <w:trPr>
          <w:trHeight w:val="293"/>
        </w:trPr>
        <w:tc>
          <w:tcPr>
            <w:tcW w:w="292" w:type="pct"/>
            <w:tcBorders>
              <w:top w:val="nil"/>
              <w:left w:val="nil"/>
              <w:bottom w:val="nil"/>
              <w:right w:val="nil"/>
            </w:tcBorders>
            <w:noWrap/>
            <w:vAlign w:val="bottom"/>
            <w:hideMark/>
          </w:tcPr>
          <w:p w14:paraId="510A61D5" w14:textId="77777777" w:rsidR="00646538" w:rsidRPr="00646538" w:rsidRDefault="00646538" w:rsidP="00646538">
            <w:pPr>
              <w:spacing w:line="240" w:lineRule="auto"/>
              <w:jc w:val="center"/>
              <w:rPr>
                <w:rFonts w:ascii="Aptos" w:hAnsi="Aptos" w:cs="Calibri"/>
                <w:color w:val="808080"/>
                <w:sz w:val="16"/>
                <w:szCs w:val="16"/>
              </w:rPr>
            </w:pPr>
          </w:p>
        </w:tc>
        <w:tc>
          <w:tcPr>
            <w:tcW w:w="1851" w:type="pct"/>
            <w:tcBorders>
              <w:top w:val="nil"/>
              <w:left w:val="nil"/>
              <w:bottom w:val="nil"/>
              <w:right w:val="nil"/>
            </w:tcBorders>
            <w:noWrap/>
            <w:vAlign w:val="bottom"/>
            <w:hideMark/>
          </w:tcPr>
          <w:p w14:paraId="1657FABA" w14:textId="77777777" w:rsidR="00646538" w:rsidRPr="00646538" w:rsidRDefault="00646538" w:rsidP="00646538">
            <w:pPr>
              <w:spacing w:line="240" w:lineRule="auto"/>
              <w:jc w:val="left"/>
              <w:rPr>
                <w:rFonts w:ascii="Times New Roman" w:hAnsi="Times New Roman"/>
                <w:sz w:val="20"/>
                <w:szCs w:val="20"/>
              </w:rPr>
            </w:pPr>
          </w:p>
        </w:tc>
        <w:tc>
          <w:tcPr>
            <w:tcW w:w="540" w:type="pct"/>
            <w:tcBorders>
              <w:top w:val="nil"/>
              <w:left w:val="nil"/>
              <w:bottom w:val="nil"/>
              <w:right w:val="nil"/>
            </w:tcBorders>
            <w:noWrap/>
            <w:vAlign w:val="bottom"/>
            <w:hideMark/>
          </w:tcPr>
          <w:p w14:paraId="483A7CF3" w14:textId="77777777" w:rsidR="00646538" w:rsidRPr="00646538" w:rsidRDefault="00646538" w:rsidP="00646538">
            <w:pPr>
              <w:spacing w:line="240" w:lineRule="auto"/>
              <w:jc w:val="left"/>
              <w:rPr>
                <w:rFonts w:ascii="Times New Roman" w:hAnsi="Times New Roman"/>
                <w:sz w:val="20"/>
                <w:szCs w:val="20"/>
              </w:rPr>
            </w:pPr>
          </w:p>
        </w:tc>
        <w:tc>
          <w:tcPr>
            <w:tcW w:w="328" w:type="pct"/>
            <w:tcBorders>
              <w:top w:val="nil"/>
              <w:left w:val="nil"/>
              <w:bottom w:val="nil"/>
              <w:right w:val="nil"/>
            </w:tcBorders>
            <w:noWrap/>
            <w:vAlign w:val="bottom"/>
            <w:hideMark/>
          </w:tcPr>
          <w:p w14:paraId="06D845C8" w14:textId="77777777" w:rsidR="00646538" w:rsidRPr="00646538" w:rsidRDefault="00646538" w:rsidP="00646538">
            <w:pPr>
              <w:spacing w:line="240" w:lineRule="auto"/>
              <w:jc w:val="left"/>
              <w:rPr>
                <w:rFonts w:ascii="Times New Roman" w:hAnsi="Times New Roman"/>
                <w:sz w:val="20"/>
                <w:szCs w:val="20"/>
              </w:rPr>
            </w:pPr>
          </w:p>
        </w:tc>
        <w:tc>
          <w:tcPr>
            <w:tcW w:w="540" w:type="pct"/>
            <w:tcBorders>
              <w:top w:val="nil"/>
              <w:left w:val="nil"/>
              <w:bottom w:val="nil"/>
              <w:right w:val="nil"/>
            </w:tcBorders>
            <w:noWrap/>
            <w:vAlign w:val="bottom"/>
            <w:hideMark/>
          </w:tcPr>
          <w:p w14:paraId="31F9B26B" w14:textId="77777777" w:rsidR="00646538" w:rsidRPr="00646538" w:rsidRDefault="00646538" w:rsidP="00646538">
            <w:pPr>
              <w:spacing w:line="240" w:lineRule="auto"/>
              <w:jc w:val="left"/>
              <w:rPr>
                <w:rFonts w:ascii="Times New Roman" w:hAnsi="Times New Roman"/>
                <w:sz w:val="20"/>
                <w:szCs w:val="20"/>
              </w:rPr>
            </w:pPr>
          </w:p>
        </w:tc>
        <w:tc>
          <w:tcPr>
            <w:tcW w:w="328" w:type="pct"/>
            <w:tcBorders>
              <w:top w:val="nil"/>
              <w:left w:val="nil"/>
              <w:bottom w:val="nil"/>
              <w:right w:val="nil"/>
            </w:tcBorders>
            <w:noWrap/>
            <w:vAlign w:val="bottom"/>
            <w:hideMark/>
          </w:tcPr>
          <w:p w14:paraId="533E8584" w14:textId="77777777" w:rsidR="00646538" w:rsidRPr="00646538" w:rsidRDefault="00646538" w:rsidP="00646538">
            <w:pPr>
              <w:spacing w:line="240" w:lineRule="auto"/>
              <w:jc w:val="left"/>
              <w:rPr>
                <w:rFonts w:ascii="Times New Roman" w:hAnsi="Times New Roman"/>
                <w:sz w:val="20"/>
                <w:szCs w:val="20"/>
              </w:rPr>
            </w:pPr>
          </w:p>
        </w:tc>
        <w:tc>
          <w:tcPr>
            <w:tcW w:w="130" w:type="pct"/>
            <w:tcBorders>
              <w:top w:val="nil"/>
              <w:left w:val="nil"/>
              <w:bottom w:val="nil"/>
              <w:right w:val="nil"/>
            </w:tcBorders>
            <w:noWrap/>
            <w:vAlign w:val="bottom"/>
            <w:hideMark/>
          </w:tcPr>
          <w:p w14:paraId="20950035" w14:textId="77777777" w:rsidR="00646538" w:rsidRPr="00646538" w:rsidRDefault="00646538" w:rsidP="00646538">
            <w:pPr>
              <w:spacing w:line="240" w:lineRule="auto"/>
              <w:jc w:val="left"/>
              <w:rPr>
                <w:rFonts w:ascii="Times New Roman" w:hAnsi="Times New Roman"/>
                <w:sz w:val="20"/>
                <w:szCs w:val="20"/>
              </w:rPr>
            </w:pPr>
          </w:p>
        </w:tc>
        <w:tc>
          <w:tcPr>
            <w:tcW w:w="130" w:type="pct"/>
            <w:tcBorders>
              <w:top w:val="nil"/>
              <w:left w:val="nil"/>
              <w:bottom w:val="nil"/>
              <w:right w:val="nil"/>
            </w:tcBorders>
            <w:noWrap/>
            <w:vAlign w:val="bottom"/>
            <w:hideMark/>
          </w:tcPr>
          <w:p w14:paraId="0F35B046" w14:textId="77777777" w:rsidR="00646538" w:rsidRPr="00646538" w:rsidRDefault="00646538" w:rsidP="00646538">
            <w:pPr>
              <w:spacing w:line="240" w:lineRule="auto"/>
              <w:jc w:val="left"/>
              <w:rPr>
                <w:rFonts w:ascii="Times New Roman" w:hAnsi="Times New Roman"/>
                <w:sz w:val="20"/>
                <w:szCs w:val="20"/>
              </w:rPr>
            </w:pPr>
          </w:p>
        </w:tc>
        <w:tc>
          <w:tcPr>
            <w:tcW w:w="540" w:type="pct"/>
            <w:tcBorders>
              <w:top w:val="nil"/>
              <w:left w:val="nil"/>
              <w:bottom w:val="nil"/>
              <w:right w:val="nil"/>
            </w:tcBorders>
            <w:noWrap/>
            <w:vAlign w:val="bottom"/>
            <w:hideMark/>
          </w:tcPr>
          <w:p w14:paraId="19B817B1" w14:textId="77777777" w:rsidR="00646538" w:rsidRPr="00646538" w:rsidRDefault="00646538" w:rsidP="00646538">
            <w:pPr>
              <w:spacing w:line="240" w:lineRule="auto"/>
              <w:jc w:val="left"/>
              <w:rPr>
                <w:rFonts w:ascii="Times New Roman" w:hAnsi="Times New Roman"/>
                <w:sz w:val="20"/>
                <w:szCs w:val="20"/>
              </w:rPr>
            </w:pPr>
          </w:p>
        </w:tc>
        <w:tc>
          <w:tcPr>
            <w:tcW w:w="322" w:type="pct"/>
            <w:tcBorders>
              <w:top w:val="nil"/>
              <w:left w:val="nil"/>
              <w:bottom w:val="nil"/>
              <w:right w:val="nil"/>
            </w:tcBorders>
            <w:noWrap/>
            <w:vAlign w:val="bottom"/>
            <w:hideMark/>
          </w:tcPr>
          <w:p w14:paraId="4671A5DC" w14:textId="77777777" w:rsidR="00646538" w:rsidRPr="00646538" w:rsidRDefault="00646538" w:rsidP="00646538">
            <w:pPr>
              <w:spacing w:line="240" w:lineRule="auto"/>
              <w:jc w:val="left"/>
              <w:rPr>
                <w:rFonts w:ascii="Times New Roman" w:hAnsi="Times New Roman"/>
                <w:sz w:val="20"/>
                <w:szCs w:val="20"/>
              </w:rPr>
            </w:pPr>
          </w:p>
        </w:tc>
      </w:tr>
      <w:tr w:rsidR="00646538" w:rsidRPr="00646538" w14:paraId="4BDEBA36" w14:textId="77777777" w:rsidTr="00646538">
        <w:trPr>
          <w:trHeight w:val="293"/>
        </w:trPr>
        <w:tc>
          <w:tcPr>
            <w:tcW w:w="292" w:type="pct"/>
            <w:tcBorders>
              <w:top w:val="nil"/>
              <w:left w:val="nil"/>
              <w:bottom w:val="nil"/>
              <w:right w:val="nil"/>
            </w:tcBorders>
            <w:shd w:val="clear" w:color="000000" w:fill="C3C3EB"/>
            <w:noWrap/>
            <w:vAlign w:val="center"/>
            <w:hideMark/>
          </w:tcPr>
          <w:p w14:paraId="1A089732" w14:textId="77777777" w:rsidR="00646538" w:rsidRPr="00646538" w:rsidRDefault="00646538" w:rsidP="00646538">
            <w:pPr>
              <w:spacing w:line="240" w:lineRule="auto"/>
              <w:jc w:val="left"/>
              <w:rPr>
                <w:rFonts w:ascii="Aptos" w:hAnsi="Aptos" w:cs="Calibri"/>
                <w:b/>
                <w:bCs/>
                <w:sz w:val="18"/>
                <w:szCs w:val="18"/>
              </w:rPr>
            </w:pPr>
            <w:r w:rsidRPr="00646538">
              <w:rPr>
                <w:rFonts w:ascii="Aptos" w:hAnsi="Aptos" w:cs="Calibri"/>
                <w:b/>
                <w:bCs/>
                <w:sz w:val="18"/>
                <w:szCs w:val="18"/>
              </w:rPr>
              <w:t>2.</w:t>
            </w:r>
          </w:p>
        </w:tc>
        <w:tc>
          <w:tcPr>
            <w:tcW w:w="1851" w:type="pct"/>
            <w:tcBorders>
              <w:top w:val="nil"/>
              <w:left w:val="nil"/>
              <w:bottom w:val="nil"/>
              <w:right w:val="nil"/>
            </w:tcBorders>
            <w:shd w:val="clear" w:color="000000" w:fill="C3C3EB"/>
            <w:noWrap/>
            <w:vAlign w:val="center"/>
            <w:hideMark/>
          </w:tcPr>
          <w:p w14:paraId="569D09B7" w14:textId="77777777" w:rsidR="00646538" w:rsidRPr="00646538" w:rsidRDefault="00646538" w:rsidP="00646538">
            <w:pPr>
              <w:spacing w:line="240" w:lineRule="auto"/>
              <w:jc w:val="left"/>
              <w:rPr>
                <w:rFonts w:ascii="Aptos" w:hAnsi="Aptos" w:cs="Calibri"/>
                <w:b/>
                <w:bCs/>
                <w:sz w:val="18"/>
                <w:szCs w:val="18"/>
              </w:rPr>
            </w:pPr>
            <w:r w:rsidRPr="00646538">
              <w:rPr>
                <w:rFonts w:ascii="Aptos" w:hAnsi="Aptos" w:cs="Calibri"/>
                <w:b/>
                <w:bCs/>
                <w:sz w:val="18"/>
                <w:szCs w:val="18"/>
              </w:rPr>
              <w:t>BROJ KORISNIKA SUSTAVA JAVNE ODVODNJE, prosječno mjesečno</w:t>
            </w:r>
          </w:p>
        </w:tc>
        <w:tc>
          <w:tcPr>
            <w:tcW w:w="540" w:type="pct"/>
            <w:tcBorders>
              <w:top w:val="nil"/>
              <w:left w:val="nil"/>
              <w:bottom w:val="nil"/>
              <w:right w:val="nil"/>
            </w:tcBorders>
            <w:shd w:val="clear" w:color="000000" w:fill="C3C3EB"/>
            <w:noWrap/>
            <w:vAlign w:val="center"/>
            <w:hideMark/>
          </w:tcPr>
          <w:p w14:paraId="618AA64B" w14:textId="77777777" w:rsidR="00646538" w:rsidRPr="00646538" w:rsidRDefault="00646538" w:rsidP="00646538">
            <w:pPr>
              <w:spacing w:line="240" w:lineRule="auto"/>
              <w:jc w:val="center"/>
              <w:rPr>
                <w:rFonts w:ascii="Aptos" w:hAnsi="Aptos" w:cs="Calibri"/>
                <w:b/>
                <w:bCs/>
                <w:sz w:val="18"/>
                <w:szCs w:val="18"/>
              </w:rPr>
            </w:pPr>
            <w:r w:rsidRPr="00646538">
              <w:rPr>
                <w:rFonts w:ascii="Aptos" w:hAnsi="Aptos" w:cs="Calibri"/>
                <w:b/>
                <w:bCs/>
                <w:sz w:val="18"/>
                <w:szCs w:val="18"/>
              </w:rPr>
              <w:t>35.289</w:t>
            </w:r>
          </w:p>
        </w:tc>
        <w:tc>
          <w:tcPr>
            <w:tcW w:w="328" w:type="pct"/>
            <w:tcBorders>
              <w:top w:val="nil"/>
              <w:left w:val="nil"/>
              <w:bottom w:val="nil"/>
              <w:right w:val="nil"/>
            </w:tcBorders>
            <w:shd w:val="clear" w:color="000000" w:fill="C3C3EB"/>
            <w:noWrap/>
            <w:vAlign w:val="center"/>
            <w:hideMark/>
          </w:tcPr>
          <w:p w14:paraId="1F1A6BE8" w14:textId="011C8E24" w:rsidR="00646538" w:rsidRPr="00646538" w:rsidRDefault="00646538" w:rsidP="00646538">
            <w:pPr>
              <w:spacing w:line="240" w:lineRule="auto"/>
              <w:jc w:val="center"/>
              <w:rPr>
                <w:rFonts w:ascii="Aptos" w:hAnsi="Aptos" w:cs="Calibri"/>
                <w:b/>
                <w:bCs/>
                <w:color w:val="808080"/>
                <w:sz w:val="16"/>
                <w:szCs w:val="16"/>
              </w:rPr>
            </w:pPr>
            <w:r w:rsidRPr="00646538">
              <w:rPr>
                <w:rFonts w:ascii="Aptos" w:hAnsi="Aptos" w:cs="Calibri"/>
                <w:b/>
                <w:bCs/>
                <w:color w:val="808080"/>
                <w:sz w:val="16"/>
                <w:szCs w:val="16"/>
              </w:rPr>
              <w:t>100</w:t>
            </w:r>
          </w:p>
        </w:tc>
        <w:tc>
          <w:tcPr>
            <w:tcW w:w="540" w:type="pct"/>
            <w:tcBorders>
              <w:top w:val="nil"/>
              <w:left w:val="nil"/>
              <w:bottom w:val="nil"/>
              <w:right w:val="nil"/>
            </w:tcBorders>
            <w:shd w:val="clear" w:color="000000" w:fill="C3C3EB"/>
            <w:noWrap/>
            <w:vAlign w:val="center"/>
            <w:hideMark/>
          </w:tcPr>
          <w:p w14:paraId="53AA62E5" w14:textId="77777777" w:rsidR="00646538" w:rsidRPr="00646538" w:rsidRDefault="00646538" w:rsidP="00646538">
            <w:pPr>
              <w:spacing w:line="240" w:lineRule="auto"/>
              <w:jc w:val="center"/>
              <w:rPr>
                <w:rFonts w:ascii="Aptos" w:hAnsi="Aptos" w:cs="Calibri"/>
                <w:b/>
                <w:bCs/>
                <w:sz w:val="18"/>
                <w:szCs w:val="18"/>
              </w:rPr>
            </w:pPr>
            <w:r w:rsidRPr="00646538">
              <w:rPr>
                <w:rFonts w:ascii="Aptos" w:hAnsi="Aptos" w:cs="Calibri"/>
                <w:b/>
                <w:bCs/>
                <w:sz w:val="18"/>
                <w:szCs w:val="18"/>
              </w:rPr>
              <w:t>35.573</w:t>
            </w:r>
          </w:p>
        </w:tc>
        <w:tc>
          <w:tcPr>
            <w:tcW w:w="328" w:type="pct"/>
            <w:tcBorders>
              <w:top w:val="nil"/>
              <w:left w:val="nil"/>
              <w:bottom w:val="nil"/>
              <w:right w:val="nil"/>
            </w:tcBorders>
            <w:shd w:val="clear" w:color="000000" w:fill="C3C3EB"/>
            <w:noWrap/>
            <w:vAlign w:val="center"/>
            <w:hideMark/>
          </w:tcPr>
          <w:p w14:paraId="4AA0CD33" w14:textId="2C9C01E9" w:rsidR="00646538" w:rsidRPr="00646538" w:rsidRDefault="00646538" w:rsidP="00646538">
            <w:pPr>
              <w:spacing w:line="240" w:lineRule="auto"/>
              <w:jc w:val="center"/>
              <w:rPr>
                <w:rFonts w:ascii="Aptos" w:hAnsi="Aptos" w:cs="Calibri"/>
                <w:b/>
                <w:bCs/>
                <w:color w:val="808080"/>
                <w:sz w:val="16"/>
                <w:szCs w:val="16"/>
              </w:rPr>
            </w:pPr>
            <w:r w:rsidRPr="00646538">
              <w:rPr>
                <w:rFonts w:ascii="Aptos" w:hAnsi="Aptos" w:cs="Calibri"/>
                <w:b/>
                <w:bCs/>
                <w:color w:val="808080"/>
                <w:sz w:val="16"/>
                <w:szCs w:val="16"/>
              </w:rPr>
              <w:t>100</w:t>
            </w:r>
          </w:p>
        </w:tc>
        <w:tc>
          <w:tcPr>
            <w:tcW w:w="130" w:type="pct"/>
            <w:tcBorders>
              <w:top w:val="nil"/>
              <w:left w:val="nil"/>
              <w:bottom w:val="nil"/>
              <w:right w:val="nil"/>
            </w:tcBorders>
            <w:noWrap/>
            <w:vAlign w:val="bottom"/>
            <w:hideMark/>
          </w:tcPr>
          <w:p w14:paraId="15ECE77C" w14:textId="77777777" w:rsidR="00646538" w:rsidRPr="00646538" w:rsidRDefault="00646538" w:rsidP="00646538">
            <w:pPr>
              <w:spacing w:line="240" w:lineRule="auto"/>
              <w:jc w:val="center"/>
              <w:rPr>
                <w:rFonts w:ascii="Aptos" w:hAnsi="Aptos" w:cs="Calibri"/>
                <w:b/>
                <w:bCs/>
                <w:color w:val="808080"/>
                <w:sz w:val="16"/>
                <w:szCs w:val="16"/>
              </w:rPr>
            </w:pPr>
          </w:p>
        </w:tc>
        <w:tc>
          <w:tcPr>
            <w:tcW w:w="130" w:type="pct"/>
            <w:tcBorders>
              <w:top w:val="nil"/>
              <w:left w:val="nil"/>
              <w:bottom w:val="nil"/>
              <w:right w:val="nil"/>
            </w:tcBorders>
            <w:noWrap/>
            <w:vAlign w:val="bottom"/>
            <w:hideMark/>
          </w:tcPr>
          <w:p w14:paraId="3C793E3D" w14:textId="77777777" w:rsidR="00646538" w:rsidRPr="00646538" w:rsidRDefault="00646538" w:rsidP="00646538">
            <w:pPr>
              <w:spacing w:line="240" w:lineRule="auto"/>
              <w:jc w:val="left"/>
              <w:rPr>
                <w:rFonts w:ascii="Times New Roman" w:hAnsi="Times New Roman"/>
                <w:sz w:val="20"/>
                <w:szCs w:val="20"/>
              </w:rPr>
            </w:pPr>
          </w:p>
        </w:tc>
        <w:tc>
          <w:tcPr>
            <w:tcW w:w="540" w:type="pct"/>
            <w:tcBorders>
              <w:top w:val="nil"/>
              <w:left w:val="nil"/>
              <w:bottom w:val="nil"/>
              <w:right w:val="nil"/>
            </w:tcBorders>
            <w:shd w:val="clear" w:color="000000" w:fill="C3C3EB"/>
            <w:noWrap/>
            <w:vAlign w:val="center"/>
            <w:hideMark/>
          </w:tcPr>
          <w:p w14:paraId="12557ADC" w14:textId="77777777" w:rsidR="00646538" w:rsidRPr="00646538" w:rsidRDefault="00646538" w:rsidP="00646538">
            <w:pPr>
              <w:spacing w:line="240" w:lineRule="auto"/>
              <w:jc w:val="center"/>
              <w:rPr>
                <w:rFonts w:ascii="Aptos" w:hAnsi="Aptos" w:cs="Calibri"/>
                <w:b/>
                <w:bCs/>
                <w:sz w:val="18"/>
                <w:szCs w:val="18"/>
              </w:rPr>
            </w:pPr>
            <w:r w:rsidRPr="00646538">
              <w:rPr>
                <w:rFonts w:ascii="Aptos" w:hAnsi="Aptos" w:cs="Calibri"/>
                <w:b/>
                <w:bCs/>
                <w:sz w:val="18"/>
                <w:szCs w:val="18"/>
              </w:rPr>
              <w:t>47.180</w:t>
            </w:r>
          </w:p>
        </w:tc>
        <w:tc>
          <w:tcPr>
            <w:tcW w:w="322" w:type="pct"/>
            <w:tcBorders>
              <w:top w:val="nil"/>
              <w:left w:val="nil"/>
              <w:bottom w:val="nil"/>
              <w:right w:val="nil"/>
            </w:tcBorders>
            <w:shd w:val="clear" w:color="000000" w:fill="C3C3EB"/>
            <w:noWrap/>
            <w:vAlign w:val="center"/>
            <w:hideMark/>
          </w:tcPr>
          <w:p w14:paraId="74571572" w14:textId="4ACE045A" w:rsidR="00646538" w:rsidRPr="00646538" w:rsidRDefault="00646538" w:rsidP="00646538">
            <w:pPr>
              <w:spacing w:line="240" w:lineRule="auto"/>
              <w:jc w:val="center"/>
              <w:rPr>
                <w:rFonts w:ascii="Aptos" w:hAnsi="Aptos" w:cs="Calibri"/>
                <w:b/>
                <w:bCs/>
                <w:color w:val="808080"/>
                <w:sz w:val="16"/>
                <w:szCs w:val="16"/>
              </w:rPr>
            </w:pPr>
            <w:r w:rsidRPr="00646538">
              <w:rPr>
                <w:rFonts w:ascii="Aptos" w:hAnsi="Aptos" w:cs="Calibri"/>
                <w:b/>
                <w:bCs/>
                <w:color w:val="808080"/>
                <w:sz w:val="16"/>
                <w:szCs w:val="16"/>
              </w:rPr>
              <w:t>100</w:t>
            </w:r>
          </w:p>
        </w:tc>
      </w:tr>
      <w:tr w:rsidR="00646538" w:rsidRPr="00646538" w14:paraId="7B382CF0" w14:textId="77777777" w:rsidTr="00646538">
        <w:trPr>
          <w:trHeight w:val="293"/>
        </w:trPr>
        <w:tc>
          <w:tcPr>
            <w:tcW w:w="292" w:type="pct"/>
            <w:tcBorders>
              <w:top w:val="nil"/>
              <w:left w:val="nil"/>
              <w:bottom w:val="single" w:sz="4" w:space="0" w:color="BFBFBF"/>
              <w:right w:val="nil"/>
            </w:tcBorders>
            <w:noWrap/>
            <w:vAlign w:val="center"/>
            <w:hideMark/>
          </w:tcPr>
          <w:p w14:paraId="3A9A96F0" w14:textId="77777777" w:rsidR="00646538" w:rsidRPr="00646538" w:rsidRDefault="00646538" w:rsidP="00646538">
            <w:pPr>
              <w:spacing w:line="240" w:lineRule="auto"/>
              <w:jc w:val="left"/>
              <w:rPr>
                <w:rFonts w:ascii="Aptos" w:hAnsi="Aptos" w:cs="Calibri"/>
                <w:sz w:val="18"/>
                <w:szCs w:val="18"/>
              </w:rPr>
            </w:pPr>
            <w:r w:rsidRPr="00646538">
              <w:rPr>
                <w:rFonts w:ascii="Aptos" w:hAnsi="Aptos" w:cs="Calibri"/>
                <w:sz w:val="18"/>
                <w:szCs w:val="18"/>
              </w:rPr>
              <w:t>2.1.</w:t>
            </w:r>
          </w:p>
        </w:tc>
        <w:tc>
          <w:tcPr>
            <w:tcW w:w="1851" w:type="pct"/>
            <w:tcBorders>
              <w:top w:val="nil"/>
              <w:left w:val="nil"/>
              <w:bottom w:val="single" w:sz="4" w:space="0" w:color="BFBFBF"/>
              <w:right w:val="nil"/>
            </w:tcBorders>
            <w:noWrap/>
            <w:vAlign w:val="center"/>
            <w:hideMark/>
          </w:tcPr>
          <w:p w14:paraId="579D4F8D" w14:textId="77777777" w:rsidR="00646538" w:rsidRPr="00646538" w:rsidRDefault="00646538" w:rsidP="00646538">
            <w:pPr>
              <w:spacing w:line="240" w:lineRule="auto"/>
              <w:jc w:val="left"/>
              <w:rPr>
                <w:rFonts w:ascii="Aptos" w:hAnsi="Aptos" w:cs="Calibri"/>
                <w:sz w:val="18"/>
                <w:szCs w:val="18"/>
              </w:rPr>
            </w:pPr>
            <w:r w:rsidRPr="00646538">
              <w:rPr>
                <w:rFonts w:ascii="Aptos" w:hAnsi="Aptos" w:cs="Calibri"/>
                <w:sz w:val="18"/>
                <w:szCs w:val="18"/>
              </w:rPr>
              <w:t>Stambeni prostori</w:t>
            </w:r>
          </w:p>
        </w:tc>
        <w:tc>
          <w:tcPr>
            <w:tcW w:w="540" w:type="pct"/>
            <w:tcBorders>
              <w:top w:val="nil"/>
              <w:left w:val="nil"/>
              <w:bottom w:val="single" w:sz="4" w:space="0" w:color="BFBFBF"/>
              <w:right w:val="nil"/>
            </w:tcBorders>
            <w:noWrap/>
            <w:vAlign w:val="center"/>
            <w:hideMark/>
          </w:tcPr>
          <w:p w14:paraId="4901B04F" w14:textId="77777777" w:rsidR="00646538" w:rsidRPr="00646538" w:rsidRDefault="00646538" w:rsidP="00646538">
            <w:pPr>
              <w:spacing w:line="240" w:lineRule="auto"/>
              <w:jc w:val="center"/>
              <w:rPr>
                <w:rFonts w:ascii="Aptos" w:hAnsi="Aptos" w:cs="Calibri"/>
                <w:sz w:val="18"/>
                <w:szCs w:val="18"/>
              </w:rPr>
            </w:pPr>
            <w:r w:rsidRPr="00646538">
              <w:rPr>
                <w:rFonts w:ascii="Aptos" w:hAnsi="Aptos" w:cs="Calibri"/>
                <w:sz w:val="18"/>
                <w:szCs w:val="18"/>
              </w:rPr>
              <w:t>31.352</w:t>
            </w:r>
          </w:p>
        </w:tc>
        <w:tc>
          <w:tcPr>
            <w:tcW w:w="328" w:type="pct"/>
            <w:tcBorders>
              <w:top w:val="nil"/>
              <w:left w:val="nil"/>
              <w:bottom w:val="single" w:sz="4" w:space="0" w:color="BFBFBF"/>
              <w:right w:val="nil"/>
            </w:tcBorders>
            <w:noWrap/>
            <w:vAlign w:val="center"/>
            <w:hideMark/>
          </w:tcPr>
          <w:p w14:paraId="60D5A99A"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88,8</w:t>
            </w:r>
          </w:p>
        </w:tc>
        <w:tc>
          <w:tcPr>
            <w:tcW w:w="540" w:type="pct"/>
            <w:tcBorders>
              <w:top w:val="nil"/>
              <w:left w:val="nil"/>
              <w:bottom w:val="single" w:sz="4" w:space="0" w:color="BFBFBF"/>
              <w:right w:val="nil"/>
            </w:tcBorders>
            <w:noWrap/>
            <w:vAlign w:val="center"/>
            <w:hideMark/>
          </w:tcPr>
          <w:p w14:paraId="7FD87027" w14:textId="77777777" w:rsidR="00646538" w:rsidRPr="00646538" w:rsidRDefault="00646538" w:rsidP="00646538">
            <w:pPr>
              <w:spacing w:line="240" w:lineRule="auto"/>
              <w:jc w:val="center"/>
              <w:rPr>
                <w:rFonts w:ascii="Aptos" w:hAnsi="Aptos" w:cs="Calibri"/>
                <w:sz w:val="18"/>
                <w:szCs w:val="18"/>
              </w:rPr>
            </w:pPr>
            <w:r w:rsidRPr="00646538">
              <w:rPr>
                <w:rFonts w:ascii="Aptos" w:hAnsi="Aptos" w:cs="Calibri"/>
                <w:sz w:val="18"/>
                <w:szCs w:val="18"/>
              </w:rPr>
              <w:t>31.532</w:t>
            </w:r>
          </w:p>
        </w:tc>
        <w:tc>
          <w:tcPr>
            <w:tcW w:w="328" w:type="pct"/>
            <w:tcBorders>
              <w:top w:val="nil"/>
              <w:left w:val="nil"/>
              <w:bottom w:val="single" w:sz="4" w:space="0" w:color="BFBFBF"/>
              <w:right w:val="nil"/>
            </w:tcBorders>
            <w:noWrap/>
            <w:vAlign w:val="center"/>
            <w:hideMark/>
          </w:tcPr>
          <w:p w14:paraId="2D5387FF"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88,6</w:t>
            </w:r>
          </w:p>
        </w:tc>
        <w:tc>
          <w:tcPr>
            <w:tcW w:w="130" w:type="pct"/>
            <w:tcBorders>
              <w:top w:val="nil"/>
              <w:left w:val="nil"/>
              <w:bottom w:val="nil"/>
              <w:right w:val="nil"/>
            </w:tcBorders>
            <w:noWrap/>
            <w:vAlign w:val="bottom"/>
            <w:hideMark/>
          </w:tcPr>
          <w:p w14:paraId="789516FA" w14:textId="77777777" w:rsidR="00646538" w:rsidRPr="00646538" w:rsidRDefault="00646538" w:rsidP="00646538">
            <w:pPr>
              <w:spacing w:line="240" w:lineRule="auto"/>
              <w:jc w:val="center"/>
              <w:rPr>
                <w:rFonts w:ascii="Aptos" w:hAnsi="Aptos" w:cs="Calibri"/>
                <w:color w:val="808080"/>
                <w:sz w:val="16"/>
                <w:szCs w:val="16"/>
              </w:rPr>
            </w:pPr>
          </w:p>
        </w:tc>
        <w:tc>
          <w:tcPr>
            <w:tcW w:w="130" w:type="pct"/>
            <w:tcBorders>
              <w:top w:val="nil"/>
              <w:left w:val="nil"/>
              <w:bottom w:val="nil"/>
              <w:right w:val="nil"/>
            </w:tcBorders>
            <w:noWrap/>
            <w:vAlign w:val="bottom"/>
            <w:hideMark/>
          </w:tcPr>
          <w:p w14:paraId="0A9F70C1" w14:textId="77777777" w:rsidR="00646538" w:rsidRPr="00646538" w:rsidRDefault="00646538" w:rsidP="00646538">
            <w:pPr>
              <w:spacing w:line="240" w:lineRule="auto"/>
              <w:jc w:val="left"/>
              <w:rPr>
                <w:rFonts w:ascii="Times New Roman" w:hAnsi="Times New Roman"/>
                <w:sz w:val="20"/>
                <w:szCs w:val="20"/>
              </w:rPr>
            </w:pPr>
          </w:p>
        </w:tc>
        <w:tc>
          <w:tcPr>
            <w:tcW w:w="540" w:type="pct"/>
            <w:tcBorders>
              <w:top w:val="nil"/>
              <w:left w:val="nil"/>
              <w:bottom w:val="single" w:sz="4" w:space="0" w:color="BFBFBF"/>
              <w:right w:val="nil"/>
            </w:tcBorders>
            <w:noWrap/>
            <w:vAlign w:val="center"/>
            <w:hideMark/>
          </w:tcPr>
          <w:p w14:paraId="21B56060" w14:textId="77777777" w:rsidR="00646538" w:rsidRPr="00646538" w:rsidRDefault="00646538" w:rsidP="00646538">
            <w:pPr>
              <w:spacing w:line="240" w:lineRule="auto"/>
              <w:jc w:val="center"/>
              <w:rPr>
                <w:rFonts w:ascii="Aptos" w:hAnsi="Aptos" w:cs="Calibri"/>
                <w:sz w:val="18"/>
                <w:szCs w:val="18"/>
              </w:rPr>
            </w:pPr>
            <w:r w:rsidRPr="00646538">
              <w:rPr>
                <w:rFonts w:ascii="Aptos" w:hAnsi="Aptos" w:cs="Calibri"/>
                <w:sz w:val="18"/>
                <w:szCs w:val="18"/>
              </w:rPr>
              <w:t>41.279</w:t>
            </w:r>
          </w:p>
        </w:tc>
        <w:tc>
          <w:tcPr>
            <w:tcW w:w="322" w:type="pct"/>
            <w:tcBorders>
              <w:top w:val="nil"/>
              <w:left w:val="nil"/>
              <w:bottom w:val="single" w:sz="4" w:space="0" w:color="BFBFBF"/>
              <w:right w:val="nil"/>
            </w:tcBorders>
            <w:noWrap/>
            <w:vAlign w:val="center"/>
            <w:hideMark/>
          </w:tcPr>
          <w:p w14:paraId="463F088F"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87,5</w:t>
            </w:r>
          </w:p>
        </w:tc>
      </w:tr>
      <w:tr w:rsidR="00646538" w:rsidRPr="00646538" w14:paraId="375BC3C5" w14:textId="77777777" w:rsidTr="00646538">
        <w:trPr>
          <w:trHeight w:val="293"/>
        </w:trPr>
        <w:tc>
          <w:tcPr>
            <w:tcW w:w="292" w:type="pct"/>
            <w:tcBorders>
              <w:top w:val="nil"/>
              <w:left w:val="nil"/>
              <w:bottom w:val="single" w:sz="4" w:space="0" w:color="BFBFBF"/>
              <w:right w:val="nil"/>
            </w:tcBorders>
            <w:noWrap/>
            <w:vAlign w:val="center"/>
            <w:hideMark/>
          </w:tcPr>
          <w:p w14:paraId="3520EEF8" w14:textId="77777777" w:rsidR="00646538" w:rsidRPr="00646538" w:rsidRDefault="00646538" w:rsidP="00646538">
            <w:pPr>
              <w:spacing w:line="240" w:lineRule="auto"/>
              <w:jc w:val="left"/>
              <w:rPr>
                <w:rFonts w:ascii="Aptos" w:hAnsi="Aptos" w:cs="Calibri"/>
                <w:sz w:val="18"/>
                <w:szCs w:val="18"/>
              </w:rPr>
            </w:pPr>
            <w:r w:rsidRPr="00646538">
              <w:rPr>
                <w:rFonts w:ascii="Aptos" w:hAnsi="Aptos" w:cs="Calibri"/>
                <w:sz w:val="18"/>
                <w:szCs w:val="18"/>
              </w:rPr>
              <w:t>2.2.</w:t>
            </w:r>
          </w:p>
        </w:tc>
        <w:tc>
          <w:tcPr>
            <w:tcW w:w="1851" w:type="pct"/>
            <w:tcBorders>
              <w:top w:val="nil"/>
              <w:left w:val="nil"/>
              <w:bottom w:val="single" w:sz="4" w:space="0" w:color="BFBFBF"/>
              <w:right w:val="nil"/>
            </w:tcBorders>
            <w:noWrap/>
            <w:vAlign w:val="center"/>
            <w:hideMark/>
          </w:tcPr>
          <w:p w14:paraId="4B7C7CA1" w14:textId="77777777" w:rsidR="00646538" w:rsidRPr="00646538" w:rsidRDefault="00646538" w:rsidP="00646538">
            <w:pPr>
              <w:spacing w:line="240" w:lineRule="auto"/>
              <w:jc w:val="left"/>
              <w:rPr>
                <w:rFonts w:ascii="Aptos" w:hAnsi="Aptos" w:cs="Calibri"/>
                <w:sz w:val="18"/>
                <w:szCs w:val="18"/>
              </w:rPr>
            </w:pPr>
            <w:r w:rsidRPr="00646538">
              <w:rPr>
                <w:rFonts w:ascii="Aptos" w:hAnsi="Aptos" w:cs="Calibri"/>
                <w:sz w:val="18"/>
                <w:szCs w:val="18"/>
              </w:rPr>
              <w:t>Poslovni prostori</w:t>
            </w:r>
          </w:p>
        </w:tc>
        <w:tc>
          <w:tcPr>
            <w:tcW w:w="540" w:type="pct"/>
            <w:tcBorders>
              <w:top w:val="nil"/>
              <w:left w:val="nil"/>
              <w:bottom w:val="single" w:sz="4" w:space="0" w:color="BFBFBF"/>
              <w:right w:val="nil"/>
            </w:tcBorders>
            <w:noWrap/>
            <w:vAlign w:val="center"/>
            <w:hideMark/>
          </w:tcPr>
          <w:p w14:paraId="01C612D8" w14:textId="77777777" w:rsidR="00646538" w:rsidRPr="00646538" w:rsidRDefault="00646538" w:rsidP="00646538">
            <w:pPr>
              <w:spacing w:line="240" w:lineRule="auto"/>
              <w:jc w:val="center"/>
              <w:rPr>
                <w:rFonts w:ascii="Aptos" w:hAnsi="Aptos" w:cs="Calibri"/>
                <w:sz w:val="18"/>
                <w:szCs w:val="18"/>
              </w:rPr>
            </w:pPr>
            <w:r w:rsidRPr="00646538">
              <w:rPr>
                <w:rFonts w:ascii="Aptos" w:hAnsi="Aptos" w:cs="Calibri"/>
                <w:sz w:val="18"/>
                <w:szCs w:val="18"/>
              </w:rPr>
              <w:t>3.800</w:t>
            </w:r>
          </w:p>
        </w:tc>
        <w:tc>
          <w:tcPr>
            <w:tcW w:w="328" w:type="pct"/>
            <w:tcBorders>
              <w:top w:val="nil"/>
              <w:left w:val="nil"/>
              <w:bottom w:val="single" w:sz="4" w:space="0" w:color="BFBFBF"/>
              <w:right w:val="nil"/>
            </w:tcBorders>
            <w:noWrap/>
            <w:vAlign w:val="center"/>
            <w:hideMark/>
          </w:tcPr>
          <w:p w14:paraId="26CDA098"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10,8</w:t>
            </w:r>
          </w:p>
        </w:tc>
        <w:tc>
          <w:tcPr>
            <w:tcW w:w="540" w:type="pct"/>
            <w:tcBorders>
              <w:top w:val="nil"/>
              <w:left w:val="nil"/>
              <w:bottom w:val="single" w:sz="4" w:space="0" w:color="BFBFBF"/>
              <w:right w:val="nil"/>
            </w:tcBorders>
            <w:noWrap/>
            <w:vAlign w:val="center"/>
            <w:hideMark/>
          </w:tcPr>
          <w:p w14:paraId="39969C92" w14:textId="77777777" w:rsidR="00646538" w:rsidRPr="00646538" w:rsidRDefault="00646538" w:rsidP="00646538">
            <w:pPr>
              <w:spacing w:line="240" w:lineRule="auto"/>
              <w:jc w:val="center"/>
              <w:rPr>
                <w:rFonts w:ascii="Aptos" w:hAnsi="Aptos" w:cs="Calibri"/>
                <w:sz w:val="18"/>
                <w:szCs w:val="18"/>
              </w:rPr>
            </w:pPr>
            <w:r w:rsidRPr="00646538">
              <w:rPr>
                <w:rFonts w:ascii="Aptos" w:hAnsi="Aptos" w:cs="Calibri"/>
                <w:sz w:val="18"/>
                <w:szCs w:val="18"/>
              </w:rPr>
              <w:t>3.904</w:t>
            </w:r>
          </w:p>
        </w:tc>
        <w:tc>
          <w:tcPr>
            <w:tcW w:w="328" w:type="pct"/>
            <w:tcBorders>
              <w:top w:val="nil"/>
              <w:left w:val="nil"/>
              <w:bottom w:val="single" w:sz="4" w:space="0" w:color="BFBFBF"/>
              <w:right w:val="nil"/>
            </w:tcBorders>
            <w:noWrap/>
            <w:vAlign w:val="center"/>
            <w:hideMark/>
          </w:tcPr>
          <w:p w14:paraId="6201641B"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11,0</w:t>
            </w:r>
          </w:p>
        </w:tc>
        <w:tc>
          <w:tcPr>
            <w:tcW w:w="130" w:type="pct"/>
            <w:tcBorders>
              <w:top w:val="nil"/>
              <w:left w:val="nil"/>
              <w:bottom w:val="nil"/>
              <w:right w:val="nil"/>
            </w:tcBorders>
            <w:noWrap/>
            <w:vAlign w:val="bottom"/>
            <w:hideMark/>
          </w:tcPr>
          <w:p w14:paraId="6A6A3C31" w14:textId="77777777" w:rsidR="00646538" w:rsidRPr="00646538" w:rsidRDefault="00646538" w:rsidP="00646538">
            <w:pPr>
              <w:spacing w:line="240" w:lineRule="auto"/>
              <w:jc w:val="center"/>
              <w:rPr>
                <w:rFonts w:ascii="Aptos" w:hAnsi="Aptos" w:cs="Calibri"/>
                <w:color w:val="808080"/>
                <w:sz w:val="16"/>
                <w:szCs w:val="16"/>
              </w:rPr>
            </w:pPr>
          </w:p>
        </w:tc>
        <w:tc>
          <w:tcPr>
            <w:tcW w:w="130" w:type="pct"/>
            <w:tcBorders>
              <w:top w:val="nil"/>
              <w:left w:val="nil"/>
              <w:bottom w:val="nil"/>
              <w:right w:val="nil"/>
            </w:tcBorders>
            <w:noWrap/>
            <w:vAlign w:val="bottom"/>
            <w:hideMark/>
          </w:tcPr>
          <w:p w14:paraId="08942295" w14:textId="77777777" w:rsidR="00646538" w:rsidRPr="00646538" w:rsidRDefault="00646538" w:rsidP="00646538">
            <w:pPr>
              <w:spacing w:line="240" w:lineRule="auto"/>
              <w:jc w:val="left"/>
              <w:rPr>
                <w:rFonts w:ascii="Times New Roman" w:hAnsi="Times New Roman"/>
                <w:sz w:val="20"/>
                <w:szCs w:val="20"/>
              </w:rPr>
            </w:pPr>
          </w:p>
        </w:tc>
        <w:tc>
          <w:tcPr>
            <w:tcW w:w="540" w:type="pct"/>
            <w:tcBorders>
              <w:top w:val="nil"/>
              <w:left w:val="nil"/>
              <w:bottom w:val="single" w:sz="4" w:space="0" w:color="BFBFBF"/>
              <w:right w:val="nil"/>
            </w:tcBorders>
            <w:noWrap/>
            <w:vAlign w:val="center"/>
            <w:hideMark/>
          </w:tcPr>
          <w:p w14:paraId="35FF6E7E" w14:textId="77777777" w:rsidR="00646538" w:rsidRPr="00646538" w:rsidRDefault="00646538" w:rsidP="00646538">
            <w:pPr>
              <w:spacing w:line="240" w:lineRule="auto"/>
              <w:jc w:val="center"/>
              <w:rPr>
                <w:rFonts w:ascii="Aptos" w:hAnsi="Aptos" w:cs="Calibri"/>
                <w:sz w:val="18"/>
                <w:szCs w:val="18"/>
              </w:rPr>
            </w:pPr>
            <w:r w:rsidRPr="00646538">
              <w:rPr>
                <w:rFonts w:ascii="Aptos" w:hAnsi="Aptos" w:cs="Calibri"/>
                <w:sz w:val="18"/>
                <w:szCs w:val="18"/>
              </w:rPr>
              <w:t>5.542</w:t>
            </w:r>
          </w:p>
        </w:tc>
        <w:tc>
          <w:tcPr>
            <w:tcW w:w="322" w:type="pct"/>
            <w:tcBorders>
              <w:top w:val="nil"/>
              <w:left w:val="nil"/>
              <w:bottom w:val="single" w:sz="4" w:space="0" w:color="BFBFBF"/>
              <w:right w:val="nil"/>
            </w:tcBorders>
            <w:noWrap/>
            <w:vAlign w:val="center"/>
            <w:hideMark/>
          </w:tcPr>
          <w:p w14:paraId="233EB2BD"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11,7</w:t>
            </w:r>
          </w:p>
        </w:tc>
      </w:tr>
      <w:tr w:rsidR="00646538" w:rsidRPr="00646538" w14:paraId="1E03C462" w14:textId="77777777" w:rsidTr="00646538">
        <w:trPr>
          <w:trHeight w:val="293"/>
        </w:trPr>
        <w:tc>
          <w:tcPr>
            <w:tcW w:w="292" w:type="pct"/>
            <w:tcBorders>
              <w:top w:val="nil"/>
              <w:left w:val="nil"/>
              <w:bottom w:val="single" w:sz="4" w:space="0" w:color="BFBFBF"/>
              <w:right w:val="nil"/>
            </w:tcBorders>
            <w:noWrap/>
            <w:vAlign w:val="center"/>
            <w:hideMark/>
          </w:tcPr>
          <w:p w14:paraId="56721E81" w14:textId="77777777" w:rsidR="00646538" w:rsidRPr="00646538" w:rsidRDefault="00646538" w:rsidP="00646538">
            <w:pPr>
              <w:spacing w:line="240" w:lineRule="auto"/>
              <w:jc w:val="left"/>
              <w:rPr>
                <w:rFonts w:ascii="Aptos" w:hAnsi="Aptos" w:cs="Calibri"/>
                <w:sz w:val="18"/>
                <w:szCs w:val="18"/>
              </w:rPr>
            </w:pPr>
            <w:r w:rsidRPr="00646538">
              <w:rPr>
                <w:rFonts w:ascii="Aptos" w:hAnsi="Aptos" w:cs="Calibri"/>
                <w:sz w:val="18"/>
                <w:szCs w:val="18"/>
              </w:rPr>
              <w:t>2.3.</w:t>
            </w:r>
          </w:p>
        </w:tc>
        <w:tc>
          <w:tcPr>
            <w:tcW w:w="1851" w:type="pct"/>
            <w:tcBorders>
              <w:top w:val="nil"/>
              <w:left w:val="nil"/>
              <w:bottom w:val="single" w:sz="4" w:space="0" w:color="BFBFBF"/>
              <w:right w:val="nil"/>
            </w:tcBorders>
            <w:noWrap/>
            <w:vAlign w:val="center"/>
            <w:hideMark/>
          </w:tcPr>
          <w:p w14:paraId="73090EB5" w14:textId="77777777" w:rsidR="00646538" w:rsidRPr="00646538" w:rsidRDefault="00646538" w:rsidP="00646538">
            <w:pPr>
              <w:spacing w:line="240" w:lineRule="auto"/>
              <w:jc w:val="left"/>
              <w:rPr>
                <w:rFonts w:ascii="Aptos" w:hAnsi="Aptos" w:cs="Calibri"/>
                <w:sz w:val="18"/>
                <w:szCs w:val="18"/>
              </w:rPr>
            </w:pPr>
            <w:r w:rsidRPr="00646538">
              <w:rPr>
                <w:rFonts w:ascii="Aptos" w:hAnsi="Aptos" w:cs="Calibri"/>
                <w:sz w:val="18"/>
                <w:szCs w:val="18"/>
              </w:rPr>
              <w:t>Socijalno ugroženi</w:t>
            </w:r>
          </w:p>
        </w:tc>
        <w:tc>
          <w:tcPr>
            <w:tcW w:w="540" w:type="pct"/>
            <w:tcBorders>
              <w:top w:val="nil"/>
              <w:left w:val="nil"/>
              <w:bottom w:val="single" w:sz="4" w:space="0" w:color="BFBFBF"/>
              <w:right w:val="nil"/>
            </w:tcBorders>
            <w:noWrap/>
            <w:vAlign w:val="center"/>
            <w:hideMark/>
          </w:tcPr>
          <w:p w14:paraId="3D861969" w14:textId="77777777" w:rsidR="00646538" w:rsidRPr="00646538" w:rsidRDefault="00646538" w:rsidP="00646538">
            <w:pPr>
              <w:spacing w:line="240" w:lineRule="auto"/>
              <w:jc w:val="center"/>
              <w:rPr>
                <w:rFonts w:ascii="Aptos" w:hAnsi="Aptos" w:cs="Calibri"/>
                <w:sz w:val="18"/>
                <w:szCs w:val="18"/>
              </w:rPr>
            </w:pPr>
            <w:r w:rsidRPr="00646538">
              <w:rPr>
                <w:rFonts w:ascii="Aptos" w:hAnsi="Aptos" w:cs="Calibri"/>
                <w:sz w:val="18"/>
                <w:szCs w:val="18"/>
              </w:rPr>
              <w:t>136</w:t>
            </w:r>
          </w:p>
        </w:tc>
        <w:tc>
          <w:tcPr>
            <w:tcW w:w="328" w:type="pct"/>
            <w:tcBorders>
              <w:top w:val="nil"/>
              <w:left w:val="nil"/>
              <w:bottom w:val="single" w:sz="4" w:space="0" w:color="BFBFBF"/>
              <w:right w:val="nil"/>
            </w:tcBorders>
            <w:noWrap/>
            <w:vAlign w:val="center"/>
            <w:hideMark/>
          </w:tcPr>
          <w:p w14:paraId="5C899B19"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0,4</w:t>
            </w:r>
          </w:p>
        </w:tc>
        <w:tc>
          <w:tcPr>
            <w:tcW w:w="540" w:type="pct"/>
            <w:tcBorders>
              <w:top w:val="nil"/>
              <w:left w:val="nil"/>
              <w:bottom w:val="single" w:sz="4" w:space="0" w:color="BFBFBF"/>
              <w:right w:val="nil"/>
            </w:tcBorders>
            <w:noWrap/>
            <w:vAlign w:val="center"/>
            <w:hideMark/>
          </w:tcPr>
          <w:p w14:paraId="260FF2A3" w14:textId="77777777" w:rsidR="00646538" w:rsidRPr="00646538" w:rsidRDefault="00646538" w:rsidP="00646538">
            <w:pPr>
              <w:spacing w:line="240" w:lineRule="auto"/>
              <w:jc w:val="center"/>
              <w:rPr>
                <w:rFonts w:ascii="Aptos" w:hAnsi="Aptos" w:cs="Calibri"/>
                <w:sz w:val="18"/>
                <w:szCs w:val="18"/>
              </w:rPr>
            </w:pPr>
            <w:r w:rsidRPr="00646538">
              <w:rPr>
                <w:rFonts w:ascii="Aptos" w:hAnsi="Aptos" w:cs="Calibri"/>
                <w:sz w:val="18"/>
                <w:szCs w:val="18"/>
              </w:rPr>
              <w:t>138</w:t>
            </w:r>
          </w:p>
        </w:tc>
        <w:tc>
          <w:tcPr>
            <w:tcW w:w="328" w:type="pct"/>
            <w:tcBorders>
              <w:top w:val="nil"/>
              <w:left w:val="nil"/>
              <w:bottom w:val="single" w:sz="4" w:space="0" w:color="BFBFBF"/>
              <w:right w:val="nil"/>
            </w:tcBorders>
            <w:noWrap/>
            <w:vAlign w:val="center"/>
            <w:hideMark/>
          </w:tcPr>
          <w:p w14:paraId="4CDC27EA"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0,4</w:t>
            </w:r>
          </w:p>
        </w:tc>
        <w:tc>
          <w:tcPr>
            <w:tcW w:w="130" w:type="pct"/>
            <w:tcBorders>
              <w:top w:val="nil"/>
              <w:left w:val="nil"/>
              <w:bottom w:val="nil"/>
              <w:right w:val="nil"/>
            </w:tcBorders>
            <w:noWrap/>
            <w:vAlign w:val="bottom"/>
            <w:hideMark/>
          </w:tcPr>
          <w:p w14:paraId="34F40789" w14:textId="77777777" w:rsidR="00646538" w:rsidRPr="00646538" w:rsidRDefault="00646538" w:rsidP="00646538">
            <w:pPr>
              <w:spacing w:line="240" w:lineRule="auto"/>
              <w:jc w:val="center"/>
              <w:rPr>
                <w:rFonts w:ascii="Aptos" w:hAnsi="Aptos" w:cs="Calibri"/>
                <w:color w:val="808080"/>
                <w:sz w:val="16"/>
                <w:szCs w:val="16"/>
              </w:rPr>
            </w:pPr>
          </w:p>
        </w:tc>
        <w:tc>
          <w:tcPr>
            <w:tcW w:w="130" w:type="pct"/>
            <w:tcBorders>
              <w:top w:val="nil"/>
              <w:left w:val="nil"/>
              <w:bottom w:val="nil"/>
              <w:right w:val="nil"/>
            </w:tcBorders>
            <w:noWrap/>
            <w:vAlign w:val="bottom"/>
            <w:hideMark/>
          </w:tcPr>
          <w:p w14:paraId="10D1F035" w14:textId="77777777" w:rsidR="00646538" w:rsidRPr="00646538" w:rsidRDefault="00646538" w:rsidP="00646538">
            <w:pPr>
              <w:spacing w:line="240" w:lineRule="auto"/>
              <w:jc w:val="left"/>
              <w:rPr>
                <w:rFonts w:ascii="Times New Roman" w:hAnsi="Times New Roman"/>
                <w:sz w:val="20"/>
                <w:szCs w:val="20"/>
              </w:rPr>
            </w:pPr>
          </w:p>
        </w:tc>
        <w:tc>
          <w:tcPr>
            <w:tcW w:w="540" w:type="pct"/>
            <w:tcBorders>
              <w:top w:val="nil"/>
              <w:left w:val="nil"/>
              <w:bottom w:val="single" w:sz="4" w:space="0" w:color="BFBFBF"/>
              <w:right w:val="nil"/>
            </w:tcBorders>
            <w:noWrap/>
            <w:vAlign w:val="center"/>
            <w:hideMark/>
          </w:tcPr>
          <w:p w14:paraId="60F8E822" w14:textId="77777777" w:rsidR="00646538" w:rsidRPr="00646538" w:rsidRDefault="00646538" w:rsidP="00646538">
            <w:pPr>
              <w:spacing w:line="240" w:lineRule="auto"/>
              <w:jc w:val="center"/>
              <w:rPr>
                <w:rFonts w:ascii="Aptos" w:hAnsi="Aptos" w:cs="Calibri"/>
                <w:sz w:val="18"/>
                <w:szCs w:val="18"/>
              </w:rPr>
            </w:pPr>
            <w:r w:rsidRPr="00646538">
              <w:rPr>
                <w:rFonts w:ascii="Aptos" w:hAnsi="Aptos" w:cs="Calibri"/>
                <w:sz w:val="18"/>
                <w:szCs w:val="18"/>
              </w:rPr>
              <w:t>359</w:t>
            </w:r>
          </w:p>
        </w:tc>
        <w:tc>
          <w:tcPr>
            <w:tcW w:w="322" w:type="pct"/>
            <w:tcBorders>
              <w:top w:val="nil"/>
              <w:left w:val="nil"/>
              <w:bottom w:val="single" w:sz="4" w:space="0" w:color="BFBFBF"/>
              <w:right w:val="nil"/>
            </w:tcBorders>
            <w:noWrap/>
            <w:vAlign w:val="center"/>
            <w:hideMark/>
          </w:tcPr>
          <w:p w14:paraId="47EE5A1C" w14:textId="77777777" w:rsidR="00646538" w:rsidRPr="00646538" w:rsidRDefault="00646538" w:rsidP="00646538">
            <w:pPr>
              <w:spacing w:line="240" w:lineRule="auto"/>
              <w:jc w:val="center"/>
              <w:rPr>
                <w:rFonts w:ascii="Aptos" w:hAnsi="Aptos" w:cs="Calibri"/>
                <w:color w:val="808080"/>
                <w:sz w:val="16"/>
                <w:szCs w:val="16"/>
              </w:rPr>
            </w:pPr>
            <w:r w:rsidRPr="00646538">
              <w:rPr>
                <w:rFonts w:ascii="Aptos" w:hAnsi="Aptos" w:cs="Calibri"/>
                <w:color w:val="808080"/>
                <w:sz w:val="16"/>
                <w:szCs w:val="16"/>
              </w:rPr>
              <w:t>0,8</w:t>
            </w:r>
          </w:p>
        </w:tc>
      </w:tr>
    </w:tbl>
    <w:p w14:paraId="44A6CC9D" w14:textId="518FD613" w:rsidR="00646538" w:rsidRDefault="00646538" w:rsidP="00646538">
      <w:pPr>
        <w:pStyle w:val="Standard"/>
        <w:spacing w:after="0" w:line="360" w:lineRule="auto"/>
        <w:rPr>
          <w:rFonts w:ascii="Aptos" w:hAnsi="Aptos"/>
          <w:color w:val="EE0000"/>
          <w:sz w:val="22"/>
          <w:szCs w:val="22"/>
        </w:rPr>
      </w:pPr>
    </w:p>
    <w:p w14:paraId="16148221" w14:textId="77777777" w:rsidR="00646538" w:rsidRDefault="00646538">
      <w:pPr>
        <w:spacing w:line="240" w:lineRule="auto"/>
        <w:jc w:val="left"/>
        <w:rPr>
          <w:rFonts w:ascii="Aptos" w:eastAsia="Calibri" w:hAnsi="Aptos" w:cs="Calibri"/>
          <w:color w:val="EE0000"/>
          <w:kern w:val="3"/>
        </w:rPr>
      </w:pPr>
      <w:r>
        <w:rPr>
          <w:rFonts w:ascii="Aptos" w:hAnsi="Aptos"/>
          <w:color w:val="EE0000"/>
        </w:rPr>
        <w:br w:type="page"/>
      </w:r>
    </w:p>
    <w:p w14:paraId="14C1ACB9" w14:textId="77777777" w:rsidR="00646538" w:rsidRDefault="00646538" w:rsidP="00646538">
      <w:pPr>
        <w:pStyle w:val="Standard"/>
        <w:spacing w:after="0" w:line="360" w:lineRule="auto"/>
        <w:ind w:left="1276" w:hanging="1276"/>
        <w:jc w:val="both"/>
        <w:rPr>
          <w:rFonts w:ascii="Aptos" w:hAnsi="Aptos"/>
          <w:b/>
          <w:bCs/>
          <w:color w:val="262626"/>
          <w:sz w:val="18"/>
          <w:szCs w:val="18"/>
        </w:rPr>
        <w:sectPr w:rsidR="00646538" w:rsidSect="009E580E">
          <w:footerReference w:type="first" r:id="rId12"/>
          <w:pgSz w:w="16838" w:h="11906" w:orient="landscape"/>
          <w:pgMar w:top="1418" w:right="1418" w:bottom="1418" w:left="1418" w:header="709" w:footer="709" w:gutter="0"/>
          <w:cols w:space="708"/>
          <w:titlePg/>
          <w:docGrid w:linePitch="360"/>
        </w:sectPr>
      </w:pPr>
    </w:p>
    <w:p w14:paraId="0E6A8E5B" w14:textId="77777777" w:rsidR="00646538" w:rsidRPr="00646538" w:rsidRDefault="00646538" w:rsidP="00CD3D7F">
      <w:pPr>
        <w:pStyle w:val="Naslov3"/>
      </w:pPr>
      <w:r w:rsidRPr="00646538">
        <w:lastRenderedPageBreak/>
        <w:t xml:space="preserve">Tablica 9. </w:t>
      </w:r>
      <w:r w:rsidRPr="00646538">
        <w:tab/>
      </w:r>
    </w:p>
    <w:p w14:paraId="2BD0DCB1" w14:textId="1076AAB2" w:rsidR="00646538" w:rsidRPr="00646538" w:rsidRDefault="00646538" w:rsidP="00CD3D7F">
      <w:pPr>
        <w:pStyle w:val="Naslov3"/>
      </w:pPr>
      <w:r w:rsidRPr="00646538">
        <w:t xml:space="preserve">Plan kadrova za 2025. godinu </w:t>
      </w:r>
      <w:r w:rsidR="00782037">
        <w:t>–</w:t>
      </w:r>
      <w:r w:rsidRPr="00646538">
        <w:t xml:space="preserve"> </w:t>
      </w:r>
      <w:r w:rsidR="00782037">
        <w:t>I. izmjene i dopune</w:t>
      </w:r>
    </w:p>
    <w:p w14:paraId="059AE0C3" w14:textId="77777777" w:rsidR="00CD3D7F" w:rsidRDefault="00CD3D7F">
      <w:pPr>
        <w:spacing w:line="240" w:lineRule="auto"/>
        <w:jc w:val="left"/>
        <w:rPr>
          <w:rFonts w:ascii="Aptos" w:hAnsi="Aptos"/>
          <w:color w:val="EE0000"/>
        </w:rPr>
      </w:pPr>
    </w:p>
    <w:tbl>
      <w:tblPr>
        <w:tblW w:w="5000" w:type="pct"/>
        <w:tblLook w:val="04A0" w:firstRow="1" w:lastRow="0" w:firstColumn="1" w:lastColumn="0" w:noHBand="0" w:noVBand="1"/>
      </w:tblPr>
      <w:tblGrid>
        <w:gridCol w:w="5670"/>
        <w:gridCol w:w="1134"/>
        <w:gridCol w:w="200"/>
        <w:gridCol w:w="934"/>
        <w:gridCol w:w="100"/>
        <w:gridCol w:w="1032"/>
      </w:tblGrid>
      <w:tr w:rsidR="00705B41" w:rsidRPr="00705B41" w14:paraId="127EC8CB" w14:textId="77777777" w:rsidTr="009E580E">
        <w:trPr>
          <w:trHeight w:val="266"/>
        </w:trPr>
        <w:tc>
          <w:tcPr>
            <w:tcW w:w="3126" w:type="pct"/>
            <w:tcBorders>
              <w:top w:val="nil"/>
              <w:left w:val="nil"/>
              <w:bottom w:val="single" w:sz="4" w:space="0" w:color="8EA9DB"/>
              <w:right w:val="nil"/>
            </w:tcBorders>
            <w:shd w:val="clear" w:color="D9E1F2" w:fill="8888D8"/>
            <w:noWrap/>
            <w:vAlign w:val="center"/>
            <w:hideMark/>
          </w:tcPr>
          <w:p w14:paraId="71926BD9" w14:textId="77777777" w:rsidR="00705B41" w:rsidRPr="00705B41" w:rsidRDefault="00705B41" w:rsidP="00705B41">
            <w:pPr>
              <w:spacing w:line="240" w:lineRule="auto"/>
              <w:jc w:val="left"/>
              <w:rPr>
                <w:rFonts w:ascii="Aptos" w:hAnsi="Aptos" w:cs="Calibri"/>
                <w:b/>
                <w:bCs/>
                <w:color w:val="000000"/>
                <w:sz w:val="18"/>
                <w:szCs w:val="18"/>
              </w:rPr>
            </w:pPr>
            <w:r w:rsidRPr="00705B41">
              <w:rPr>
                <w:rFonts w:ascii="Aptos" w:hAnsi="Aptos" w:cs="Calibri"/>
                <w:b/>
                <w:bCs/>
                <w:color w:val="000000"/>
                <w:sz w:val="18"/>
                <w:szCs w:val="18"/>
              </w:rPr>
              <w:t>Organizacijska jedinica</w:t>
            </w:r>
          </w:p>
        </w:tc>
        <w:tc>
          <w:tcPr>
            <w:tcW w:w="625" w:type="pct"/>
            <w:tcBorders>
              <w:top w:val="nil"/>
              <w:left w:val="nil"/>
              <w:bottom w:val="single" w:sz="4" w:space="0" w:color="8EA9DB"/>
              <w:right w:val="nil"/>
            </w:tcBorders>
            <w:shd w:val="clear" w:color="D9E1F2" w:fill="8888D8"/>
            <w:vAlign w:val="center"/>
            <w:hideMark/>
          </w:tcPr>
          <w:p w14:paraId="19406469" w14:textId="77777777" w:rsidR="00705B41" w:rsidRPr="00705B41" w:rsidRDefault="00705B41" w:rsidP="00705B41">
            <w:pPr>
              <w:spacing w:line="240" w:lineRule="auto"/>
              <w:jc w:val="center"/>
              <w:rPr>
                <w:rFonts w:ascii="Aptos" w:hAnsi="Aptos" w:cs="Calibri"/>
                <w:b/>
                <w:bCs/>
                <w:color w:val="000000"/>
                <w:sz w:val="18"/>
                <w:szCs w:val="18"/>
              </w:rPr>
            </w:pPr>
            <w:r w:rsidRPr="00705B41">
              <w:rPr>
                <w:rFonts w:ascii="Aptos" w:hAnsi="Aptos" w:cs="Calibri"/>
                <w:b/>
                <w:bCs/>
                <w:color w:val="000000"/>
                <w:sz w:val="18"/>
                <w:szCs w:val="18"/>
              </w:rPr>
              <w:t>Realizacija 2024.</w:t>
            </w:r>
          </w:p>
        </w:tc>
        <w:tc>
          <w:tcPr>
            <w:tcW w:w="625" w:type="pct"/>
            <w:gridSpan w:val="2"/>
            <w:tcBorders>
              <w:top w:val="nil"/>
              <w:left w:val="nil"/>
              <w:bottom w:val="single" w:sz="4" w:space="0" w:color="8EA9DB"/>
              <w:right w:val="nil"/>
            </w:tcBorders>
            <w:shd w:val="clear" w:color="D9E1F2" w:fill="8888D8"/>
            <w:vAlign w:val="center"/>
            <w:hideMark/>
          </w:tcPr>
          <w:p w14:paraId="5658DE4B" w14:textId="77777777" w:rsidR="00705B41" w:rsidRPr="00705B41" w:rsidRDefault="00705B41" w:rsidP="00705B41">
            <w:pPr>
              <w:spacing w:line="240" w:lineRule="auto"/>
              <w:jc w:val="center"/>
              <w:rPr>
                <w:rFonts w:ascii="Aptos" w:hAnsi="Aptos" w:cs="Calibri"/>
                <w:b/>
                <w:bCs/>
                <w:color w:val="000000"/>
                <w:sz w:val="18"/>
                <w:szCs w:val="18"/>
              </w:rPr>
            </w:pPr>
            <w:r w:rsidRPr="00705B41">
              <w:rPr>
                <w:rFonts w:ascii="Aptos" w:hAnsi="Aptos" w:cs="Calibri"/>
                <w:b/>
                <w:bCs/>
                <w:color w:val="000000"/>
                <w:sz w:val="18"/>
                <w:szCs w:val="18"/>
              </w:rPr>
              <w:t xml:space="preserve">Plan </w:t>
            </w:r>
            <w:r w:rsidRPr="00705B41">
              <w:rPr>
                <w:rFonts w:ascii="Aptos" w:hAnsi="Aptos" w:cs="Calibri"/>
                <w:b/>
                <w:bCs/>
                <w:color w:val="000000"/>
                <w:sz w:val="18"/>
                <w:szCs w:val="18"/>
              </w:rPr>
              <w:br/>
              <w:t>2025.</w:t>
            </w:r>
          </w:p>
        </w:tc>
        <w:tc>
          <w:tcPr>
            <w:tcW w:w="625" w:type="pct"/>
            <w:gridSpan w:val="2"/>
            <w:tcBorders>
              <w:top w:val="nil"/>
              <w:left w:val="nil"/>
              <w:bottom w:val="single" w:sz="4" w:space="0" w:color="8EA9DB"/>
              <w:right w:val="nil"/>
            </w:tcBorders>
            <w:shd w:val="clear" w:color="D9E1F2" w:fill="8888D8"/>
            <w:vAlign w:val="center"/>
            <w:hideMark/>
          </w:tcPr>
          <w:p w14:paraId="2A54CE65" w14:textId="091B59F9" w:rsidR="00705B41" w:rsidRPr="00705B41" w:rsidRDefault="007A4820" w:rsidP="00705B41">
            <w:pPr>
              <w:spacing w:line="240" w:lineRule="auto"/>
              <w:jc w:val="center"/>
              <w:rPr>
                <w:rFonts w:ascii="Aptos" w:hAnsi="Aptos" w:cs="Calibri"/>
                <w:b/>
                <w:bCs/>
                <w:color w:val="000000"/>
                <w:sz w:val="18"/>
                <w:szCs w:val="18"/>
              </w:rPr>
            </w:pPr>
            <w:r>
              <w:rPr>
                <w:rFonts w:ascii="Aptos" w:hAnsi="Aptos" w:cs="Calibri"/>
                <w:b/>
                <w:bCs/>
                <w:color w:val="000000"/>
                <w:sz w:val="18"/>
                <w:szCs w:val="18"/>
              </w:rPr>
              <w:t>Plan 2025. – izmjene i dopune</w:t>
            </w:r>
          </w:p>
        </w:tc>
      </w:tr>
      <w:tr w:rsidR="00705B41" w:rsidRPr="00705B41" w14:paraId="7BE2C312" w14:textId="77777777" w:rsidTr="009E580E">
        <w:trPr>
          <w:trHeight w:val="266"/>
        </w:trPr>
        <w:tc>
          <w:tcPr>
            <w:tcW w:w="3126" w:type="pct"/>
            <w:tcBorders>
              <w:top w:val="dashed" w:sz="4" w:space="0" w:color="BFBFBF"/>
              <w:left w:val="nil"/>
              <w:bottom w:val="dashed" w:sz="4" w:space="0" w:color="BFBFBF"/>
              <w:right w:val="nil"/>
            </w:tcBorders>
            <w:noWrap/>
            <w:vAlign w:val="center"/>
            <w:hideMark/>
          </w:tcPr>
          <w:p w14:paraId="24E9CDE4" w14:textId="77777777" w:rsidR="00705B41" w:rsidRPr="00705B41" w:rsidRDefault="00705B41" w:rsidP="00705B41">
            <w:pPr>
              <w:spacing w:line="240" w:lineRule="auto"/>
              <w:ind w:firstLineChars="100" w:firstLine="180"/>
              <w:jc w:val="left"/>
              <w:rPr>
                <w:rFonts w:ascii="Aptos" w:hAnsi="Aptos" w:cs="Calibri"/>
                <w:sz w:val="18"/>
                <w:szCs w:val="18"/>
              </w:rPr>
            </w:pPr>
            <w:r w:rsidRPr="00705B41">
              <w:rPr>
                <w:rFonts w:ascii="Aptos" w:hAnsi="Aptos" w:cs="Calibri"/>
                <w:sz w:val="18"/>
                <w:szCs w:val="18"/>
              </w:rPr>
              <w:t>Uprava (1)</w:t>
            </w:r>
          </w:p>
        </w:tc>
        <w:tc>
          <w:tcPr>
            <w:tcW w:w="735" w:type="pct"/>
            <w:gridSpan w:val="2"/>
            <w:tcBorders>
              <w:top w:val="dashed" w:sz="4" w:space="0" w:color="BFBFBF"/>
              <w:left w:val="nil"/>
              <w:bottom w:val="dashed" w:sz="4" w:space="0" w:color="BFBFBF"/>
              <w:right w:val="nil"/>
            </w:tcBorders>
            <w:noWrap/>
            <w:vAlign w:val="center"/>
            <w:hideMark/>
          </w:tcPr>
          <w:p w14:paraId="388C7BDF"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2</w:t>
            </w:r>
          </w:p>
        </w:tc>
        <w:tc>
          <w:tcPr>
            <w:tcW w:w="570" w:type="pct"/>
            <w:gridSpan w:val="2"/>
            <w:tcBorders>
              <w:top w:val="dashed" w:sz="4" w:space="0" w:color="BFBFBF"/>
              <w:left w:val="nil"/>
              <w:bottom w:val="dashed" w:sz="4" w:space="0" w:color="BFBFBF"/>
              <w:right w:val="nil"/>
            </w:tcBorders>
            <w:noWrap/>
            <w:vAlign w:val="center"/>
            <w:hideMark/>
          </w:tcPr>
          <w:p w14:paraId="0078DDE7"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2</w:t>
            </w:r>
          </w:p>
        </w:tc>
        <w:tc>
          <w:tcPr>
            <w:tcW w:w="569" w:type="pct"/>
            <w:tcBorders>
              <w:top w:val="dashed" w:sz="4" w:space="0" w:color="BFBFBF"/>
              <w:left w:val="nil"/>
              <w:bottom w:val="dashed" w:sz="4" w:space="0" w:color="BFBFBF"/>
              <w:right w:val="nil"/>
            </w:tcBorders>
            <w:noWrap/>
            <w:vAlign w:val="center"/>
            <w:hideMark/>
          </w:tcPr>
          <w:p w14:paraId="37E589C3"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1</w:t>
            </w:r>
          </w:p>
        </w:tc>
      </w:tr>
      <w:tr w:rsidR="00705B41" w:rsidRPr="00705B41" w14:paraId="1B520105" w14:textId="77777777" w:rsidTr="009E580E">
        <w:trPr>
          <w:trHeight w:val="266"/>
        </w:trPr>
        <w:tc>
          <w:tcPr>
            <w:tcW w:w="3126" w:type="pct"/>
            <w:tcBorders>
              <w:top w:val="nil"/>
              <w:left w:val="nil"/>
              <w:bottom w:val="dashed" w:sz="4" w:space="0" w:color="BFBFBF"/>
              <w:right w:val="nil"/>
            </w:tcBorders>
            <w:noWrap/>
            <w:vAlign w:val="center"/>
            <w:hideMark/>
          </w:tcPr>
          <w:p w14:paraId="45628EE9" w14:textId="77777777" w:rsidR="00705B41" w:rsidRPr="00705B41" w:rsidRDefault="00705B41" w:rsidP="00705B41">
            <w:pPr>
              <w:spacing w:line="240" w:lineRule="auto"/>
              <w:ind w:firstLineChars="100" w:firstLine="180"/>
              <w:jc w:val="left"/>
              <w:rPr>
                <w:rFonts w:ascii="Aptos" w:hAnsi="Aptos" w:cs="Calibri"/>
                <w:sz w:val="18"/>
                <w:szCs w:val="18"/>
              </w:rPr>
            </w:pPr>
            <w:r w:rsidRPr="00705B41">
              <w:rPr>
                <w:rFonts w:ascii="Aptos" w:hAnsi="Aptos" w:cs="Calibri"/>
                <w:sz w:val="18"/>
                <w:szCs w:val="18"/>
              </w:rPr>
              <w:t>Tehnički sektor (100)</w:t>
            </w:r>
          </w:p>
        </w:tc>
        <w:tc>
          <w:tcPr>
            <w:tcW w:w="735" w:type="pct"/>
            <w:gridSpan w:val="2"/>
            <w:tcBorders>
              <w:top w:val="nil"/>
              <w:left w:val="nil"/>
              <w:bottom w:val="dashed" w:sz="4" w:space="0" w:color="BFBFBF"/>
              <w:right w:val="nil"/>
            </w:tcBorders>
            <w:noWrap/>
            <w:vAlign w:val="center"/>
            <w:hideMark/>
          </w:tcPr>
          <w:p w14:paraId="711166C5"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1</w:t>
            </w:r>
          </w:p>
        </w:tc>
        <w:tc>
          <w:tcPr>
            <w:tcW w:w="570" w:type="pct"/>
            <w:gridSpan w:val="2"/>
            <w:tcBorders>
              <w:top w:val="nil"/>
              <w:left w:val="nil"/>
              <w:bottom w:val="dashed" w:sz="4" w:space="0" w:color="BFBFBF"/>
              <w:right w:val="nil"/>
            </w:tcBorders>
            <w:noWrap/>
            <w:vAlign w:val="center"/>
            <w:hideMark/>
          </w:tcPr>
          <w:p w14:paraId="43A08382"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1</w:t>
            </w:r>
          </w:p>
        </w:tc>
        <w:tc>
          <w:tcPr>
            <w:tcW w:w="569" w:type="pct"/>
            <w:tcBorders>
              <w:top w:val="nil"/>
              <w:left w:val="nil"/>
              <w:bottom w:val="dashed" w:sz="4" w:space="0" w:color="BFBFBF"/>
              <w:right w:val="nil"/>
            </w:tcBorders>
            <w:noWrap/>
            <w:vAlign w:val="center"/>
            <w:hideMark/>
          </w:tcPr>
          <w:p w14:paraId="7FE1FA73"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1</w:t>
            </w:r>
          </w:p>
        </w:tc>
      </w:tr>
      <w:tr w:rsidR="00705B41" w:rsidRPr="00705B41" w14:paraId="4657B24D" w14:textId="77777777" w:rsidTr="009E580E">
        <w:trPr>
          <w:trHeight w:val="266"/>
        </w:trPr>
        <w:tc>
          <w:tcPr>
            <w:tcW w:w="3126" w:type="pct"/>
            <w:tcBorders>
              <w:top w:val="nil"/>
              <w:left w:val="nil"/>
              <w:bottom w:val="dashed" w:sz="4" w:space="0" w:color="BFBFBF"/>
              <w:right w:val="nil"/>
            </w:tcBorders>
            <w:noWrap/>
            <w:vAlign w:val="center"/>
            <w:hideMark/>
          </w:tcPr>
          <w:p w14:paraId="33FDDE61" w14:textId="77777777" w:rsidR="00705B41" w:rsidRPr="00705B41" w:rsidRDefault="00705B41" w:rsidP="00705B41">
            <w:pPr>
              <w:spacing w:line="240" w:lineRule="auto"/>
              <w:ind w:firstLineChars="100" w:firstLine="180"/>
              <w:jc w:val="left"/>
              <w:rPr>
                <w:rFonts w:ascii="Aptos" w:hAnsi="Aptos" w:cs="Calibri"/>
                <w:sz w:val="18"/>
                <w:szCs w:val="18"/>
              </w:rPr>
            </w:pPr>
            <w:r w:rsidRPr="00705B41">
              <w:rPr>
                <w:rFonts w:ascii="Aptos" w:hAnsi="Aptos" w:cs="Calibri"/>
                <w:sz w:val="18"/>
                <w:szCs w:val="18"/>
              </w:rPr>
              <w:t>Odjel proizvodnje i distribucije (110)</w:t>
            </w:r>
          </w:p>
        </w:tc>
        <w:tc>
          <w:tcPr>
            <w:tcW w:w="735" w:type="pct"/>
            <w:gridSpan w:val="2"/>
            <w:tcBorders>
              <w:top w:val="nil"/>
              <w:left w:val="nil"/>
              <w:bottom w:val="dashed" w:sz="4" w:space="0" w:color="BFBFBF"/>
              <w:right w:val="nil"/>
            </w:tcBorders>
            <w:noWrap/>
            <w:vAlign w:val="center"/>
            <w:hideMark/>
          </w:tcPr>
          <w:p w14:paraId="2D49069B"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1</w:t>
            </w:r>
          </w:p>
        </w:tc>
        <w:tc>
          <w:tcPr>
            <w:tcW w:w="570" w:type="pct"/>
            <w:gridSpan w:val="2"/>
            <w:tcBorders>
              <w:top w:val="nil"/>
              <w:left w:val="nil"/>
              <w:bottom w:val="dashed" w:sz="4" w:space="0" w:color="BFBFBF"/>
              <w:right w:val="nil"/>
            </w:tcBorders>
            <w:noWrap/>
            <w:vAlign w:val="center"/>
            <w:hideMark/>
          </w:tcPr>
          <w:p w14:paraId="658F3A34"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1</w:t>
            </w:r>
          </w:p>
        </w:tc>
        <w:tc>
          <w:tcPr>
            <w:tcW w:w="569" w:type="pct"/>
            <w:tcBorders>
              <w:top w:val="nil"/>
              <w:left w:val="nil"/>
              <w:bottom w:val="dashed" w:sz="4" w:space="0" w:color="BFBFBF"/>
              <w:right w:val="nil"/>
            </w:tcBorders>
            <w:noWrap/>
            <w:vAlign w:val="center"/>
            <w:hideMark/>
          </w:tcPr>
          <w:p w14:paraId="42B8CB2F"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1</w:t>
            </w:r>
          </w:p>
        </w:tc>
      </w:tr>
      <w:tr w:rsidR="00705B41" w:rsidRPr="00705B41" w14:paraId="789CBAAC" w14:textId="77777777" w:rsidTr="009E580E">
        <w:trPr>
          <w:trHeight w:val="266"/>
        </w:trPr>
        <w:tc>
          <w:tcPr>
            <w:tcW w:w="3126" w:type="pct"/>
            <w:tcBorders>
              <w:top w:val="nil"/>
              <w:left w:val="nil"/>
              <w:bottom w:val="dashed" w:sz="4" w:space="0" w:color="BFBFBF"/>
              <w:right w:val="nil"/>
            </w:tcBorders>
            <w:noWrap/>
            <w:vAlign w:val="center"/>
            <w:hideMark/>
          </w:tcPr>
          <w:p w14:paraId="2D6000DA" w14:textId="77777777" w:rsidR="00705B41" w:rsidRPr="00705B41" w:rsidRDefault="00705B41" w:rsidP="00705B41">
            <w:pPr>
              <w:spacing w:line="240" w:lineRule="auto"/>
              <w:ind w:firstLineChars="100" w:firstLine="180"/>
              <w:jc w:val="left"/>
              <w:rPr>
                <w:rFonts w:ascii="Aptos" w:hAnsi="Aptos" w:cs="Calibri"/>
                <w:sz w:val="18"/>
                <w:szCs w:val="18"/>
              </w:rPr>
            </w:pPr>
            <w:r w:rsidRPr="00705B41">
              <w:rPr>
                <w:rFonts w:ascii="Aptos" w:hAnsi="Aptos" w:cs="Calibri"/>
                <w:sz w:val="18"/>
                <w:szCs w:val="18"/>
              </w:rPr>
              <w:t xml:space="preserve">Pogon </w:t>
            </w:r>
            <w:proofErr w:type="spellStart"/>
            <w:r w:rsidRPr="00705B41">
              <w:rPr>
                <w:rFonts w:ascii="Aptos" w:hAnsi="Aptos" w:cs="Calibri"/>
                <w:sz w:val="18"/>
                <w:szCs w:val="18"/>
              </w:rPr>
              <w:t>Rakonek</w:t>
            </w:r>
            <w:proofErr w:type="spellEnd"/>
            <w:r w:rsidRPr="00705B41">
              <w:rPr>
                <w:rFonts w:ascii="Aptos" w:hAnsi="Aptos" w:cs="Calibri"/>
                <w:sz w:val="18"/>
                <w:szCs w:val="18"/>
              </w:rPr>
              <w:t xml:space="preserve"> (112)</w:t>
            </w:r>
          </w:p>
        </w:tc>
        <w:tc>
          <w:tcPr>
            <w:tcW w:w="735" w:type="pct"/>
            <w:gridSpan w:val="2"/>
            <w:tcBorders>
              <w:top w:val="nil"/>
              <w:left w:val="nil"/>
              <w:bottom w:val="dashed" w:sz="4" w:space="0" w:color="BFBFBF"/>
              <w:right w:val="nil"/>
            </w:tcBorders>
            <w:noWrap/>
            <w:vAlign w:val="center"/>
            <w:hideMark/>
          </w:tcPr>
          <w:p w14:paraId="570D6C9B"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16</w:t>
            </w:r>
          </w:p>
        </w:tc>
        <w:tc>
          <w:tcPr>
            <w:tcW w:w="570" w:type="pct"/>
            <w:gridSpan w:val="2"/>
            <w:tcBorders>
              <w:top w:val="nil"/>
              <w:left w:val="nil"/>
              <w:bottom w:val="dashed" w:sz="4" w:space="0" w:color="BFBFBF"/>
              <w:right w:val="nil"/>
            </w:tcBorders>
            <w:noWrap/>
            <w:vAlign w:val="center"/>
            <w:hideMark/>
          </w:tcPr>
          <w:p w14:paraId="390C661A"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16</w:t>
            </w:r>
          </w:p>
        </w:tc>
        <w:tc>
          <w:tcPr>
            <w:tcW w:w="569" w:type="pct"/>
            <w:tcBorders>
              <w:top w:val="nil"/>
              <w:left w:val="nil"/>
              <w:bottom w:val="dashed" w:sz="4" w:space="0" w:color="BFBFBF"/>
              <w:right w:val="nil"/>
            </w:tcBorders>
            <w:noWrap/>
            <w:vAlign w:val="center"/>
            <w:hideMark/>
          </w:tcPr>
          <w:p w14:paraId="2BB5CD96"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16</w:t>
            </w:r>
          </w:p>
        </w:tc>
      </w:tr>
      <w:tr w:rsidR="00705B41" w:rsidRPr="00705B41" w14:paraId="69EBB531" w14:textId="77777777" w:rsidTr="009E580E">
        <w:trPr>
          <w:trHeight w:val="266"/>
        </w:trPr>
        <w:tc>
          <w:tcPr>
            <w:tcW w:w="3126" w:type="pct"/>
            <w:tcBorders>
              <w:top w:val="nil"/>
              <w:left w:val="nil"/>
              <w:bottom w:val="dashed" w:sz="4" w:space="0" w:color="BFBFBF"/>
              <w:right w:val="nil"/>
            </w:tcBorders>
            <w:noWrap/>
            <w:vAlign w:val="center"/>
            <w:hideMark/>
          </w:tcPr>
          <w:p w14:paraId="2FB247C1" w14:textId="77777777" w:rsidR="00705B41" w:rsidRPr="00705B41" w:rsidRDefault="00705B41" w:rsidP="00705B41">
            <w:pPr>
              <w:spacing w:line="240" w:lineRule="auto"/>
              <w:ind w:firstLineChars="100" w:firstLine="180"/>
              <w:jc w:val="left"/>
              <w:rPr>
                <w:rFonts w:ascii="Aptos" w:hAnsi="Aptos" w:cs="Calibri"/>
                <w:sz w:val="18"/>
                <w:szCs w:val="18"/>
              </w:rPr>
            </w:pPr>
            <w:r w:rsidRPr="00705B41">
              <w:rPr>
                <w:rFonts w:ascii="Aptos" w:hAnsi="Aptos" w:cs="Calibri"/>
                <w:sz w:val="18"/>
                <w:szCs w:val="18"/>
              </w:rPr>
              <w:t>Pogon Pula (113)</w:t>
            </w:r>
          </w:p>
        </w:tc>
        <w:tc>
          <w:tcPr>
            <w:tcW w:w="735" w:type="pct"/>
            <w:gridSpan w:val="2"/>
            <w:tcBorders>
              <w:top w:val="nil"/>
              <w:left w:val="nil"/>
              <w:bottom w:val="dashed" w:sz="4" w:space="0" w:color="BFBFBF"/>
              <w:right w:val="nil"/>
            </w:tcBorders>
            <w:noWrap/>
            <w:vAlign w:val="center"/>
            <w:hideMark/>
          </w:tcPr>
          <w:p w14:paraId="657786E9"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14</w:t>
            </w:r>
          </w:p>
        </w:tc>
        <w:tc>
          <w:tcPr>
            <w:tcW w:w="570" w:type="pct"/>
            <w:gridSpan w:val="2"/>
            <w:tcBorders>
              <w:top w:val="nil"/>
              <w:left w:val="nil"/>
              <w:bottom w:val="dashed" w:sz="4" w:space="0" w:color="BFBFBF"/>
              <w:right w:val="nil"/>
            </w:tcBorders>
            <w:noWrap/>
            <w:vAlign w:val="center"/>
            <w:hideMark/>
          </w:tcPr>
          <w:p w14:paraId="357F83A5"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14</w:t>
            </w:r>
          </w:p>
        </w:tc>
        <w:tc>
          <w:tcPr>
            <w:tcW w:w="569" w:type="pct"/>
            <w:tcBorders>
              <w:top w:val="nil"/>
              <w:left w:val="nil"/>
              <w:bottom w:val="dashed" w:sz="4" w:space="0" w:color="BFBFBF"/>
              <w:right w:val="nil"/>
            </w:tcBorders>
            <w:noWrap/>
            <w:vAlign w:val="center"/>
            <w:hideMark/>
          </w:tcPr>
          <w:p w14:paraId="77EA131A"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14</w:t>
            </w:r>
          </w:p>
        </w:tc>
      </w:tr>
      <w:tr w:rsidR="00705B41" w:rsidRPr="00705B41" w14:paraId="5E0033B4" w14:textId="77777777" w:rsidTr="009E580E">
        <w:trPr>
          <w:trHeight w:val="266"/>
        </w:trPr>
        <w:tc>
          <w:tcPr>
            <w:tcW w:w="3126" w:type="pct"/>
            <w:tcBorders>
              <w:top w:val="nil"/>
              <w:left w:val="nil"/>
              <w:bottom w:val="dashed" w:sz="4" w:space="0" w:color="BFBFBF"/>
              <w:right w:val="nil"/>
            </w:tcBorders>
            <w:noWrap/>
            <w:vAlign w:val="center"/>
            <w:hideMark/>
          </w:tcPr>
          <w:p w14:paraId="1293169C" w14:textId="77777777" w:rsidR="00705B41" w:rsidRPr="00705B41" w:rsidRDefault="00705B41" w:rsidP="00705B41">
            <w:pPr>
              <w:spacing w:line="240" w:lineRule="auto"/>
              <w:ind w:firstLineChars="100" w:firstLine="180"/>
              <w:jc w:val="left"/>
              <w:rPr>
                <w:rFonts w:ascii="Aptos" w:hAnsi="Aptos" w:cs="Calibri"/>
                <w:sz w:val="18"/>
                <w:szCs w:val="18"/>
              </w:rPr>
            </w:pPr>
            <w:r w:rsidRPr="00705B41">
              <w:rPr>
                <w:rFonts w:ascii="Aptos" w:hAnsi="Aptos" w:cs="Calibri"/>
                <w:sz w:val="18"/>
                <w:szCs w:val="18"/>
              </w:rPr>
              <w:t>Laboratorijsko tehnološki odjel (120)</w:t>
            </w:r>
          </w:p>
        </w:tc>
        <w:tc>
          <w:tcPr>
            <w:tcW w:w="735" w:type="pct"/>
            <w:gridSpan w:val="2"/>
            <w:tcBorders>
              <w:top w:val="nil"/>
              <w:left w:val="nil"/>
              <w:bottom w:val="dashed" w:sz="4" w:space="0" w:color="BFBFBF"/>
              <w:right w:val="nil"/>
            </w:tcBorders>
            <w:noWrap/>
            <w:vAlign w:val="center"/>
            <w:hideMark/>
          </w:tcPr>
          <w:p w14:paraId="2FD7112D"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8</w:t>
            </w:r>
          </w:p>
        </w:tc>
        <w:tc>
          <w:tcPr>
            <w:tcW w:w="570" w:type="pct"/>
            <w:gridSpan w:val="2"/>
            <w:tcBorders>
              <w:top w:val="nil"/>
              <w:left w:val="nil"/>
              <w:bottom w:val="dashed" w:sz="4" w:space="0" w:color="BFBFBF"/>
              <w:right w:val="nil"/>
            </w:tcBorders>
            <w:noWrap/>
            <w:vAlign w:val="center"/>
            <w:hideMark/>
          </w:tcPr>
          <w:p w14:paraId="68BAAF28"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8</w:t>
            </w:r>
          </w:p>
        </w:tc>
        <w:tc>
          <w:tcPr>
            <w:tcW w:w="569" w:type="pct"/>
            <w:tcBorders>
              <w:top w:val="nil"/>
              <w:left w:val="nil"/>
              <w:bottom w:val="dashed" w:sz="4" w:space="0" w:color="BFBFBF"/>
              <w:right w:val="nil"/>
            </w:tcBorders>
            <w:noWrap/>
            <w:vAlign w:val="center"/>
            <w:hideMark/>
          </w:tcPr>
          <w:p w14:paraId="5CDE7A21"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7</w:t>
            </w:r>
          </w:p>
        </w:tc>
      </w:tr>
      <w:tr w:rsidR="00705B41" w:rsidRPr="00705B41" w14:paraId="281B92F4" w14:textId="77777777" w:rsidTr="009E580E">
        <w:trPr>
          <w:trHeight w:val="266"/>
        </w:trPr>
        <w:tc>
          <w:tcPr>
            <w:tcW w:w="3126" w:type="pct"/>
            <w:tcBorders>
              <w:top w:val="nil"/>
              <w:left w:val="nil"/>
              <w:bottom w:val="dashed" w:sz="4" w:space="0" w:color="BFBFBF"/>
              <w:right w:val="nil"/>
            </w:tcBorders>
            <w:noWrap/>
            <w:vAlign w:val="center"/>
            <w:hideMark/>
          </w:tcPr>
          <w:p w14:paraId="48CC79ED" w14:textId="77777777" w:rsidR="00705B41" w:rsidRPr="00705B41" w:rsidRDefault="00705B41" w:rsidP="00705B41">
            <w:pPr>
              <w:spacing w:line="240" w:lineRule="auto"/>
              <w:ind w:firstLineChars="100" w:firstLine="180"/>
              <w:jc w:val="left"/>
              <w:rPr>
                <w:rFonts w:ascii="Aptos" w:hAnsi="Aptos" w:cs="Calibri"/>
                <w:sz w:val="18"/>
                <w:szCs w:val="18"/>
              </w:rPr>
            </w:pPr>
            <w:r w:rsidRPr="00705B41">
              <w:rPr>
                <w:rFonts w:ascii="Aptos" w:hAnsi="Aptos" w:cs="Calibri"/>
                <w:sz w:val="18"/>
                <w:szCs w:val="18"/>
              </w:rPr>
              <w:t>Odjel tehničke operative (130)</w:t>
            </w:r>
          </w:p>
        </w:tc>
        <w:tc>
          <w:tcPr>
            <w:tcW w:w="735" w:type="pct"/>
            <w:gridSpan w:val="2"/>
            <w:tcBorders>
              <w:top w:val="nil"/>
              <w:left w:val="nil"/>
              <w:bottom w:val="dashed" w:sz="4" w:space="0" w:color="BFBFBF"/>
              <w:right w:val="nil"/>
            </w:tcBorders>
            <w:noWrap/>
            <w:vAlign w:val="center"/>
            <w:hideMark/>
          </w:tcPr>
          <w:p w14:paraId="676E4466"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5</w:t>
            </w:r>
          </w:p>
        </w:tc>
        <w:tc>
          <w:tcPr>
            <w:tcW w:w="570" w:type="pct"/>
            <w:gridSpan w:val="2"/>
            <w:tcBorders>
              <w:top w:val="nil"/>
              <w:left w:val="nil"/>
              <w:bottom w:val="dashed" w:sz="4" w:space="0" w:color="BFBFBF"/>
              <w:right w:val="nil"/>
            </w:tcBorders>
            <w:noWrap/>
            <w:vAlign w:val="center"/>
            <w:hideMark/>
          </w:tcPr>
          <w:p w14:paraId="0C42EBF4"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5</w:t>
            </w:r>
          </w:p>
        </w:tc>
        <w:tc>
          <w:tcPr>
            <w:tcW w:w="569" w:type="pct"/>
            <w:tcBorders>
              <w:top w:val="nil"/>
              <w:left w:val="nil"/>
              <w:bottom w:val="dashed" w:sz="4" w:space="0" w:color="BFBFBF"/>
              <w:right w:val="nil"/>
            </w:tcBorders>
            <w:noWrap/>
            <w:vAlign w:val="center"/>
            <w:hideMark/>
          </w:tcPr>
          <w:p w14:paraId="7E629C85"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6</w:t>
            </w:r>
          </w:p>
        </w:tc>
      </w:tr>
      <w:tr w:rsidR="00705B41" w:rsidRPr="00705B41" w14:paraId="0CB2F753" w14:textId="77777777" w:rsidTr="009E580E">
        <w:trPr>
          <w:trHeight w:val="266"/>
        </w:trPr>
        <w:tc>
          <w:tcPr>
            <w:tcW w:w="3126" w:type="pct"/>
            <w:tcBorders>
              <w:top w:val="nil"/>
              <w:left w:val="nil"/>
              <w:bottom w:val="dashed" w:sz="4" w:space="0" w:color="BFBFBF"/>
              <w:right w:val="nil"/>
            </w:tcBorders>
            <w:noWrap/>
            <w:vAlign w:val="center"/>
            <w:hideMark/>
          </w:tcPr>
          <w:p w14:paraId="44E15F33" w14:textId="77777777" w:rsidR="00705B41" w:rsidRPr="00705B41" w:rsidRDefault="00705B41" w:rsidP="00705B41">
            <w:pPr>
              <w:spacing w:line="240" w:lineRule="auto"/>
              <w:ind w:firstLineChars="100" w:firstLine="180"/>
              <w:jc w:val="left"/>
              <w:rPr>
                <w:rFonts w:ascii="Aptos" w:hAnsi="Aptos" w:cs="Calibri"/>
                <w:sz w:val="18"/>
                <w:szCs w:val="18"/>
              </w:rPr>
            </w:pPr>
            <w:r w:rsidRPr="00705B41">
              <w:rPr>
                <w:rFonts w:ascii="Aptos" w:hAnsi="Aptos" w:cs="Calibri"/>
                <w:sz w:val="18"/>
                <w:szCs w:val="18"/>
              </w:rPr>
              <w:t>Izgradnja priključaka (131)</w:t>
            </w:r>
          </w:p>
        </w:tc>
        <w:tc>
          <w:tcPr>
            <w:tcW w:w="735" w:type="pct"/>
            <w:gridSpan w:val="2"/>
            <w:tcBorders>
              <w:top w:val="nil"/>
              <w:left w:val="nil"/>
              <w:bottom w:val="dashed" w:sz="4" w:space="0" w:color="BFBFBF"/>
              <w:right w:val="nil"/>
            </w:tcBorders>
            <w:noWrap/>
            <w:vAlign w:val="center"/>
            <w:hideMark/>
          </w:tcPr>
          <w:p w14:paraId="150E0916"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14</w:t>
            </w:r>
          </w:p>
        </w:tc>
        <w:tc>
          <w:tcPr>
            <w:tcW w:w="570" w:type="pct"/>
            <w:gridSpan w:val="2"/>
            <w:tcBorders>
              <w:top w:val="nil"/>
              <w:left w:val="nil"/>
              <w:bottom w:val="dashed" w:sz="4" w:space="0" w:color="BFBFBF"/>
              <w:right w:val="nil"/>
            </w:tcBorders>
            <w:noWrap/>
            <w:vAlign w:val="center"/>
            <w:hideMark/>
          </w:tcPr>
          <w:p w14:paraId="567F5780"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14</w:t>
            </w:r>
          </w:p>
        </w:tc>
        <w:tc>
          <w:tcPr>
            <w:tcW w:w="569" w:type="pct"/>
            <w:tcBorders>
              <w:top w:val="nil"/>
              <w:left w:val="nil"/>
              <w:bottom w:val="dashed" w:sz="4" w:space="0" w:color="BFBFBF"/>
              <w:right w:val="nil"/>
            </w:tcBorders>
            <w:noWrap/>
            <w:vAlign w:val="center"/>
            <w:hideMark/>
          </w:tcPr>
          <w:p w14:paraId="6E4CA06A"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14</w:t>
            </w:r>
          </w:p>
        </w:tc>
      </w:tr>
      <w:tr w:rsidR="00705B41" w:rsidRPr="00705B41" w14:paraId="2CB03D17" w14:textId="77777777" w:rsidTr="009E580E">
        <w:trPr>
          <w:trHeight w:val="266"/>
        </w:trPr>
        <w:tc>
          <w:tcPr>
            <w:tcW w:w="3126" w:type="pct"/>
            <w:tcBorders>
              <w:top w:val="nil"/>
              <w:left w:val="nil"/>
              <w:bottom w:val="dashed" w:sz="4" w:space="0" w:color="BFBFBF"/>
              <w:right w:val="nil"/>
            </w:tcBorders>
            <w:noWrap/>
            <w:vAlign w:val="center"/>
            <w:hideMark/>
          </w:tcPr>
          <w:p w14:paraId="48C6E585" w14:textId="77777777" w:rsidR="00705B41" w:rsidRPr="00705B41" w:rsidRDefault="00705B41" w:rsidP="00705B41">
            <w:pPr>
              <w:spacing w:line="240" w:lineRule="auto"/>
              <w:ind w:firstLineChars="100" w:firstLine="180"/>
              <w:jc w:val="left"/>
              <w:rPr>
                <w:rFonts w:ascii="Aptos" w:hAnsi="Aptos" w:cs="Calibri"/>
                <w:sz w:val="18"/>
                <w:szCs w:val="18"/>
              </w:rPr>
            </w:pPr>
            <w:r w:rsidRPr="00705B41">
              <w:rPr>
                <w:rFonts w:ascii="Aptos" w:hAnsi="Aptos" w:cs="Calibri"/>
                <w:sz w:val="18"/>
                <w:szCs w:val="18"/>
              </w:rPr>
              <w:t>Održavanje vodovodne mreže (132)</w:t>
            </w:r>
          </w:p>
        </w:tc>
        <w:tc>
          <w:tcPr>
            <w:tcW w:w="735" w:type="pct"/>
            <w:gridSpan w:val="2"/>
            <w:tcBorders>
              <w:top w:val="nil"/>
              <w:left w:val="nil"/>
              <w:bottom w:val="dashed" w:sz="4" w:space="0" w:color="BFBFBF"/>
              <w:right w:val="nil"/>
            </w:tcBorders>
            <w:noWrap/>
            <w:vAlign w:val="center"/>
            <w:hideMark/>
          </w:tcPr>
          <w:p w14:paraId="11600C44"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22</w:t>
            </w:r>
          </w:p>
        </w:tc>
        <w:tc>
          <w:tcPr>
            <w:tcW w:w="570" w:type="pct"/>
            <w:gridSpan w:val="2"/>
            <w:tcBorders>
              <w:top w:val="nil"/>
              <w:left w:val="nil"/>
              <w:bottom w:val="dashed" w:sz="4" w:space="0" w:color="BFBFBF"/>
              <w:right w:val="nil"/>
            </w:tcBorders>
            <w:noWrap/>
            <w:vAlign w:val="center"/>
            <w:hideMark/>
          </w:tcPr>
          <w:p w14:paraId="2CC3443A"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22</w:t>
            </w:r>
          </w:p>
        </w:tc>
        <w:tc>
          <w:tcPr>
            <w:tcW w:w="569" w:type="pct"/>
            <w:tcBorders>
              <w:top w:val="nil"/>
              <w:left w:val="nil"/>
              <w:bottom w:val="dashed" w:sz="4" w:space="0" w:color="BFBFBF"/>
              <w:right w:val="nil"/>
            </w:tcBorders>
            <w:noWrap/>
            <w:vAlign w:val="center"/>
            <w:hideMark/>
          </w:tcPr>
          <w:p w14:paraId="5A1D2F66"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23</w:t>
            </w:r>
          </w:p>
        </w:tc>
      </w:tr>
      <w:tr w:rsidR="00705B41" w:rsidRPr="00705B41" w14:paraId="1338A830" w14:textId="77777777" w:rsidTr="009E580E">
        <w:trPr>
          <w:trHeight w:val="266"/>
        </w:trPr>
        <w:tc>
          <w:tcPr>
            <w:tcW w:w="3126" w:type="pct"/>
            <w:tcBorders>
              <w:top w:val="nil"/>
              <w:left w:val="nil"/>
              <w:bottom w:val="dashed" w:sz="4" w:space="0" w:color="BFBFBF"/>
              <w:right w:val="nil"/>
            </w:tcBorders>
            <w:noWrap/>
            <w:vAlign w:val="center"/>
            <w:hideMark/>
          </w:tcPr>
          <w:p w14:paraId="00245774" w14:textId="77777777" w:rsidR="00705B41" w:rsidRPr="00705B41" w:rsidRDefault="00705B41" w:rsidP="00705B41">
            <w:pPr>
              <w:spacing w:line="240" w:lineRule="auto"/>
              <w:ind w:firstLineChars="100" w:firstLine="180"/>
              <w:jc w:val="left"/>
              <w:rPr>
                <w:rFonts w:ascii="Aptos" w:hAnsi="Aptos" w:cs="Calibri"/>
                <w:sz w:val="18"/>
                <w:szCs w:val="18"/>
              </w:rPr>
            </w:pPr>
            <w:r w:rsidRPr="00705B41">
              <w:rPr>
                <w:rFonts w:ascii="Aptos" w:hAnsi="Aptos" w:cs="Calibri"/>
                <w:sz w:val="18"/>
                <w:szCs w:val="18"/>
              </w:rPr>
              <w:t>Strojno održavanje (140)</w:t>
            </w:r>
          </w:p>
        </w:tc>
        <w:tc>
          <w:tcPr>
            <w:tcW w:w="735" w:type="pct"/>
            <w:gridSpan w:val="2"/>
            <w:tcBorders>
              <w:top w:val="nil"/>
              <w:left w:val="nil"/>
              <w:bottom w:val="dashed" w:sz="4" w:space="0" w:color="BFBFBF"/>
              <w:right w:val="nil"/>
            </w:tcBorders>
            <w:noWrap/>
            <w:vAlign w:val="center"/>
            <w:hideMark/>
          </w:tcPr>
          <w:p w14:paraId="0D3BA42F"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5</w:t>
            </w:r>
          </w:p>
        </w:tc>
        <w:tc>
          <w:tcPr>
            <w:tcW w:w="570" w:type="pct"/>
            <w:gridSpan w:val="2"/>
            <w:tcBorders>
              <w:top w:val="nil"/>
              <w:left w:val="nil"/>
              <w:bottom w:val="dashed" w:sz="4" w:space="0" w:color="BFBFBF"/>
              <w:right w:val="nil"/>
            </w:tcBorders>
            <w:noWrap/>
            <w:vAlign w:val="center"/>
            <w:hideMark/>
          </w:tcPr>
          <w:p w14:paraId="4416448A"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4</w:t>
            </w:r>
          </w:p>
        </w:tc>
        <w:tc>
          <w:tcPr>
            <w:tcW w:w="569" w:type="pct"/>
            <w:tcBorders>
              <w:top w:val="nil"/>
              <w:left w:val="nil"/>
              <w:bottom w:val="dashed" w:sz="4" w:space="0" w:color="BFBFBF"/>
              <w:right w:val="nil"/>
            </w:tcBorders>
            <w:noWrap/>
            <w:vAlign w:val="center"/>
            <w:hideMark/>
          </w:tcPr>
          <w:p w14:paraId="25504375"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5</w:t>
            </w:r>
          </w:p>
        </w:tc>
      </w:tr>
      <w:tr w:rsidR="00705B41" w:rsidRPr="00705B41" w14:paraId="5F52520C" w14:textId="77777777" w:rsidTr="009E580E">
        <w:trPr>
          <w:trHeight w:val="266"/>
        </w:trPr>
        <w:tc>
          <w:tcPr>
            <w:tcW w:w="3126" w:type="pct"/>
            <w:tcBorders>
              <w:top w:val="nil"/>
              <w:left w:val="nil"/>
              <w:bottom w:val="dashed" w:sz="4" w:space="0" w:color="BFBFBF"/>
              <w:right w:val="nil"/>
            </w:tcBorders>
            <w:noWrap/>
            <w:vAlign w:val="center"/>
            <w:hideMark/>
          </w:tcPr>
          <w:p w14:paraId="7F98F441" w14:textId="77777777" w:rsidR="00705B41" w:rsidRPr="00705B41" w:rsidRDefault="00705B41" w:rsidP="00705B41">
            <w:pPr>
              <w:spacing w:line="240" w:lineRule="auto"/>
              <w:ind w:firstLineChars="100" w:firstLine="180"/>
              <w:jc w:val="left"/>
              <w:rPr>
                <w:rFonts w:ascii="Aptos" w:hAnsi="Aptos" w:cs="Calibri"/>
                <w:sz w:val="18"/>
                <w:szCs w:val="18"/>
              </w:rPr>
            </w:pPr>
            <w:proofErr w:type="spellStart"/>
            <w:r w:rsidRPr="00705B41">
              <w:rPr>
                <w:rFonts w:ascii="Aptos" w:hAnsi="Aptos" w:cs="Calibri"/>
                <w:sz w:val="18"/>
                <w:szCs w:val="18"/>
              </w:rPr>
              <w:t>Elektroodržavanje</w:t>
            </w:r>
            <w:proofErr w:type="spellEnd"/>
            <w:r w:rsidRPr="00705B41">
              <w:rPr>
                <w:rFonts w:ascii="Aptos" w:hAnsi="Aptos" w:cs="Calibri"/>
                <w:sz w:val="18"/>
                <w:szCs w:val="18"/>
              </w:rPr>
              <w:t xml:space="preserve"> (150)</w:t>
            </w:r>
          </w:p>
        </w:tc>
        <w:tc>
          <w:tcPr>
            <w:tcW w:w="735" w:type="pct"/>
            <w:gridSpan w:val="2"/>
            <w:tcBorders>
              <w:top w:val="nil"/>
              <w:left w:val="nil"/>
              <w:bottom w:val="dashed" w:sz="4" w:space="0" w:color="BFBFBF"/>
              <w:right w:val="nil"/>
            </w:tcBorders>
            <w:noWrap/>
            <w:vAlign w:val="center"/>
            <w:hideMark/>
          </w:tcPr>
          <w:p w14:paraId="29DF5202"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6</w:t>
            </w:r>
          </w:p>
        </w:tc>
        <w:tc>
          <w:tcPr>
            <w:tcW w:w="570" w:type="pct"/>
            <w:gridSpan w:val="2"/>
            <w:tcBorders>
              <w:top w:val="nil"/>
              <w:left w:val="nil"/>
              <w:bottom w:val="dashed" w:sz="4" w:space="0" w:color="BFBFBF"/>
              <w:right w:val="nil"/>
            </w:tcBorders>
            <w:noWrap/>
            <w:vAlign w:val="center"/>
            <w:hideMark/>
          </w:tcPr>
          <w:p w14:paraId="7759DBE2"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6</w:t>
            </w:r>
          </w:p>
        </w:tc>
        <w:tc>
          <w:tcPr>
            <w:tcW w:w="569" w:type="pct"/>
            <w:tcBorders>
              <w:top w:val="nil"/>
              <w:left w:val="nil"/>
              <w:bottom w:val="dashed" w:sz="4" w:space="0" w:color="BFBFBF"/>
              <w:right w:val="nil"/>
            </w:tcBorders>
            <w:noWrap/>
            <w:vAlign w:val="center"/>
            <w:hideMark/>
          </w:tcPr>
          <w:p w14:paraId="4D55600B"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6</w:t>
            </w:r>
          </w:p>
        </w:tc>
      </w:tr>
      <w:tr w:rsidR="00705B41" w:rsidRPr="00705B41" w14:paraId="793A2939" w14:textId="77777777" w:rsidTr="009E580E">
        <w:trPr>
          <w:trHeight w:val="266"/>
        </w:trPr>
        <w:tc>
          <w:tcPr>
            <w:tcW w:w="3126" w:type="pct"/>
            <w:tcBorders>
              <w:top w:val="nil"/>
              <w:left w:val="nil"/>
              <w:bottom w:val="dashed" w:sz="4" w:space="0" w:color="BFBFBF"/>
              <w:right w:val="nil"/>
            </w:tcBorders>
            <w:noWrap/>
            <w:vAlign w:val="center"/>
            <w:hideMark/>
          </w:tcPr>
          <w:p w14:paraId="74227E35" w14:textId="77777777" w:rsidR="00705B41" w:rsidRPr="00705B41" w:rsidRDefault="00705B41" w:rsidP="00705B41">
            <w:pPr>
              <w:spacing w:line="240" w:lineRule="auto"/>
              <w:ind w:firstLineChars="100" w:firstLine="180"/>
              <w:jc w:val="left"/>
              <w:rPr>
                <w:rFonts w:ascii="Aptos" w:hAnsi="Aptos" w:cs="Calibri"/>
                <w:sz w:val="18"/>
                <w:szCs w:val="18"/>
              </w:rPr>
            </w:pPr>
            <w:r w:rsidRPr="00705B41">
              <w:rPr>
                <w:rFonts w:ascii="Aptos" w:hAnsi="Aptos" w:cs="Calibri"/>
                <w:sz w:val="18"/>
                <w:szCs w:val="18"/>
              </w:rPr>
              <w:t>Tehnički odjel (160)</w:t>
            </w:r>
          </w:p>
        </w:tc>
        <w:tc>
          <w:tcPr>
            <w:tcW w:w="735" w:type="pct"/>
            <w:gridSpan w:val="2"/>
            <w:tcBorders>
              <w:top w:val="nil"/>
              <w:left w:val="nil"/>
              <w:bottom w:val="dashed" w:sz="4" w:space="0" w:color="BFBFBF"/>
              <w:right w:val="nil"/>
            </w:tcBorders>
            <w:noWrap/>
            <w:vAlign w:val="center"/>
            <w:hideMark/>
          </w:tcPr>
          <w:p w14:paraId="6A50AE03"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5</w:t>
            </w:r>
          </w:p>
        </w:tc>
        <w:tc>
          <w:tcPr>
            <w:tcW w:w="570" w:type="pct"/>
            <w:gridSpan w:val="2"/>
            <w:tcBorders>
              <w:top w:val="nil"/>
              <w:left w:val="nil"/>
              <w:bottom w:val="dashed" w:sz="4" w:space="0" w:color="BFBFBF"/>
              <w:right w:val="nil"/>
            </w:tcBorders>
            <w:noWrap/>
            <w:vAlign w:val="center"/>
            <w:hideMark/>
          </w:tcPr>
          <w:p w14:paraId="3430A58C"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5</w:t>
            </w:r>
          </w:p>
        </w:tc>
        <w:tc>
          <w:tcPr>
            <w:tcW w:w="569" w:type="pct"/>
            <w:tcBorders>
              <w:top w:val="nil"/>
              <w:left w:val="nil"/>
              <w:bottom w:val="dashed" w:sz="4" w:space="0" w:color="BFBFBF"/>
              <w:right w:val="nil"/>
            </w:tcBorders>
            <w:noWrap/>
            <w:vAlign w:val="center"/>
            <w:hideMark/>
          </w:tcPr>
          <w:p w14:paraId="494BBA62"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5</w:t>
            </w:r>
          </w:p>
        </w:tc>
      </w:tr>
      <w:tr w:rsidR="00705B41" w:rsidRPr="00705B41" w14:paraId="2C350FCF" w14:textId="77777777" w:rsidTr="009E580E">
        <w:trPr>
          <w:trHeight w:val="266"/>
        </w:trPr>
        <w:tc>
          <w:tcPr>
            <w:tcW w:w="3126" w:type="pct"/>
            <w:tcBorders>
              <w:top w:val="nil"/>
              <w:left w:val="nil"/>
              <w:bottom w:val="dashed" w:sz="4" w:space="0" w:color="BFBFBF"/>
              <w:right w:val="nil"/>
            </w:tcBorders>
            <w:noWrap/>
            <w:vAlign w:val="center"/>
            <w:hideMark/>
          </w:tcPr>
          <w:p w14:paraId="474C77ED" w14:textId="77777777" w:rsidR="00705B41" w:rsidRPr="00705B41" w:rsidRDefault="00705B41" w:rsidP="00705B41">
            <w:pPr>
              <w:spacing w:line="240" w:lineRule="auto"/>
              <w:ind w:firstLineChars="100" w:firstLine="180"/>
              <w:jc w:val="left"/>
              <w:rPr>
                <w:rFonts w:ascii="Aptos" w:hAnsi="Aptos" w:cs="Calibri"/>
                <w:sz w:val="18"/>
                <w:szCs w:val="18"/>
              </w:rPr>
            </w:pPr>
            <w:r w:rsidRPr="00705B41">
              <w:rPr>
                <w:rFonts w:ascii="Aptos" w:hAnsi="Aptos" w:cs="Calibri"/>
                <w:sz w:val="18"/>
                <w:szCs w:val="18"/>
              </w:rPr>
              <w:t>Služba za pripremu i razvoj investicija (161)</w:t>
            </w:r>
          </w:p>
        </w:tc>
        <w:tc>
          <w:tcPr>
            <w:tcW w:w="735" w:type="pct"/>
            <w:gridSpan w:val="2"/>
            <w:tcBorders>
              <w:top w:val="nil"/>
              <w:left w:val="nil"/>
              <w:bottom w:val="dashed" w:sz="4" w:space="0" w:color="BFBFBF"/>
              <w:right w:val="nil"/>
            </w:tcBorders>
            <w:noWrap/>
            <w:vAlign w:val="center"/>
            <w:hideMark/>
          </w:tcPr>
          <w:p w14:paraId="5BA1A1A1"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12</w:t>
            </w:r>
          </w:p>
        </w:tc>
        <w:tc>
          <w:tcPr>
            <w:tcW w:w="570" w:type="pct"/>
            <w:gridSpan w:val="2"/>
            <w:tcBorders>
              <w:top w:val="nil"/>
              <w:left w:val="nil"/>
              <w:bottom w:val="dashed" w:sz="4" w:space="0" w:color="BFBFBF"/>
              <w:right w:val="nil"/>
            </w:tcBorders>
            <w:noWrap/>
            <w:vAlign w:val="center"/>
            <w:hideMark/>
          </w:tcPr>
          <w:p w14:paraId="62C271DB"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11</w:t>
            </w:r>
          </w:p>
        </w:tc>
        <w:tc>
          <w:tcPr>
            <w:tcW w:w="569" w:type="pct"/>
            <w:tcBorders>
              <w:top w:val="nil"/>
              <w:left w:val="nil"/>
              <w:bottom w:val="dashed" w:sz="4" w:space="0" w:color="BFBFBF"/>
              <w:right w:val="nil"/>
            </w:tcBorders>
            <w:noWrap/>
            <w:vAlign w:val="center"/>
            <w:hideMark/>
          </w:tcPr>
          <w:p w14:paraId="5896CCA1"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11</w:t>
            </w:r>
          </w:p>
        </w:tc>
      </w:tr>
      <w:tr w:rsidR="00705B41" w:rsidRPr="00705B41" w14:paraId="2D3E93E9" w14:textId="77777777" w:rsidTr="009E580E">
        <w:trPr>
          <w:trHeight w:val="266"/>
        </w:trPr>
        <w:tc>
          <w:tcPr>
            <w:tcW w:w="3126" w:type="pct"/>
            <w:tcBorders>
              <w:top w:val="nil"/>
              <w:left w:val="nil"/>
              <w:bottom w:val="dashed" w:sz="4" w:space="0" w:color="BFBFBF"/>
              <w:right w:val="nil"/>
            </w:tcBorders>
            <w:noWrap/>
            <w:vAlign w:val="center"/>
            <w:hideMark/>
          </w:tcPr>
          <w:p w14:paraId="0AAC5171" w14:textId="77777777" w:rsidR="00705B41" w:rsidRPr="00705B41" w:rsidRDefault="00705B41" w:rsidP="00705B41">
            <w:pPr>
              <w:spacing w:line="240" w:lineRule="auto"/>
              <w:ind w:firstLineChars="100" w:firstLine="180"/>
              <w:jc w:val="left"/>
              <w:rPr>
                <w:rFonts w:ascii="Aptos" w:hAnsi="Aptos" w:cs="Calibri"/>
                <w:sz w:val="18"/>
                <w:szCs w:val="18"/>
              </w:rPr>
            </w:pPr>
            <w:r w:rsidRPr="00705B41">
              <w:rPr>
                <w:rFonts w:ascii="Aptos" w:hAnsi="Aptos" w:cs="Calibri"/>
                <w:sz w:val="18"/>
                <w:szCs w:val="18"/>
              </w:rPr>
              <w:t>Služba geografsko informacijskog sustava (GIS) (162)</w:t>
            </w:r>
          </w:p>
        </w:tc>
        <w:tc>
          <w:tcPr>
            <w:tcW w:w="735" w:type="pct"/>
            <w:gridSpan w:val="2"/>
            <w:tcBorders>
              <w:top w:val="nil"/>
              <w:left w:val="nil"/>
              <w:bottom w:val="dashed" w:sz="4" w:space="0" w:color="BFBFBF"/>
              <w:right w:val="nil"/>
            </w:tcBorders>
            <w:noWrap/>
            <w:vAlign w:val="center"/>
            <w:hideMark/>
          </w:tcPr>
          <w:p w14:paraId="0FBD1C58"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4</w:t>
            </w:r>
          </w:p>
        </w:tc>
        <w:tc>
          <w:tcPr>
            <w:tcW w:w="570" w:type="pct"/>
            <w:gridSpan w:val="2"/>
            <w:tcBorders>
              <w:top w:val="nil"/>
              <w:left w:val="nil"/>
              <w:bottom w:val="dashed" w:sz="4" w:space="0" w:color="BFBFBF"/>
              <w:right w:val="nil"/>
            </w:tcBorders>
            <w:noWrap/>
            <w:vAlign w:val="center"/>
            <w:hideMark/>
          </w:tcPr>
          <w:p w14:paraId="64F50999"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5</w:t>
            </w:r>
          </w:p>
        </w:tc>
        <w:tc>
          <w:tcPr>
            <w:tcW w:w="569" w:type="pct"/>
            <w:tcBorders>
              <w:top w:val="nil"/>
              <w:left w:val="nil"/>
              <w:bottom w:val="dashed" w:sz="4" w:space="0" w:color="BFBFBF"/>
              <w:right w:val="nil"/>
            </w:tcBorders>
            <w:noWrap/>
            <w:vAlign w:val="center"/>
            <w:hideMark/>
          </w:tcPr>
          <w:p w14:paraId="277E242D"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3</w:t>
            </w:r>
          </w:p>
        </w:tc>
      </w:tr>
      <w:tr w:rsidR="00705B41" w:rsidRPr="00705B41" w14:paraId="5E07EFC1" w14:textId="77777777" w:rsidTr="009E580E">
        <w:trPr>
          <w:trHeight w:val="266"/>
        </w:trPr>
        <w:tc>
          <w:tcPr>
            <w:tcW w:w="3126" w:type="pct"/>
            <w:tcBorders>
              <w:top w:val="nil"/>
              <w:left w:val="nil"/>
              <w:bottom w:val="dashed" w:sz="4" w:space="0" w:color="BFBFBF"/>
              <w:right w:val="nil"/>
            </w:tcBorders>
            <w:noWrap/>
            <w:vAlign w:val="center"/>
            <w:hideMark/>
          </w:tcPr>
          <w:p w14:paraId="54BD2903" w14:textId="77777777" w:rsidR="00705B41" w:rsidRPr="00705B41" w:rsidRDefault="00705B41" w:rsidP="00705B41">
            <w:pPr>
              <w:spacing w:line="240" w:lineRule="auto"/>
              <w:ind w:firstLineChars="100" w:firstLine="180"/>
              <w:jc w:val="left"/>
              <w:rPr>
                <w:rFonts w:ascii="Aptos" w:hAnsi="Aptos" w:cs="Calibri"/>
                <w:sz w:val="18"/>
                <w:szCs w:val="18"/>
              </w:rPr>
            </w:pPr>
            <w:r w:rsidRPr="00705B41">
              <w:rPr>
                <w:rFonts w:ascii="Aptos" w:hAnsi="Aptos" w:cs="Calibri"/>
                <w:sz w:val="18"/>
                <w:szCs w:val="18"/>
              </w:rPr>
              <w:t>Služba za priključke (163)</w:t>
            </w:r>
          </w:p>
        </w:tc>
        <w:tc>
          <w:tcPr>
            <w:tcW w:w="735" w:type="pct"/>
            <w:gridSpan w:val="2"/>
            <w:tcBorders>
              <w:top w:val="nil"/>
              <w:left w:val="nil"/>
              <w:bottom w:val="dashed" w:sz="4" w:space="0" w:color="BFBFBF"/>
              <w:right w:val="nil"/>
            </w:tcBorders>
            <w:noWrap/>
            <w:vAlign w:val="center"/>
            <w:hideMark/>
          </w:tcPr>
          <w:p w14:paraId="77DB29FC"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4</w:t>
            </w:r>
          </w:p>
        </w:tc>
        <w:tc>
          <w:tcPr>
            <w:tcW w:w="570" w:type="pct"/>
            <w:gridSpan w:val="2"/>
            <w:tcBorders>
              <w:top w:val="nil"/>
              <w:left w:val="nil"/>
              <w:bottom w:val="dashed" w:sz="4" w:space="0" w:color="BFBFBF"/>
              <w:right w:val="nil"/>
            </w:tcBorders>
            <w:noWrap/>
            <w:vAlign w:val="center"/>
            <w:hideMark/>
          </w:tcPr>
          <w:p w14:paraId="2DE696D8"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4</w:t>
            </w:r>
          </w:p>
        </w:tc>
        <w:tc>
          <w:tcPr>
            <w:tcW w:w="569" w:type="pct"/>
            <w:tcBorders>
              <w:top w:val="nil"/>
              <w:left w:val="nil"/>
              <w:bottom w:val="dashed" w:sz="4" w:space="0" w:color="BFBFBF"/>
              <w:right w:val="nil"/>
            </w:tcBorders>
            <w:noWrap/>
            <w:vAlign w:val="center"/>
            <w:hideMark/>
          </w:tcPr>
          <w:p w14:paraId="02359E56"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4</w:t>
            </w:r>
          </w:p>
        </w:tc>
      </w:tr>
      <w:tr w:rsidR="00705B41" w:rsidRPr="00705B41" w14:paraId="3B176CAD" w14:textId="77777777" w:rsidTr="009E580E">
        <w:trPr>
          <w:trHeight w:val="266"/>
        </w:trPr>
        <w:tc>
          <w:tcPr>
            <w:tcW w:w="3126" w:type="pct"/>
            <w:tcBorders>
              <w:top w:val="nil"/>
              <w:left w:val="nil"/>
              <w:bottom w:val="dashed" w:sz="4" w:space="0" w:color="BFBFBF"/>
              <w:right w:val="nil"/>
            </w:tcBorders>
            <w:noWrap/>
            <w:vAlign w:val="center"/>
            <w:hideMark/>
          </w:tcPr>
          <w:p w14:paraId="7185A6E3" w14:textId="77777777" w:rsidR="00705B41" w:rsidRPr="00705B41" w:rsidRDefault="00705B41" w:rsidP="00705B41">
            <w:pPr>
              <w:spacing w:line="240" w:lineRule="auto"/>
              <w:ind w:firstLineChars="100" w:firstLine="180"/>
              <w:jc w:val="left"/>
              <w:rPr>
                <w:rFonts w:ascii="Aptos" w:hAnsi="Aptos" w:cs="Calibri"/>
                <w:sz w:val="18"/>
                <w:szCs w:val="18"/>
              </w:rPr>
            </w:pPr>
            <w:r w:rsidRPr="00705B41">
              <w:rPr>
                <w:rFonts w:ascii="Aptos" w:hAnsi="Aptos" w:cs="Calibri"/>
                <w:sz w:val="18"/>
                <w:szCs w:val="18"/>
              </w:rPr>
              <w:t>Služba za istraživanje gubitaka vode (164)</w:t>
            </w:r>
          </w:p>
        </w:tc>
        <w:tc>
          <w:tcPr>
            <w:tcW w:w="735" w:type="pct"/>
            <w:gridSpan w:val="2"/>
            <w:tcBorders>
              <w:top w:val="nil"/>
              <w:left w:val="nil"/>
              <w:bottom w:val="dashed" w:sz="4" w:space="0" w:color="BFBFBF"/>
              <w:right w:val="nil"/>
            </w:tcBorders>
            <w:noWrap/>
            <w:vAlign w:val="center"/>
            <w:hideMark/>
          </w:tcPr>
          <w:p w14:paraId="2F605943"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4</w:t>
            </w:r>
          </w:p>
        </w:tc>
        <w:tc>
          <w:tcPr>
            <w:tcW w:w="570" w:type="pct"/>
            <w:gridSpan w:val="2"/>
            <w:tcBorders>
              <w:top w:val="nil"/>
              <w:left w:val="nil"/>
              <w:bottom w:val="dashed" w:sz="4" w:space="0" w:color="BFBFBF"/>
              <w:right w:val="nil"/>
            </w:tcBorders>
            <w:noWrap/>
            <w:vAlign w:val="center"/>
            <w:hideMark/>
          </w:tcPr>
          <w:p w14:paraId="1E4D307D"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4</w:t>
            </w:r>
          </w:p>
        </w:tc>
        <w:tc>
          <w:tcPr>
            <w:tcW w:w="569" w:type="pct"/>
            <w:tcBorders>
              <w:top w:val="nil"/>
              <w:left w:val="nil"/>
              <w:bottom w:val="dashed" w:sz="4" w:space="0" w:color="BFBFBF"/>
              <w:right w:val="nil"/>
            </w:tcBorders>
            <w:noWrap/>
            <w:vAlign w:val="center"/>
            <w:hideMark/>
          </w:tcPr>
          <w:p w14:paraId="1249FA63"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4</w:t>
            </w:r>
          </w:p>
        </w:tc>
      </w:tr>
      <w:tr w:rsidR="00705B41" w:rsidRPr="00705B41" w14:paraId="1CD674D8" w14:textId="77777777" w:rsidTr="009E580E">
        <w:trPr>
          <w:trHeight w:val="266"/>
        </w:trPr>
        <w:tc>
          <w:tcPr>
            <w:tcW w:w="3126" w:type="pct"/>
            <w:tcBorders>
              <w:top w:val="nil"/>
              <w:left w:val="nil"/>
              <w:bottom w:val="dashed" w:sz="4" w:space="0" w:color="BFBFBF"/>
              <w:right w:val="nil"/>
            </w:tcBorders>
            <w:noWrap/>
            <w:vAlign w:val="center"/>
            <w:hideMark/>
          </w:tcPr>
          <w:p w14:paraId="0CB0F1FB" w14:textId="77777777" w:rsidR="00705B41" w:rsidRPr="00705B41" w:rsidRDefault="00705B41" w:rsidP="00705B41">
            <w:pPr>
              <w:spacing w:line="240" w:lineRule="auto"/>
              <w:ind w:firstLineChars="100" w:firstLine="180"/>
              <w:jc w:val="left"/>
              <w:rPr>
                <w:rFonts w:ascii="Aptos" w:hAnsi="Aptos" w:cs="Calibri"/>
                <w:sz w:val="18"/>
                <w:szCs w:val="18"/>
              </w:rPr>
            </w:pPr>
            <w:r w:rsidRPr="00705B41">
              <w:rPr>
                <w:rFonts w:ascii="Aptos" w:hAnsi="Aptos" w:cs="Calibri"/>
                <w:sz w:val="18"/>
                <w:szCs w:val="18"/>
              </w:rPr>
              <w:t>Odjel elektro i strojnog održavanja (180)</w:t>
            </w:r>
          </w:p>
        </w:tc>
        <w:tc>
          <w:tcPr>
            <w:tcW w:w="735" w:type="pct"/>
            <w:gridSpan w:val="2"/>
            <w:tcBorders>
              <w:top w:val="nil"/>
              <w:left w:val="nil"/>
              <w:bottom w:val="dashed" w:sz="4" w:space="0" w:color="BFBFBF"/>
              <w:right w:val="nil"/>
            </w:tcBorders>
            <w:noWrap/>
            <w:vAlign w:val="center"/>
            <w:hideMark/>
          </w:tcPr>
          <w:p w14:paraId="7B3FE872"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1</w:t>
            </w:r>
          </w:p>
        </w:tc>
        <w:tc>
          <w:tcPr>
            <w:tcW w:w="570" w:type="pct"/>
            <w:gridSpan w:val="2"/>
            <w:tcBorders>
              <w:top w:val="nil"/>
              <w:left w:val="nil"/>
              <w:bottom w:val="dashed" w:sz="4" w:space="0" w:color="BFBFBF"/>
              <w:right w:val="nil"/>
            </w:tcBorders>
            <w:noWrap/>
            <w:vAlign w:val="center"/>
            <w:hideMark/>
          </w:tcPr>
          <w:p w14:paraId="5DC55B71"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1</w:t>
            </w:r>
          </w:p>
        </w:tc>
        <w:tc>
          <w:tcPr>
            <w:tcW w:w="569" w:type="pct"/>
            <w:tcBorders>
              <w:top w:val="nil"/>
              <w:left w:val="nil"/>
              <w:bottom w:val="dashed" w:sz="4" w:space="0" w:color="BFBFBF"/>
              <w:right w:val="nil"/>
            </w:tcBorders>
            <w:noWrap/>
            <w:vAlign w:val="center"/>
            <w:hideMark/>
          </w:tcPr>
          <w:p w14:paraId="7751EBF8"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2</w:t>
            </w:r>
          </w:p>
        </w:tc>
      </w:tr>
      <w:tr w:rsidR="00705B41" w:rsidRPr="00705B41" w14:paraId="12A935A6" w14:textId="77777777" w:rsidTr="009E580E">
        <w:trPr>
          <w:trHeight w:val="266"/>
        </w:trPr>
        <w:tc>
          <w:tcPr>
            <w:tcW w:w="3126" w:type="pct"/>
            <w:tcBorders>
              <w:top w:val="nil"/>
              <w:left w:val="nil"/>
              <w:bottom w:val="dashed" w:sz="4" w:space="0" w:color="BFBFBF"/>
              <w:right w:val="nil"/>
            </w:tcBorders>
            <w:noWrap/>
            <w:vAlign w:val="center"/>
            <w:hideMark/>
          </w:tcPr>
          <w:p w14:paraId="6A4D3DBC" w14:textId="77777777" w:rsidR="00705B41" w:rsidRPr="00705B41" w:rsidRDefault="00705B41" w:rsidP="00705B41">
            <w:pPr>
              <w:spacing w:line="240" w:lineRule="auto"/>
              <w:ind w:firstLineChars="100" w:firstLine="180"/>
              <w:jc w:val="left"/>
              <w:rPr>
                <w:rFonts w:ascii="Aptos" w:hAnsi="Aptos" w:cs="Calibri"/>
                <w:sz w:val="18"/>
                <w:szCs w:val="18"/>
              </w:rPr>
            </w:pPr>
            <w:r w:rsidRPr="00705B41">
              <w:rPr>
                <w:rFonts w:ascii="Aptos" w:hAnsi="Aptos" w:cs="Calibri"/>
                <w:sz w:val="18"/>
                <w:szCs w:val="18"/>
              </w:rPr>
              <w:t>Odjel sustava odvodnje (190)</w:t>
            </w:r>
          </w:p>
        </w:tc>
        <w:tc>
          <w:tcPr>
            <w:tcW w:w="735" w:type="pct"/>
            <w:gridSpan w:val="2"/>
            <w:tcBorders>
              <w:top w:val="nil"/>
              <w:left w:val="nil"/>
              <w:bottom w:val="dashed" w:sz="4" w:space="0" w:color="BFBFBF"/>
              <w:right w:val="nil"/>
            </w:tcBorders>
            <w:noWrap/>
            <w:vAlign w:val="center"/>
            <w:hideMark/>
          </w:tcPr>
          <w:p w14:paraId="30464923"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3</w:t>
            </w:r>
          </w:p>
        </w:tc>
        <w:tc>
          <w:tcPr>
            <w:tcW w:w="570" w:type="pct"/>
            <w:gridSpan w:val="2"/>
            <w:tcBorders>
              <w:top w:val="nil"/>
              <w:left w:val="nil"/>
              <w:bottom w:val="dashed" w:sz="4" w:space="0" w:color="BFBFBF"/>
              <w:right w:val="nil"/>
            </w:tcBorders>
            <w:noWrap/>
            <w:vAlign w:val="center"/>
            <w:hideMark/>
          </w:tcPr>
          <w:p w14:paraId="13709683"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3</w:t>
            </w:r>
          </w:p>
        </w:tc>
        <w:tc>
          <w:tcPr>
            <w:tcW w:w="569" w:type="pct"/>
            <w:tcBorders>
              <w:top w:val="nil"/>
              <w:left w:val="nil"/>
              <w:bottom w:val="dashed" w:sz="4" w:space="0" w:color="BFBFBF"/>
              <w:right w:val="nil"/>
            </w:tcBorders>
            <w:noWrap/>
            <w:vAlign w:val="center"/>
            <w:hideMark/>
          </w:tcPr>
          <w:p w14:paraId="614AEE6A"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4</w:t>
            </w:r>
          </w:p>
        </w:tc>
      </w:tr>
      <w:tr w:rsidR="00705B41" w:rsidRPr="00705B41" w14:paraId="29C3A96F" w14:textId="77777777" w:rsidTr="009E580E">
        <w:trPr>
          <w:trHeight w:val="266"/>
        </w:trPr>
        <w:tc>
          <w:tcPr>
            <w:tcW w:w="3126" w:type="pct"/>
            <w:tcBorders>
              <w:top w:val="nil"/>
              <w:left w:val="nil"/>
              <w:bottom w:val="dashed" w:sz="4" w:space="0" w:color="BFBFBF"/>
              <w:right w:val="nil"/>
            </w:tcBorders>
            <w:noWrap/>
            <w:vAlign w:val="center"/>
            <w:hideMark/>
          </w:tcPr>
          <w:p w14:paraId="007BCC51" w14:textId="77777777" w:rsidR="00705B41" w:rsidRPr="00705B41" w:rsidRDefault="00705B41" w:rsidP="00705B41">
            <w:pPr>
              <w:spacing w:line="240" w:lineRule="auto"/>
              <w:ind w:firstLineChars="100" w:firstLine="180"/>
              <w:jc w:val="left"/>
              <w:rPr>
                <w:rFonts w:ascii="Aptos" w:hAnsi="Aptos" w:cs="Calibri"/>
                <w:sz w:val="18"/>
                <w:szCs w:val="18"/>
              </w:rPr>
            </w:pPr>
            <w:proofErr w:type="spellStart"/>
            <w:r w:rsidRPr="00705B41">
              <w:rPr>
                <w:rFonts w:ascii="Aptos" w:hAnsi="Aptos" w:cs="Calibri"/>
                <w:sz w:val="18"/>
                <w:szCs w:val="18"/>
              </w:rPr>
              <w:t>Održ</w:t>
            </w:r>
            <w:proofErr w:type="spellEnd"/>
            <w:r w:rsidRPr="00705B41">
              <w:rPr>
                <w:rFonts w:ascii="Aptos" w:hAnsi="Aptos" w:cs="Calibri"/>
                <w:sz w:val="18"/>
                <w:szCs w:val="18"/>
              </w:rPr>
              <w:t>., ispit. i kontrola odvodnje fekalnih i oborinskih (191)</w:t>
            </w:r>
          </w:p>
        </w:tc>
        <w:tc>
          <w:tcPr>
            <w:tcW w:w="735" w:type="pct"/>
            <w:gridSpan w:val="2"/>
            <w:tcBorders>
              <w:top w:val="nil"/>
              <w:left w:val="nil"/>
              <w:bottom w:val="dashed" w:sz="4" w:space="0" w:color="BFBFBF"/>
              <w:right w:val="nil"/>
            </w:tcBorders>
            <w:noWrap/>
            <w:vAlign w:val="center"/>
            <w:hideMark/>
          </w:tcPr>
          <w:p w14:paraId="2859FCF2"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25</w:t>
            </w:r>
          </w:p>
        </w:tc>
        <w:tc>
          <w:tcPr>
            <w:tcW w:w="570" w:type="pct"/>
            <w:gridSpan w:val="2"/>
            <w:tcBorders>
              <w:top w:val="nil"/>
              <w:left w:val="nil"/>
              <w:bottom w:val="dashed" w:sz="4" w:space="0" w:color="BFBFBF"/>
              <w:right w:val="nil"/>
            </w:tcBorders>
            <w:noWrap/>
            <w:vAlign w:val="center"/>
            <w:hideMark/>
          </w:tcPr>
          <w:p w14:paraId="1F498843"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25</w:t>
            </w:r>
          </w:p>
        </w:tc>
        <w:tc>
          <w:tcPr>
            <w:tcW w:w="569" w:type="pct"/>
            <w:tcBorders>
              <w:top w:val="nil"/>
              <w:left w:val="nil"/>
              <w:bottom w:val="dashed" w:sz="4" w:space="0" w:color="BFBFBF"/>
              <w:right w:val="nil"/>
            </w:tcBorders>
            <w:noWrap/>
            <w:vAlign w:val="center"/>
            <w:hideMark/>
          </w:tcPr>
          <w:p w14:paraId="62FD4818"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30</w:t>
            </w:r>
          </w:p>
        </w:tc>
      </w:tr>
      <w:tr w:rsidR="00705B41" w:rsidRPr="00705B41" w14:paraId="291F84A3" w14:textId="77777777" w:rsidTr="009E580E">
        <w:trPr>
          <w:trHeight w:val="266"/>
        </w:trPr>
        <w:tc>
          <w:tcPr>
            <w:tcW w:w="3126" w:type="pct"/>
            <w:tcBorders>
              <w:top w:val="nil"/>
              <w:left w:val="nil"/>
              <w:bottom w:val="dashed" w:sz="4" w:space="0" w:color="BFBFBF"/>
              <w:right w:val="nil"/>
            </w:tcBorders>
            <w:noWrap/>
            <w:vAlign w:val="center"/>
            <w:hideMark/>
          </w:tcPr>
          <w:p w14:paraId="5247C7E9" w14:textId="77777777" w:rsidR="00705B41" w:rsidRPr="00705B41" w:rsidRDefault="00705B41" w:rsidP="00705B41">
            <w:pPr>
              <w:spacing w:line="240" w:lineRule="auto"/>
              <w:ind w:firstLineChars="100" w:firstLine="180"/>
              <w:jc w:val="left"/>
              <w:rPr>
                <w:rFonts w:ascii="Aptos" w:hAnsi="Aptos" w:cs="Calibri"/>
                <w:sz w:val="18"/>
                <w:szCs w:val="18"/>
              </w:rPr>
            </w:pPr>
            <w:r w:rsidRPr="00705B41">
              <w:rPr>
                <w:rFonts w:ascii="Aptos" w:hAnsi="Aptos" w:cs="Calibri"/>
                <w:sz w:val="18"/>
                <w:szCs w:val="18"/>
              </w:rPr>
              <w:t>Održavanje pogonskih uređaja i sustava odvodnje (192)</w:t>
            </w:r>
          </w:p>
        </w:tc>
        <w:tc>
          <w:tcPr>
            <w:tcW w:w="735" w:type="pct"/>
            <w:gridSpan w:val="2"/>
            <w:tcBorders>
              <w:top w:val="nil"/>
              <w:left w:val="nil"/>
              <w:bottom w:val="dashed" w:sz="4" w:space="0" w:color="BFBFBF"/>
              <w:right w:val="nil"/>
            </w:tcBorders>
            <w:noWrap/>
            <w:vAlign w:val="center"/>
            <w:hideMark/>
          </w:tcPr>
          <w:p w14:paraId="26CD2584"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9</w:t>
            </w:r>
          </w:p>
        </w:tc>
        <w:tc>
          <w:tcPr>
            <w:tcW w:w="570" w:type="pct"/>
            <w:gridSpan w:val="2"/>
            <w:tcBorders>
              <w:top w:val="nil"/>
              <w:left w:val="nil"/>
              <w:bottom w:val="dashed" w:sz="4" w:space="0" w:color="BFBFBF"/>
              <w:right w:val="nil"/>
            </w:tcBorders>
            <w:noWrap/>
            <w:vAlign w:val="center"/>
            <w:hideMark/>
          </w:tcPr>
          <w:p w14:paraId="2724F3B3"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11</w:t>
            </w:r>
          </w:p>
        </w:tc>
        <w:tc>
          <w:tcPr>
            <w:tcW w:w="569" w:type="pct"/>
            <w:tcBorders>
              <w:top w:val="nil"/>
              <w:left w:val="nil"/>
              <w:bottom w:val="dashed" w:sz="4" w:space="0" w:color="BFBFBF"/>
              <w:right w:val="nil"/>
            </w:tcBorders>
            <w:noWrap/>
            <w:vAlign w:val="center"/>
            <w:hideMark/>
          </w:tcPr>
          <w:p w14:paraId="4FA5DD16"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8</w:t>
            </w:r>
          </w:p>
        </w:tc>
      </w:tr>
      <w:tr w:rsidR="00705B41" w:rsidRPr="00705B41" w14:paraId="3ADE09F9" w14:textId="77777777" w:rsidTr="009E580E">
        <w:trPr>
          <w:trHeight w:val="266"/>
        </w:trPr>
        <w:tc>
          <w:tcPr>
            <w:tcW w:w="3126" w:type="pct"/>
            <w:tcBorders>
              <w:top w:val="nil"/>
              <w:left w:val="nil"/>
              <w:bottom w:val="dashed" w:sz="4" w:space="0" w:color="BFBFBF"/>
              <w:right w:val="nil"/>
            </w:tcBorders>
            <w:noWrap/>
            <w:vAlign w:val="center"/>
            <w:hideMark/>
          </w:tcPr>
          <w:p w14:paraId="39302D6B" w14:textId="77777777" w:rsidR="00705B41" w:rsidRPr="00705B41" w:rsidRDefault="00705B41" w:rsidP="00705B41">
            <w:pPr>
              <w:spacing w:line="240" w:lineRule="auto"/>
              <w:ind w:firstLineChars="100" w:firstLine="180"/>
              <w:jc w:val="left"/>
              <w:rPr>
                <w:rFonts w:ascii="Aptos" w:hAnsi="Aptos" w:cs="Calibri"/>
                <w:sz w:val="18"/>
                <w:szCs w:val="18"/>
              </w:rPr>
            </w:pPr>
            <w:r w:rsidRPr="00705B41">
              <w:rPr>
                <w:rFonts w:ascii="Aptos" w:hAnsi="Aptos" w:cs="Calibri"/>
                <w:sz w:val="18"/>
                <w:szCs w:val="18"/>
              </w:rPr>
              <w:t>Opći sektor (200)</w:t>
            </w:r>
          </w:p>
        </w:tc>
        <w:tc>
          <w:tcPr>
            <w:tcW w:w="735" w:type="pct"/>
            <w:gridSpan w:val="2"/>
            <w:tcBorders>
              <w:top w:val="nil"/>
              <w:left w:val="nil"/>
              <w:bottom w:val="dashed" w:sz="4" w:space="0" w:color="BFBFBF"/>
              <w:right w:val="nil"/>
            </w:tcBorders>
            <w:noWrap/>
            <w:vAlign w:val="center"/>
            <w:hideMark/>
          </w:tcPr>
          <w:p w14:paraId="084B314C"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12</w:t>
            </w:r>
          </w:p>
        </w:tc>
        <w:tc>
          <w:tcPr>
            <w:tcW w:w="570" w:type="pct"/>
            <w:gridSpan w:val="2"/>
            <w:tcBorders>
              <w:top w:val="nil"/>
              <w:left w:val="nil"/>
              <w:bottom w:val="dashed" w:sz="4" w:space="0" w:color="BFBFBF"/>
              <w:right w:val="nil"/>
            </w:tcBorders>
            <w:noWrap/>
            <w:vAlign w:val="center"/>
            <w:hideMark/>
          </w:tcPr>
          <w:p w14:paraId="47AEF8C4"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11</w:t>
            </w:r>
          </w:p>
        </w:tc>
        <w:tc>
          <w:tcPr>
            <w:tcW w:w="569" w:type="pct"/>
            <w:tcBorders>
              <w:top w:val="nil"/>
              <w:left w:val="nil"/>
              <w:bottom w:val="dashed" w:sz="4" w:space="0" w:color="BFBFBF"/>
              <w:right w:val="nil"/>
            </w:tcBorders>
            <w:noWrap/>
            <w:vAlign w:val="center"/>
            <w:hideMark/>
          </w:tcPr>
          <w:p w14:paraId="1E8A4DF9"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14</w:t>
            </w:r>
          </w:p>
        </w:tc>
      </w:tr>
      <w:tr w:rsidR="00705B41" w:rsidRPr="00705B41" w14:paraId="1FD885E1" w14:textId="77777777" w:rsidTr="009E580E">
        <w:trPr>
          <w:trHeight w:val="266"/>
        </w:trPr>
        <w:tc>
          <w:tcPr>
            <w:tcW w:w="3126" w:type="pct"/>
            <w:tcBorders>
              <w:top w:val="nil"/>
              <w:left w:val="nil"/>
              <w:bottom w:val="dashed" w:sz="4" w:space="0" w:color="BFBFBF"/>
              <w:right w:val="nil"/>
            </w:tcBorders>
            <w:noWrap/>
            <w:vAlign w:val="center"/>
            <w:hideMark/>
          </w:tcPr>
          <w:p w14:paraId="733157FE" w14:textId="77777777" w:rsidR="00705B41" w:rsidRPr="00705B41" w:rsidRDefault="00705B41" w:rsidP="00705B41">
            <w:pPr>
              <w:spacing w:line="240" w:lineRule="auto"/>
              <w:ind w:firstLineChars="100" w:firstLine="180"/>
              <w:jc w:val="left"/>
              <w:rPr>
                <w:rFonts w:ascii="Aptos" w:hAnsi="Aptos" w:cs="Calibri"/>
                <w:sz w:val="18"/>
                <w:szCs w:val="18"/>
              </w:rPr>
            </w:pPr>
            <w:r w:rsidRPr="00705B41">
              <w:rPr>
                <w:rFonts w:ascii="Aptos" w:hAnsi="Aptos" w:cs="Calibri"/>
                <w:sz w:val="18"/>
                <w:szCs w:val="18"/>
              </w:rPr>
              <w:t>Ekonomski sektor (300)</w:t>
            </w:r>
          </w:p>
        </w:tc>
        <w:tc>
          <w:tcPr>
            <w:tcW w:w="735" w:type="pct"/>
            <w:gridSpan w:val="2"/>
            <w:tcBorders>
              <w:top w:val="nil"/>
              <w:left w:val="nil"/>
              <w:bottom w:val="dashed" w:sz="4" w:space="0" w:color="BFBFBF"/>
              <w:right w:val="nil"/>
            </w:tcBorders>
            <w:noWrap/>
            <w:vAlign w:val="center"/>
            <w:hideMark/>
          </w:tcPr>
          <w:p w14:paraId="47099080"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1</w:t>
            </w:r>
          </w:p>
        </w:tc>
        <w:tc>
          <w:tcPr>
            <w:tcW w:w="570" w:type="pct"/>
            <w:gridSpan w:val="2"/>
            <w:tcBorders>
              <w:top w:val="nil"/>
              <w:left w:val="nil"/>
              <w:bottom w:val="dashed" w:sz="4" w:space="0" w:color="BFBFBF"/>
              <w:right w:val="nil"/>
            </w:tcBorders>
            <w:noWrap/>
            <w:vAlign w:val="center"/>
            <w:hideMark/>
          </w:tcPr>
          <w:p w14:paraId="54F967A0"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1</w:t>
            </w:r>
          </w:p>
        </w:tc>
        <w:tc>
          <w:tcPr>
            <w:tcW w:w="569" w:type="pct"/>
            <w:tcBorders>
              <w:top w:val="nil"/>
              <w:left w:val="nil"/>
              <w:bottom w:val="dashed" w:sz="4" w:space="0" w:color="BFBFBF"/>
              <w:right w:val="nil"/>
            </w:tcBorders>
            <w:noWrap/>
            <w:vAlign w:val="center"/>
            <w:hideMark/>
          </w:tcPr>
          <w:p w14:paraId="7F0938E4"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1</w:t>
            </w:r>
          </w:p>
        </w:tc>
      </w:tr>
      <w:tr w:rsidR="00705B41" w:rsidRPr="00705B41" w14:paraId="3648C919" w14:textId="77777777" w:rsidTr="009E580E">
        <w:trPr>
          <w:trHeight w:val="266"/>
        </w:trPr>
        <w:tc>
          <w:tcPr>
            <w:tcW w:w="3126" w:type="pct"/>
            <w:tcBorders>
              <w:top w:val="nil"/>
              <w:left w:val="nil"/>
              <w:bottom w:val="dashed" w:sz="4" w:space="0" w:color="BFBFBF"/>
              <w:right w:val="nil"/>
            </w:tcBorders>
            <w:noWrap/>
            <w:vAlign w:val="center"/>
            <w:hideMark/>
          </w:tcPr>
          <w:p w14:paraId="5094D6BD" w14:textId="77777777" w:rsidR="00705B41" w:rsidRPr="00705B41" w:rsidRDefault="00705B41" w:rsidP="00705B41">
            <w:pPr>
              <w:spacing w:line="240" w:lineRule="auto"/>
              <w:ind w:firstLineChars="100" w:firstLine="180"/>
              <w:jc w:val="left"/>
              <w:rPr>
                <w:rFonts w:ascii="Aptos" w:hAnsi="Aptos" w:cs="Calibri"/>
                <w:sz w:val="18"/>
                <w:szCs w:val="18"/>
              </w:rPr>
            </w:pPr>
            <w:r w:rsidRPr="00705B41">
              <w:rPr>
                <w:rFonts w:ascii="Aptos" w:hAnsi="Aptos" w:cs="Calibri"/>
                <w:sz w:val="18"/>
                <w:szCs w:val="18"/>
              </w:rPr>
              <w:t>Financijsko računovodstveni odjel (320)</w:t>
            </w:r>
          </w:p>
        </w:tc>
        <w:tc>
          <w:tcPr>
            <w:tcW w:w="735" w:type="pct"/>
            <w:gridSpan w:val="2"/>
            <w:tcBorders>
              <w:top w:val="nil"/>
              <w:left w:val="nil"/>
              <w:bottom w:val="dashed" w:sz="4" w:space="0" w:color="BFBFBF"/>
              <w:right w:val="nil"/>
            </w:tcBorders>
            <w:noWrap/>
            <w:vAlign w:val="center"/>
            <w:hideMark/>
          </w:tcPr>
          <w:p w14:paraId="78FEEDDE"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15</w:t>
            </w:r>
          </w:p>
        </w:tc>
        <w:tc>
          <w:tcPr>
            <w:tcW w:w="570" w:type="pct"/>
            <w:gridSpan w:val="2"/>
            <w:tcBorders>
              <w:top w:val="nil"/>
              <w:left w:val="nil"/>
              <w:bottom w:val="dashed" w:sz="4" w:space="0" w:color="BFBFBF"/>
              <w:right w:val="nil"/>
            </w:tcBorders>
            <w:noWrap/>
            <w:vAlign w:val="center"/>
            <w:hideMark/>
          </w:tcPr>
          <w:p w14:paraId="66F85C5A"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14</w:t>
            </w:r>
          </w:p>
        </w:tc>
        <w:tc>
          <w:tcPr>
            <w:tcW w:w="569" w:type="pct"/>
            <w:tcBorders>
              <w:top w:val="nil"/>
              <w:left w:val="nil"/>
              <w:bottom w:val="dashed" w:sz="4" w:space="0" w:color="BFBFBF"/>
              <w:right w:val="nil"/>
            </w:tcBorders>
            <w:noWrap/>
            <w:vAlign w:val="center"/>
            <w:hideMark/>
          </w:tcPr>
          <w:p w14:paraId="60FBC887"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14</w:t>
            </w:r>
          </w:p>
        </w:tc>
      </w:tr>
      <w:tr w:rsidR="00705B41" w:rsidRPr="00705B41" w14:paraId="662163FB" w14:textId="77777777" w:rsidTr="009E580E">
        <w:trPr>
          <w:trHeight w:val="266"/>
        </w:trPr>
        <w:tc>
          <w:tcPr>
            <w:tcW w:w="3126" w:type="pct"/>
            <w:tcBorders>
              <w:top w:val="nil"/>
              <w:left w:val="nil"/>
              <w:bottom w:val="dashed" w:sz="4" w:space="0" w:color="BFBFBF"/>
              <w:right w:val="nil"/>
            </w:tcBorders>
            <w:noWrap/>
            <w:vAlign w:val="center"/>
            <w:hideMark/>
          </w:tcPr>
          <w:p w14:paraId="215786B2" w14:textId="77777777" w:rsidR="00705B41" w:rsidRPr="00705B41" w:rsidRDefault="00705B41" w:rsidP="00705B41">
            <w:pPr>
              <w:spacing w:line="240" w:lineRule="auto"/>
              <w:ind w:firstLineChars="100" w:firstLine="180"/>
              <w:jc w:val="left"/>
              <w:rPr>
                <w:rFonts w:ascii="Aptos" w:hAnsi="Aptos" w:cs="Calibri"/>
                <w:sz w:val="18"/>
                <w:szCs w:val="18"/>
              </w:rPr>
            </w:pPr>
            <w:r w:rsidRPr="00705B41">
              <w:rPr>
                <w:rFonts w:ascii="Aptos" w:hAnsi="Aptos" w:cs="Calibri"/>
                <w:sz w:val="18"/>
                <w:szCs w:val="18"/>
              </w:rPr>
              <w:t>Potrošački odjel (330)</w:t>
            </w:r>
          </w:p>
        </w:tc>
        <w:tc>
          <w:tcPr>
            <w:tcW w:w="735" w:type="pct"/>
            <w:gridSpan w:val="2"/>
            <w:tcBorders>
              <w:top w:val="nil"/>
              <w:left w:val="nil"/>
              <w:bottom w:val="dashed" w:sz="4" w:space="0" w:color="BFBFBF"/>
              <w:right w:val="nil"/>
            </w:tcBorders>
            <w:noWrap/>
            <w:vAlign w:val="center"/>
            <w:hideMark/>
          </w:tcPr>
          <w:p w14:paraId="35D72080"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25</w:t>
            </w:r>
          </w:p>
        </w:tc>
        <w:tc>
          <w:tcPr>
            <w:tcW w:w="570" w:type="pct"/>
            <w:gridSpan w:val="2"/>
            <w:tcBorders>
              <w:top w:val="nil"/>
              <w:left w:val="nil"/>
              <w:bottom w:val="dashed" w:sz="4" w:space="0" w:color="BFBFBF"/>
              <w:right w:val="nil"/>
            </w:tcBorders>
            <w:noWrap/>
            <w:vAlign w:val="center"/>
            <w:hideMark/>
          </w:tcPr>
          <w:p w14:paraId="19068D11"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25</w:t>
            </w:r>
          </w:p>
        </w:tc>
        <w:tc>
          <w:tcPr>
            <w:tcW w:w="569" w:type="pct"/>
            <w:tcBorders>
              <w:top w:val="nil"/>
              <w:left w:val="nil"/>
              <w:bottom w:val="dashed" w:sz="4" w:space="0" w:color="BFBFBF"/>
              <w:right w:val="nil"/>
            </w:tcBorders>
            <w:noWrap/>
            <w:vAlign w:val="center"/>
            <w:hideMark/>
          </w:tcPr>
          <w:p w14:paraId="2B5E925A"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26</w:t>
            </w:r>
          </w:p>
        </w:tc>
      </w:tr>
      <w:tr w:rsidR="00705B41" w:rsidRPr="00705B41" w14:paraId="55A4F59B" w14:textId="77777777" w:rsidTr="009E580E">
        <w:trPr>
          <w:trHeight w:val="266"/>
        </w:trPr>
        <w:tc>
          <w:tcPr>
            <w:tcW w:w="3126" w:type="pct"/>
            <w:tcBorders>
              <w:top w:val="nil"/>
              <w:left w:val="nil"/>
              <w:bottom w:val="dashed" w:sz="4" w:space="0" w:color="BFBFBF"/>
              <w:right w:val="nil"/>
            </w:tcBorders>
            <w:noWrap/>
            <w:vAlign w:val="center"/>
            <w:hideMark/>
          </w:tcPr>
          <w:p w14:paraId="2A05737E" w14:textId="77777777" w:rsidR="00705B41" w:rsidRPr="00705B41" w:rsidRDefault="00705B41" w:rsidP="00705B41">
            <w:pPr>
              <w:spacing w:line="240" w:lineRule="auto"/>
              <w:ind w:firstLineChars="100" w:firstLine="180"/>
              <w:jc w:val="left"/>
              <w:rPr>
                <w:rFonts w:ascii="Aptos" w:hAnsi="Aptos" w:cs="Calibri"/>
                <w:sz w:val="18"/>
                <w:szCs w:val="18"/>
              </w:rPr>
            </w:pPr>
            <w:r w:rsidRPr="00705B41">
              <w:rPr>
                <w:rFonts w:ascii="Aptos" w:hAnsi="Aptos" w:cs="Calibri"/>
                <w:sz w:val="18"/>
                <w:szCs w:val="18"/>
              </w:rPr>
              <w:t>Odjel komercijale (340)</w:t>
            </w:r>
          </w:p>
        </w:tc>
        <w:tc>
          <w:tcPr>
            <w:tcW w:w="735" w:type="pct"/>
            <w:gridSpan w:val="2"/>
            <w:tcBorders>
              <w:top w:val="nil"/>
              <w:left w:val="nil"/>
              <w:bottom w:val="dashed" w:sz="4" w:space="0" w:color="BFBFBF"/>
              <w:right w:val="nil"/>
            </w:tcBorders>
            <w:noWrap/>
            <w:vAlign w:val="center"/>
            <w:hideMark/>
          </w:tcPr>
          <w:p w14:paraId="2E2C846A"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10</w:t>
            </w:r>
          </w:p>
        </w:tc>
        <w:tc>
          <w:tcPr>
            <w:tcW w:w="570" w:type="pct"/>
            <w:gridSpan w:val="2"/>
            <w:tcBorders>
              <w:top w:val="nil"/>
              <w:left w:val="nil"/>
              <w:bottom w:val="dashed" w:sz="4" w:space="0" w:color="BFBFBF"/>
              <w:right w:val="nil"/>
            </w:tcBorders>
            <w:noWrap/>
            <w:vAlign w:val="center"/>
            <w:hideMark/>
          </w:tcPr>
          <w:p w14:paraId="7CE08F9A"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11</w:t>
            </w:r>
          </w:p>
        </w:tc>
        <w:tc>
          <w:tcPr>
            <w:tcW w:w="569" w:type="pct"/>
            <w:tcBorders>
              <w:top w:val="nil"/>
              <w:left w:val="nil"/>
              <w:bottom w:val="dashed" w:sz="4" w:space="0" w:color="BFBFBF"/>
              <w:right w:val="nil"/>
            </w:tcBorders>
            <w:noWrap/>
            <w:vAlign w:val="center"/>
            <w:hideMark/>
          </w:tcPr>
          <w:p w14:paraId="4DF1F085"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10</w:t>
            </w:r>
          </w:p>
        </w:tc>
      </w:tr>
      <w:tr w:rsidR="00705B41" w:rsidRPr="00705B41" w14:paraId="02EE2F39" w14:textId="77777777" w:rsidTr="009E580E">
        <w:trPr>
          <w:trHeight w:val="266"/>
        </w:trPr>
        <w:tc>
          <w:tcPr>
            <w:tcW w:w="3126" w:type="pct"/>
            <w:tcBorders>
              <w:top w:val="nil"/>
              <w:left w:val="nil"/>
              <w:bottom w:val="dashed" w:sz="4" w:space="0" w:color="BFBFBF"/>
              <w:right w:val="nil"/>
            </w:tcBorders>
            <w:noWrap/>
            <w:vAlign w:val="center"/>
            <w:hideMark/>
          </w:tcPr>
          <w:p w14:paraId="346F2C9A" w14:textId="77777777" w:rsidR="00705B41" w:rsidRPr="00705B41" w:rsidRDefault="00705B41" w:rsidP="00705B41">
            <w:pPr>
              <w:spacing w:line="240" w:lineRule="auto"/>
              <w:ind w:firstLineChars="100" w:firstLine="180"/>
              <w:jc w:val="left"/>
              <w:rPr>
                <w:rFonts w:ascii="Aptos" w:hAnsi="Aptos" w:cs="Calibri"/>
                <w:sz w:val="18"/>
                <w:szCs w:val="18"/>
              </w:rPr>
            </w:pPr>
            <w:r w:rsidRPr="00705B41">
              <w:rPr>
                <w:rFonts w:ascii="Aptos" w:hAnsi="Aptos" w:cs="Calibri"/>
                <w:sz w:val="18"/>
                <w:szCs w:val="18"/>
              </w:rPr>
              <w:t>Služba informatičkog centra (420)</w:t>
            </w:r>
          </w:p>
        </w:tc>
        <w:tc>
          <w:tcPr>
            <w:tcW w:w="735" w:type="pct"/>
            <w:gridSpan w:val="2"/>
            <w:tcBorders>
              <w:top w:val="nil"/>
              <w:left w:val="nil"/>
              <w:bottom w:val="dashed" w:sz="4" w:space="0" w:color="BFBFBF"/>
              <w:right w:val="nil"/>
            </w:tcBorders>
            <w:noWrap/>
            <w:vAlign w:val="center"/>
            <w:hideMark/>
          </w:tcPr>
          <w:p w14:paraId="280EDC00"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7</w:t>
            </w:r>
          </w:p>
        </w:tc>
        <w:tc>
          <w:tcPr>
            <w:tcW w:w="570" w:type="pct"/>
            <w:gridSpan w:val="2"/>
            <w:tcBorders>
              <w:top w:val="nil"/>
              <w:left w:val="nil"/>
              <w:bottom w:val="dashed" w:sz="4" w:space="0" w:color="BFBFBF"/>
              <w:right w:val="nil"/>
            </w:tcBorders>
            <w:noWrap/>
            <w:vAlign w:val="center"/>
            <w:hideMark/>
          </w:tcPr>
          <w:p w14:paraId="5D1AAD7C"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6</w:t>
            </w:r>
          </w:p>
        </w:tc>
        <w:tc>
          <w:tcPr>
            <w:tcW w:w="569" w:type="pct"/>
            <w:tcBorders>
              <w:top w:val="nil"/>
              <w:left w:val="nil"/>
              <w:bottom w:val="dashed" w:sz="4" w:space="0" w:color="BFBFBF"/>
              <w:right w:val="nil"/>
            </w:tcBorders>
            <w:noWrap/>
            <w:vAlign w:val="center"/>
            <w:hideMark/>
          </w:tcPr>
          <w:p w14:paraId="637E64CE"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7</w:t>
            </w:r>
          </w:p>
        </w:tc>
      </w:tr>
      <w:tr w:rsidR="00705B41" w:rsidRPr="00705B41" w14:paraId="00705449" w14:textId="77777777" w:rsidTr="009E580E">
        <w:trPr>
          <w:trHeight w:val="266"/>
        </w:trPr>
        <w:tc>
          <w:tcPr>
            <w:tcW w:w="3126" w:type="pct"/>
            <w:tcBorders>
              <w:top w:val="nil"/>
              <w:left w:val="nil"/>
              <w:bottom w:val="dashed" w:sz="4" w:space="0" w:color="BFBFBF"/>
              <w:right w:val="nil"/>
            </w:tcBorders>
            <w:noWrap/>
            <w:vAlign w:val="center"/>
            <w:hideMark/>
          </w:tcPr>
          <w:p w14:paraId="06963EE7" w14:textId="77777777" w:rsidR="00705B41" w:rsidRPr="00705B41" w:rsidRDefault="00705B41" w:rsidP="00705B41">
            <w:pPr>
              <w:spacing w:line="240" w:lineRule="auto"/>
              <w:ind w:firstLineChars="100" w:firstLine="180"/>
              <w:jc w:val="left"/>
              <w:rPr>
                <w:rFonts w:ascii="Aptos" w:hAnsi="Aptos" w:cs="Calibri"/>
                <w:sz w:val="18"/>
                <w:szCs w:val="18"/>
              </w:rPr>
            </w:pPr>
            <w:r w:rsidRPr="00705B41">
              <w:rPr>
                <w:rFonts w:ascii="Aptos" w:hAnsi="Aptos" w:cs="Calibri"/>
                <w:sz w:val="18"/>
                <w:szCs w:val="18"/>
              </w:rPr>
              <w:t xml:space="preserve">Odjel za </w:t>
            </w:r>
            <w:proofErr w:type="spellStart"/>
            <w:r w:rsidRPr="00705B41">
              <w:rPr>
                <w:rFonts w:ascii="Aptos" w:hAnsi="Aptos" w:cs="Calibri"/>
                <w:sz w:val="18"/>
                <w:szCs w:val="18"/>
              </w:rPr>
              <w:t>kontr</w:t>
            </w:r>
            <w:proofErr w:type="spellEnd"/>
            <w:r w:rsidRPr="00705B41">
              <w:rPr>
                <w:rFonts w:ascii="Aptos" w:hAnsi="Aptos" w:cs="Calibri"/>
                <w:sz w:val="18"/>
                <w:szCs w:val="18"/>
              </w:rPr>
              <w:t xml:space="preserve">.,analizu </w:t>
            </w:r>
            <w:proofErr w:type="spellStart"/>
            <w:r w:rsidRPr="00705B41">
              <w:rPr>
                <w:rFonts w:ascii="Aptos" w:hAnsi="Aptos" w:cs="Calibri"/>
                <w:sz w:val="18"/>
                <w:szCs w:val="18"/>
              </w:rPr>
              <w:t>posl.procesa</w:t>
            </w:r>
            <w:proofErr w:type="spellEnd"/>
            <w:r w:rsidRPr="00705B41">
              <w:rPr>
                <w:rFonts w:ascii="Aptos" w:hAnsi="Aptos" w:cs="Calibri"/>
                <w:sz w:val="18"/>
                <w:szCs w:val="18"/>
              </w:rPr>
              <w:t xml:space="preserve"> i </w:t>
            </w:r>
            <w:proofErr w:type="spellStart"/>
            <w:r w:rsidRPr="00705B41">
              <w:rPr>
                <w:rFonts w:ascii="Aptos" w:hAnsi="Aptos" w:cs="Calibri"/>
                <w:sz w:val="18"/>
                <w:szCs w:val="18"/>
              </w:rPr>
              <w:t>upravlj.normama</w:t>
            </w:r>
            <w:proofErr w:type="spellEnd"/>
            <w:r w:rsidRPr="00705B41">
              <w:rPr>
                <w:rFonts w:ascii="Aptos" w:hAnsi="Aptos" w:cs="Calibri"/>
                <w:sz w:val="18"/>
                <w:szCs w:val="18"/>
              </w:rPr>
              <w:t xml:space="preserve"> (430)</w:t>
            </w:r>
          </w:p>
        </w:tc>
        <w:tc>
          <w:tcPr>
            <w:tcW w:w="735" w:type="pct"/>
            <w:gridSpan w:val="2"/>
            <w:tcBorders>
              <w:top w:val="nil"/>
              <w:left w:val="nil"/>
              <w:bottom w:val="dashed" w:sz="4" w:space="0" w:color="BFBFBF"/>
              <w:right w:val="nil"/>
            </w:tcBorders>
            <w:noWrap/>
            <w:vAlign w:val="center"/>
            <w:hideMark/>
          </w:tcPr>
          <w:p w14:paraId="4CF7E94E"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1</w:t>
            </w:r>
          </w:p>
        </w:tc>
        <w:tc>
          <w:tcPr>
            <w:tcW w:w="570" w:type="pct"/>
            <w:gridSpan w:val="2"/>
            <w:tcBorders>
              <w:top w:val="nil"/>
              <w:left w:val="nil"/>
              <w:bottom w:val="dashed" w:sz="4" w:space="0" w:color="BFBFBF"/>
              <w:right w:val="nil"/>
            </w:tcBorders>
            <w:noWrap/>
            <w:vAlign w:val="center"/>
            <w:hideMark/>
          </w:tcPr>
          <w:p w14:paraId="5DBE2772"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2</w:t>
            </w:r>
          </w:p>
        </w:tc>
        <w:tc>
          <w:tcPr>
            <w:tcW w:w="569" w:type="pct"/>
            <w:tcBorders>
              <w:top w:val="nil"/>
              <w:left w:val="nil"/>
              <w:bottom w:val="dashed" w:sz="4" w:space="0" w:color="BFBFBF"/>
              <w:right w:val="nil"/>
            </w:tcBorders>
            <w:noWrap/>
            <w:vAlign w:val="center"/>
            <w:hideMark/>
          </w:tcPr>
          <w:p w14:paraId="62FC3454"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2</w:t>
            </w:r>
          </w:p>
        </w:tc>
      </w:tr>
      <w:tr w:rsidR="00705B41" w:rsidRPr="00705B41" w14:paraId="421C5182" w14:textId="77777777" w:rsidTr="009E580E">
        <w:trPr>
          <w:trHeight w:val="266"/>
        </w:trPr>
        <w:tc>
          <w:tcPr>
            <w:tcW w:w="3126" w:type="pct"/>
            <w:tcBorders>
              <w:top w:val="nil"/>
              <w:left w:val="nil"/>
              <w:bottom w:val="dashed" w:sz="4" w:space="0" w:color="BFBFBF"/>
              <w:right w:val="nil"/>
            </w:tcBorders>
            <w:noWrap/>
            <w:vAlign w:val="center"/>
            <w:hideMark/>
          </w:tcPr>
          <w:p w14:paraId="705E18DB" w14:textId="77777777" w:rsidR="00705B41" w:rsidRPr="00705B41" w:rsidRDefault="00705B41" w:rsidP="00705B41">
            <w:pPr>
              <w:spacing w:line="240" w:lineRule="auto"/>
              <w:ind w:firstLineChars="100" w:firstLine="180"/>
              <w:jc w:val="left"/>
              <w:rPr>
                <w:rFonts w:ascii="Aptos" w:hAnsi="Aptos" w:cs="Calibri"/>
                <w:sz w:val="18"/>
                <w:szCs w:val="18"/>
              </w:rPr>
            </w:pPr>
            <w:r w:rsidRPr="00705B41">
              <w:rPr>
                <w:rFonts w:ascii="Aptos" w:hAnsi="Aptos" w:cs="Calibri"/>
                <w:sz w:val="18"/>
                <w:szCs w:val="18"/>
              </w:rPr>
              <w:t>Poslovna jedinica Medulin (900)</w:t>
            </w:r>
          </w:p>
        </w:tc>
        <w:tc>
          <w:tcPr>
            <w:tcW w:w="735" w:type="pct"/>
            <w:gridSpan w:val="2"/>
            <w:tcBorders>
              <w:top w:val="nil"/>
              <w:left w:val="nil"/>
              <w:bottom w:val="dashed" w:sz="4" w:space="0" w:color="BFBFBF"/>
              <w:right w:val="nil"/>
            </w:tcBorders>
            <w:noWrap/>
            <w:hideMark/>
          </w:tcPr>
          <w:p w14:paraId="64EC8D6E" w14:textId="04767CF5" w:rsidR="00705B41" w:rsidRPr="00705B41" w:rsidRDefault="00705B41" w:rsidP="00705B41">
            <w:pPr>
              <w:spacing w:line="240" w:lineRule="auto"/>
              <w:jc w:val="center"/>
              <w:rPr>
                <w:rFonts w:ascii="Aptos" w:hAnsi="Aptos" w:cs="Calibri"/>
                <w:sz w:val="18"/>
                <w:szCs w:val="18"/>
              </w:rPr>
            </w:pPr>
            <w:r w:rsidRPr="00F91956">
              <w:rPr>
                <w:rFonts w:ascii="Aptos" w:hAnsi="Aptos" w:cs="Calibri"/>
                <w:sz w:val="18"/>
                <w:szCs w:val="18"/>
              </w:rPr>
              <w:t>/</w:t>
            </w:r>
          </w:p>
        </w:tc>
        <w:tc>
          <w:tcPr>
            <w:tcW w:w="570" w:type="pct"/>
            <w:gridSpan w:val="2"/>
            <w:tcBorders>
              <w:top w:val="nil"/>
              <w:left w:val="nil"/>
              <w:bottom w:val="dashed" w:sz="4" w:space="0" w:color="BFBFBF"/>
              <w:right w:val="nil"/>
            </w:tcBorders>
            <w:noWrap/>
            <w:hideMark/>
          </w:tcPr>
          <w:p w14:paraId="61FAB4B6" w14:textId="7868C8FF" w:rsidR="00705B41" w:rsidRPr="00705B41" w:rsidRDefault="00705B41" w:rsidP="00705B41">
            <w:pPr>
              <w:spacing w:line="240" w:lineRule="auto"/>
              <w:jc w:val="center"/>
              <w:rPr>
                <w:rFonts w:ascii="Aptos" w:hAnsi="Aptos" w:cs="Calibri"/>
                <w:sz w:val="18"/>
                <w:szCs w:val="18"/>
              </w:rPr>
            </w:pPr>
            <w:r w:rsidRPr="00F91956">
              <w:rPr>
                <w:rFonts w:ascii="Aptos" w:hAnsi="Aptos" w:cs="Calibri"/>
                <w:sz w:val="18"/>
                <w:szCs w:val="18"/>
              </w:rPr>
              <w:t>/</w:t>
            </w:r>
          </w:p>
        </w:tc>
        <w:tc>
          <w:tcPr>
            <w:tcW w:w="569" w:type="pct"/>
            <w:tcBorders>
              <w:top w:val="nil"/>
              <w:left w:val="nil"/>
              <w:bottom w:val="dashed" w:sz="4" w:space="0" w:color="BFBFBF"/>
              <w:right w:val="nil"/>
            </w:tcBorders>
            <w:noWrap/>
            <w:vAlign w:val="center"/>
            <w:hideMark/>
          </w:tcPr>
          <w:p w14:paraId="69F39EB4"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10</w:t>
            </w:r>
          </w:p>
        </w:tc>
      </w:tr>
      <w:tr w:rsidR="00705B41" w:rsidRPr="00705B41" w14:paraId="4E0AF250" w14:textId="77777777" w:rsidTr="009E580E">
        <w:trPr>
          <w:trHeight w:val="266"/>
        </w:trPr>
        <w:tc>
          <w:tcPr>
            <w:tcW w:w="3126" w:type="pct"/>
            <w:tcBorders>
              <w:top w:val="nil"/>
              <w:left w:val="nil"/>
              <w:bottom w:val="dashed" w:sz="4" w:space="0" w:color="BFBFBF"/>
              <w:right w:val="nil"/>
            </w:tcBorders>
            <w:noWrap/>
            <w:vAlign w:val="center"/>
            <w:hideMark/>
          </w:tcPr>
          <w:p w14:paraId="536FB434" w14:textId="77777777" w:rsidR="00705B41" w:rsidRPr="00705B41" w:rsidRDefault="00705B41" w:rsidP="00705B41">
            <w:pPr>
              <w:spacing w:line="240" w:lineRule="auto"/>
              <w:ind w:firstLineChars="100" w:firstLine="180"/>
              <w:jc w:val="left"/>
              <w:rPr>
                <w:rFonts w:ascii="Aptos" w:hAnsi="Aptos" w:cs="Calibri"/>
                <w:sz w:val="18"/>
                <w:szCs w:val="18"/>
              </w:rPr>
            </w:pPr>
            <w:r w:rsidRPr="00705B41">
              <w:rPr>
                <w:rFonts w:ascii="Aptos" w:hAnsi="Aptos" w:cs="Calibri"/>
                <w:sz w:val="18"/>
                <w:szCs w:val="18"/>
              </w:rPr>
              <w:t>Podružnica Labin</w:t>
            </w:r>
          </w:p>
        </w:tc>
        <w:tc>
          <w:tcPr>
            <w:tcW w:w="735" w:type="pct"/>
            <w:gridSpan w:val="2"/>
            <w:tcBorders>
              <w:top w:val="nil"/>
              <w:left w:val="nil"/>
              <w:bottom w:val="dashed" w:sz="4" w:space="0" w:color="BFBFBF"/>
              <w:right w:val="nil"/>
            </w:tcBorders>
            <w:noWrap/>
            <w:hideMark/>
          </w:tcPr>
          <w:p w14:paraId="7F610FC5" w14:textId="51EBECA3" w:rsidR="00705B41" w:rsidRPr="00705B41" w:rsidRDefault="00705B41" w:rsidP="00705B41">
            <w:pPr>
              <w:spacing w:line="240" w:lineRule="auto"/>
              <w:jc w:val="center"/>
              <w:rPr>
                <w:rFonts w:ascii="Aptos" w:hAnsi="Aptos" w:cs="Calibri"/>
                <w:sz w:val="18"/>
                <w:szCs w:val="18"/>
              </w:rPr>
            </w:pPr>
            <w:r w:rsidRPr="00F91956">
              <w:rPr>
                <w:rFonts w:ascii="Aptos" w:hAnsi="Aptos" w:cs="Calibri"/>
                <w:sz w:val="18"/>
                <w:szCs w:val="18"/>
              </w:rPr>
              <w:t>/</w:t>
            </w:r>
          </w:p>
        </w:tc>
        <w:tc>
          <w:tcPr>
            <w:tcW w:w="570" w:type="pct"/>
            <w:gridSpan w:val="2"/>
            <w:tcBorders>
              <w:top w:val="nil"/>
              <w:left w:val="nil"/>
              <w:bottom w:val="dashed" w:sz="4" w:space="0" w:color="BFBFBF"/>
              <w:right w:val="nil"/>
            </w:tcBorders>
            <w:noWrap/>
            <w:hideMark/>
          </w:tcPr>
          <w:p w14:paraId="49A6F373" w14:textId="354B4955" w:rsidR="00705B41" w:rsidRPr="00705B41" w:rsidRDefault="00705B41" w:rsidP="00705B41">
            <w:pPr>
              <w:spacing w:line="240" w:lineRule="auto"/>
              <w:jc w:val="center"/>
              <w:rPr>
                <w:rFonts w:ascii="Aptos" w:hAnsi="Aptos" w:cs="Calibri"/>
                <w:sz w:val="18"/>
                <w:szCs w:val="18"/>
              </w:rPr>
            </w:pPr>
            <w:r w:rsidRPr="00F91956">
              <w:rPr>
                <w:rFonts w:ascii="Aptos" w:hAnsi="Aptos" w:cs="Calibri"/>
                <w:sz w:val="18"/>
                <w:szCs w:val="18"/>
              </w:rPr>
              <w:t>/</w:t>
            </w:r>
          </w:p>
        </w:tc>
        <w:tc>
          <w:tcPr>
            <w:tcW w:w="569" w:type="pct"/>
            <w:tcBorders>
              <w:top w:val="nil"/>
              <w:left w:val="nil"/>
              <w:bottom w:val="dashed" w:sz="4" w:space="0" w:color="BFBFBF"/>
              <w:right w:val="nil"/>
            </w:tcBorders>
            <w:noWrap/>
            <w:vAlign w:val="center"/>
            <w:hideMark/>
          </w:tcPr>
          <w:p w14:paraId="24D6586C" w14:textId="77777777" w:rsidR="00705B41" w:rsidRPr="00705B41" w:rsidRDefault="00705B41" w:rsidP="00705B41">
            <w:pPr>
              <w:spacing w:line="240" w:lineRule="auto"/>
              <w:jc w:val="center"/>
              <w:rPr>
                <w:rFonts w:ascii="Aptos" w:hAnsi="Aptos" w:cs="Calibri"/>
                <w:sz w:val="18"/>
                <w:szCs w:val="18"/>
              </w:rPr>
            </w:pPr>
            <w:r w:rsidRPr="00705B41">
              <w:rPr>
                <w:rFonts w:ascii="Aptos" w:hAnsi="Aptos" w:cs="Calibri"/>
                <w:sz w:val="18"/>
                <w:szCs w:val="18"/>
              </w:rPr>
              <w:t>73</w:t>
            </w:r>
          </w:p>
        </w:tc>
      </w:tr>
      <w:tr w:rsidR="00705B41" w:rsidRPr="00705B41" w14:paraId="098E6B08" w14:textId="77777777" w:rsidTr="009E580E">
        <w:trPr>
          <w:trHeight w:val="266"/>
        </w:trPr>
        <w:tc>
          <w:tcPr>
            <w:tcW w:w="3126" w:type="pct"/>
            <w:tcBorders>
              <w:top w:val="nil"/>
              <w:left w:val="nil"/>
              <w:bottom w:val="dashed" w:sz="4" w:space="0" w:color="BFBFBF"/>
              <w:right w:val="nil"/>
            </w:tcBorders>
            <w:noWrap/>
            <w:vAlign w:val="center"/>
            <w:hideMark/>
          </w:tcPr>
          <w:p w14:paraId="14FEC10E" w14:textId="77777777" w:rsidR="00705B41" w:rsidRPr="00705B41" w:rsidRDefault="00705B41" w:rsidP="00705B41">
            <w:pPr>
              <w:spacing w:line="240" w:lineRule="auto"/>
              <w:ind w:firstLineChars="400" w:firstLine="720"/>
              <w:jc w:val="left"/>
              <w:rPr>
                <w:rFonts w:ascii="Aptos" w:hAnsi="Aptos" w:cs="Calibri"/>
                <w:i/>
                <w:iCs/>
                <w:color w:val="808080"/>
                <w:sz w:val="18"/>
                <w:szCs w:val="18"/>
              </w:rPr>
            </w:pPr>
            <w:r w:rsidRPr="00705B41">
              <w:rPr>
                <w:rFonts w:ascii="Aptos" w:hAnsi="Aptos" w:cs="Calibri"/>
                <w:i/>
                <w:iCs/>
                <w:color w:val="808080"/>
                <w:sz w:val="18"/>
                <w:szCs w:val="18"/>
              </w:rPr>
              <w:t>Uprava</w:t>
            </w:r>
          </w:p>
        </w:tc>
        <w:tc>
          <w:tcPr>
            <w:tcW w:w="735" w:type="pct"/>
            <w:gridSpan w:val="2"/>
            <w:tcBorders>
              <w:top w:val="nil"/>
              <w:left w:val="nil"/>
              <w:bottom w:val="dashed" w:sz="4" w:space="0" w:color="BFBFBF"/>
              <w:right w:val="nil"/>
            </w:tcBorders>
            <w:noWrap/>
            <w:hideMark/>
          </w:tcPr>
          <w:p w14:paraId="0C40EF56" w14:textId="152B8FC9" w:rsidR="00705B41" w:rsidRPr="00705B41" w:rsidRDefault="00705B41" w:rsidP="00705B41">
            <w:pPr>
              <w:spacing w:line="240" w:lineRule="auto"/>
              <w:jc w:val="center"/>
              <w:rPr>
                <w:rFonts w:ascii="Aptos" w:hAnsi="Aptos" w:cs="Calibri"/>
                <w:i/>
                <w:iCs/>
                <w:color w:val="808080"/>
                <w:sz w:val="18"/>
                <w:szCs w:val="18"/>
              </w:rPr>
            </w:pPr>
            <w:r w:rsidRPr="00F91956">
              <w:rPr>
                <w:rFonts w:ascii="Aptos" w:hAnsi="Aptos" w:cs="Calibri"/>
                <w:sz w:val="18"/>
                <w:szCs w:val="18"/>
              </w:rPr>
              <w:t>/</w:t>
            </w:r>
          </w:p>
        </w:tc>
        <w:tc>
          <w:tcPr>
            <w:tcW w:w="570" w:type="pct"/>
            <w:gridSpan w:val="2"/>
            <w:tcBorders>
              <w:top w:val="nil"/>
              <w:left w:val="nil"/>
              <w:bottom w:val="dashed" w:sz="4" w:space="0" w:color="BFBFBF"/>
              <w:right w:val="nil"/>
            </w:tcBorders>
            <w:noWrap/>
            <w:hideMark/>
          </w:tcPr>
          <w:p w14:paraId="322A6107" w14:textId="22FE5BED" w:rsidR="00705B41" w:rsidRPr="00705B41" w:rsidRDefault="00705B41" w:rsidP="00705B41">
            <w:pPr>
              <w:spacing w:line="240" w:lineRule="auto"/>
              <w:jc w:val="center"/>
              <w:rPr>
                <w:rFonts w:ascii="Aptos" w:hAnsi="Aptos" w:cs="Calibri"/>
                <w:i/>
                <w:iCs/>
                <w:color w:val="808080"/>
                <w:sz w:val="18"/>
                <w:szCs w:val="18"/>
              </w:rPr>
            </w:pPr>
            <w:r w:rsidRPr="00F91956">
              <w:rPr>
                <w:rFonts w:ascii="Aptos" w:hAnsi="Aptos" w:cs="Calibri"/>
                <w:sz w:val="18"/>
                <w:szCs w:val="18"/>
              </w:rPr>
              <w:t>/</w:t>
            </w:r>
          </w:p>
        </w:tc>
        <w:tc>
          <w:tcPr>
            <w:tcW w:w="569" w:type="pct"/>
            <w:tcBorders>
              <w:top w:val="nil"/>
              <w:left w:val="nil"/>
              <w:bottom w:val="dashed" w:sz="4" w:space="0" w:color="BFBFBF"/>
              <w:right w:val="nil"/>
            </w:tcBorders>
            <w:noWrap/>
            <w:vAlign w:val="center"/>
            <w:hideMark/>
          </w:tcPr>
          <w:p w14:paraId="1ED91885" w14:textId="77777777" w:rsidR="00705B41" w:rsidRPr="00705B41" w:rsidRDefault="00705B41" w:rsidP="00705B41">
            <w:pPr>
              <w:spacing w:line="240" w:lineRule="auto"/>
              <w:jc w:val="center"/>
              <w:rPr>
                <w:rFonts w:ascii="Aptos" w:hAnsi="Aptos" w:cs="Calibri"/>
                <w:i/>
                <w:iCs/>
                <w:color w:val="808080"/>
                <w:sz w:val="18"/>
                <w:szCs w:val="18"/>
              </w:rPr>
            </w:pPr>
            <w:r w:rsidRPr="00705B41">
              <w:rPr>
                <w:rFonts w:ascii="Aptos" w:hAnsi="Aptos" w:cs="Calibri"/>
                <w:i/>
                <w:iCs/>
                <w:color w:val="808080"/>
                <w:sz w:val="18"/>
                <w:szCs w:val="18"/>
              </w:rPr>
              <w:t>1</w:t>
            </w:r>
          </w:p>
        </w:tc>
      </w:tr>
      <w:tr w:rsidR="00705B41" w:rsidRPr="00705B41" w14:paraId="5EF60629" w14:textId="77777777" w:rsidTr="009E580E">
        <w:trPr>
          <w:trHeight w:val="266"/>
        </w:trPr>
        <w:tc>
          <w:tcPr>
            <w:tcW w:w="3126" w:type="pct"/>
            <w:tcBorders>
              <w:top w:val="nil"/>
              <w:left w:val="nil"/>
              <w:bottom w:val="dashed" w:sz="4" w:space="0" w:color="BFBFBF"/>
              <w:right w:val="nil"/>
            </w:tcBorders>
            <w:noWrap/>
            <w:vAlign w:val="center"/>
            <w:hideMark/>
          </w:tcPr>
          <w:p w14:paraId="37ACB4AC" w14:textId="77777777" w:rsidR="00705B41" w:rsidRPr="00705B41" w:rsidRDefault="00705B41" w:rsidP="00705B41">
            <w:pPr>
              <w:spacing w:line="240" w:lineRule="auto"/>
              <w:ind w:firstLineChars="400" w:firstLine="720"/>
              <w:jc w:val="left"/>
              <w:rPr>
                <w:rFonts w:ascii="Aptos" w:hAnsi="Aptos" w:cs="Calibri"/>
                <w:i/>
                <w:iCs/>
                <w:color w:val="808080"/>
                <w:sz w:val="18"/>
                <w:szCs w:val="18"/>
              </w:rPr>
            </w:pPr>
            <w:r w:rsidRPr="00705B41">
              <w:rPr>
                <w:rFonts w:ascii="Aptos" w:hAnsi="Aptos" w:cs="Calibri"/>
                <w:i/>
                <w:iCs/>
                <w:color w:val="808080"/>
                <w:sz w:val="18"/>
                <w:szCs w:val="18"/>
              </w:rPr>
              <w:t>Ured uprave i pravnih poslova</w:t>
            </w:r>
          </w:p>
        </w:tc>
        <w:tc>
          <w:tcPr>
            <w:tcW w:w="735" w:type="pct"/>
            <w:gridSpan w:val="2"/>
            <w:tcBorders>
              <w:top w:val="nil"/>
              <w:left w:val="nil"/>
              <w:bottom w:val="dashed" w:sz="4" w:space="0" w:color="BFBFBF"/>
              <w:right w:val="nil"/>
            </w:tcBorders>
            <w:noWrap/>
            <w:hideMark/>
          </w:tcPr>
          <w:p w14:paraId="779C0F1C" w14:textId="4DF3C70F" w:rsidR="00705B41" w:rsidRPr="00705B41" w:rsidRDefault="00705B41" w:rsidP="00705B41">
            <w:pPr>
              <w:spacing w:line="240" w:lineRule="auto"/>
              <w:jc w:val="center"/>
              <w:rPr>
                <w:rFonts w:ascii="Aptos" w:hAnsi="Aptos" w:cs="Calibri"/>
                <w:i/>
                <w:iCs/>
                <w:color w:val="808080"/>
                <w:sz w:val="18"/>
                <w:szCs w:val="18"/>
              </w:rPr>
            </w:pPr>
            <w:r w:rsidRPr="00F91956">
              <w:rPr>
                <w:rFonts w:ascii="Aptos" w:hAnsi="Aptos" w:cs="Calibri"/>
                <w:sz w:val="18"/>
                <w:szCs w:val="18"/>
              </w:rPr>
              <w:t>/</w:t>
            </w:r>
          </w:p>
        </w:tc>
        <w:tc>
          <w:tcPr>
            <w:tcW w:w="570" w:type="pct"/>
            <w:gridSpan w:val="2"/>
            <w:tcBorders>
              <w:top w:val="nil"/>
              <w:left w:val="nil"/>
              <w:bottom w:val="dashed" w:sz="4" w:space="0" w:color="BFBFBF"/>
              <w:right w:val="nil"/>
            </w:tcBorders>
            <w:noWrap/>
            <w:hideMark/>
          </w:tcPr>
          <w:p w14:paraId="38FCA334" w14:textId="4B8A2904" w:rsidR="00705B41" w:rsidRPr="00705B41" w:rsidRDefault="00705B41" w:rsidP="00705B41">
            <w:pPr>
              <w:spacing w:line="240" w:lineRule="auto"/>
              <w:jc w:val="center"/>
              <w:rPr>
                <w:rFonts w:ascii="Aptos" w:hAnsi="Aptos" w:cs="Calibri"/>
                <w:i/>
                <w:iCs/>
                <w:color w:val="808080"/>
                <w:sz w:val="18"/>
                <w:szCs w:val="18"/>
              </w:rPr>
            </w:pPr>
            <w:r w:rsidRPr="00F91956">
              <w:rPr>
                <w:rFonts w:ascii="Aptos" w:hAnsi="Aptos" w:cs="Calibri"/>
                <w:sz w:val="18"/>
                <w:szCs w:val="18"/>
              </w:rPr>
              <w:t>/</w:t>
            </w:r>
          </w:p>
        </w:tc>
        <w:tc>
          <w:tcPr>
            <w:tcW w:w="569" w:type="pct"/>
            <w:tcBorders>
              <w:top w:val="nil"/>
              <w:left w:val="nil"/>
              <w:bottom w:val="dashed" w:sz="4" w:space="0" w:color="BFBFBF"/>
              <w:right w:val="nil"/>
            </w:tcBorders>
            <w:noWrap/>
            <w:vAlign w:val="center"/>
            <w:hideMark/>
          </w:tcPr>
          <w:p w14:paraId="4F0DC972" w14:textId="77777777" w:rsidR="00705B41" w:rsidRPr="00705B41" w:rsidRDefault="00705B41" w:rsidP="00705B41">
            <w:pPr>
              <w:spacing w:line="240" w:lineRule="auto"/>
              <w:jc w:val="center"/>
              <w:rPr>
                <w:rFonts w:ascii="Aptos" w:hAnsi="Aptos" w:cs="Calibri"/>
                <w:i/>
                <w:iCs/>
                <w:color w:val="808080"/>
                <w:sz w:val="18"/>
                <w:szCs w:val="18"/>
              </w:rPr>
            </w:pPr>
            <w:r w:rsidRPr="00705B41">
              <w:rPr>
                <w:rFonts w:ascii="Aptos" w:hAnsi="Aptos" w:cs="Calibri"/>
                <w:i/>
                <w:iCs/>
                <w:color w:val="808080"/>
                <w:sz w:val="18"/>
                <w:szCs w:val="18"/>
              </w:rPr>
              <w:t>4</w:t>
            </w:r>
          </w:p>
        </w:tc>
      </w:tr>
      <w:tr w:rsidR="00705B41" w:rsidRPr="00705B41" w14:paraId="031827B2" w14:textId="77777777" w:rsidTr="009E580E">
        <w:trPr>
          <w:trHeight w:val="266"/>
        </w:trPr>
        <w:tc>
          <w:tcPr>
            <w:tcW w:w="3126" w:type="pct"/>
            <w:tcBorders>
              <w:top w:val="nil"/>
              <w:left w:val="nil"/>
              <w:bottom w:val="dashed" w:sz="4" w:space="0" w:color="BFBFBF"/>
              <w:right w:val="nil"/>
            </w:tcBorders>
            <w:noWrap/>
            <w:vAlign w:val="center"/>
            <w:hideMark/>
          </w:tcPr>
          <w:p w14:paraId="1F573461" w14:textId="77777777" w:rsidR="00705B41" w:rsidRPr="00705B41" w:rsidRDefault="00705B41" w:rsidP="00705B41">
            <w:pPr>
              <w:spacing w:line="240" w:lineRule="auto"/>
              <w:ind w:firstLineChars="400" w:firstLine="720"/>
              <w:jc w:val="left"/>
              <w:rPr>
                <w:rFonts w:ascii="Aptos" w:hAnsi="Aptos" w:cs="Calibri"/>
                <w:i/>
                <w:iCs/>
                <w:color w:val="808080"/>
                <w:sz w:val="18"/>
                <w:szCs w:val="18"/>
              </w:rPr>
            </w:pPr>
            <w:r w:rsidRPr="00705B41">
              <w:rPr>
                <w:rFonts w:ascii="Aptos" w:hAnsi="Aptos" w:cs="Calibri"/>
                <w:i/>
                <w:iCs/>
                <w:color w:val="808080"/>
                <w:sz w:val="18"/>
                <w:szCs w:val="18"/>
              </w:rPr>
              <w:t>Kontroling</w:t>
            </w:r>
          </w:p>
        </w:tc>
        <w:tc>
          <w:tcPr>
            <w:tcW w:w="735" w:type="pct"/>
            <w:gridSpan w:val="2"/>
            <w:tcBorders>
              <w:top w:val="nil"/>
              <w:left w:val="nil"/>
              <w:bottom w:val="dashed" w:sz="4" w:space="0" w:color="BFBFBF"/>
              <w:right w:val="nil"/>
            </w:tcBorders>
            <w:noWrap/>
            <w:hideMark/>
          </w:tcPr>
          <w:p w14:paraId="6F812CC6" w14:textId="53E164F6" w:rsidR="00705B41" w:rsidRPr="00705B41" w:rsidRDefault="00705B41" w:rsidP="00705B41">
            <w:pPr>
              <w:spacing w:line="240" w:lineRule="auto"/>
              <w:jc w:val="center"/>
              <w:rPr>
                <w:rFonts w:ascii="Aptos" w:hAnsi="Aptos" w:cs="Calibri"/>
                <w:i/>
                <w:iCs/>
                <w:color w:val="808080"/>
                <w:sz w:val="18"/>
                <w:szCs w:val="18"/>
              </w:rPr>
            </w:pPr>
            <w:r w:rsidRPr="00F91956">
              <w:rPr>
                <w:rFonts w:ascii="Aptos" w:hAnsi="Aptos" w:cs="Calibri"/>
                <w:sz w:val="18"/>
                <w:szCs w:val="18"/>
              </w:rPr>
              <w:t>/</w:t>
            </w:r>
          </w:p>
        </w:tc>
        <w:tc>
          <w:tcPr>
            <w:tcW w:w="570" w:type="pct"/>
            <w:gridSpan w:val="2"/>
            <w:tcBorders>
              <w:top w:val="nil"/>
              <w:left w:val="nil"/>
              <w:bottom w:val="dashed" w:sz="4" w:space="0" w:color="BFBFBF"/>
              <w:right w:val="nil"/>
            </w:tcBorders>
            <w:noWrap/>
            <w:hideMark/>
          </w:tcPr>
          <w:p w14:paraId="499FA955" w14:textId="527EC16E" w:rsidR="00705B41" w:rsidRPr="00705B41" w:rsidRDefault="00705B41" w:rsidP="00705B41">
            <w:pPr>
              <w:spacing w:line="240" w:lineRule="auto"/>
              <w:jc w:val="center"/>
              <w:rPr>
                <w:rFonts w:ascii="Aptos" w:hAnsi="Aptos" w:cs="Calibri"/>
                <w:i/>
                <w:iCs/>
                <w:color w:val="808080"/>
                <w:sz w:val="18"/>
                <w:szCs w:val="18"/>
              </w:rPr>
            </w:pPr>
            <w:r w:rsidRPr="00F91956">
              <w:rPr>
                <w:rFonts w:ascii="Aptos" w:hAnsi="Aptos" w:cs="Calibri"/>
                <w:sz w:val="18"/>
                <w:szCs w:val="18"/>
              </w:rPr>
              <w:t>/</w:t>
            </w:r>
          </w:p>
        </w:tc>
        <w:tc>
          <w:tcPr>
            <w:tcW w:w="569" w:type="pct"/>
            <w:tcBorders>
              <w:top w:val="nil"/>
              <w:left w:val="nil"/>
              <w:bottom w:val="dashed" w:sz="4" w:space="0" w:color="BFBFBF"/>
              <w:right w:val="nil"/>
            </w:tcBorders>
            <w:noWrap/>
            <w:vAlign w:val="center"/>
            <w:hideMark/>
          </w:tcPr>
          <w:p w14:paraId="0D2FF008" w14:textId="77777777" w:rsidR="00705B41" w:rsidRPr="00705B41" w:rsidRDefault="00705B41" w:rsidP="00705B41">
            <w:pPr>
              <w:spacing w:line="240" w:lineRule="auto"/>
              <w:jc w:val="center"/>
              <w:rPr>
                <w:rFonts w:ascii="Aptos" w:hAnsi="Aptos" w:cs="Calibri"/>
                <w:i/>
                <w:iCs/>
                <w:color w:val="808080"/>
                <w:sz w:val="18"/>
                <w:szCs w:val="18"/>
              </w:rPr>
            </w:pPr>
            <w:r w:rsidRPr="00705B41">
              <w:rPr>
                <w:rFonts w:ascii="Aptos" w:hAnsi="Aptos" w:cs="Calibri"/>
                <w:i/>
                <w:iCs/>
                <w:color w:val="808080"/>
                <w:sz w:val="18"/>
                <w:szCs w:val="18"/>
              </w:rPr>
              <w:t>1</w:t>
            </w:r>
          </w:p>
        </w:tc>
      </w:tr>
      <w:tr w:rsidR="00705B41" w:rsidRPr="00705B41" w14:paraId="166C018E" w14:textId="77777777" w:rsidTr="009E580E">
        <w:trPr>
          <w:trHeight w:val="266"/>
        </w:trPr>
        <w:tc>
          <w:tcPr>
            <w:tcW w:w="3126" w:type="pct"/>
            <w:tcBorders>
              <w:top w:val="nil"/>
              <w:left w:val="nil"/>
              <w:bottom w:val="dashed" w:sz="4" w:space="0" w:color="BFBFBF"/>
              <w:right w:val="nil"/>
            </w:tcBorders>
            <w:noWrap/>
            <w:vAlign w:val="center"/>
            <w:hideMark/>
          </w:tcPr>
          <w:p w14:paraId="50B78166" w14:textId="77777777" w:rsidR="00705B41" w:rsidRPr="00705B41" w:rsidRDefault="00705B41" w:rsidP="00705B41">
            <w:pPr>
              <w:spacing w:line="240" w:lineRule="auto"/>
              <w:ind w:firstLineChars="400" w:firstLine="720"/>
              <w:jc w:val="left"/>
              <w:rPr>
                <w:rFonts w:ascii="Aptos" w:hAnsi="Aptos" w:cs="Calibri"/>
                <w:i/>
                <w:iCs/>
                <w:color w:val="808080"/>
                <w:sz w:val="18"/>
                <w:szCs w:val="18"/>
              </w:rPr>
            </w:pPr>
            <w:r w:rsidRPr="00705B41">
              <w:rPr>
                <w:rFonts w:ascii="Aptos" w:hAnsi="Aptos" w:cs="Calibri"/>
                <w:i/>
                <w:iCs/>
                <w:color w:val="808080"/>
                <w:sz w:val="18"/>
                <w:szCs w:val="18"/>
              </w:rPr>
              <w:t>Računovodstvo i financije</w:t>
            </w:r>
          </w:p>
        </w:tc>
        <w:tc>
          <w:tcPr>
            <w:tcW w:w="735" w:type="pct"/>
            <w:gridSpan w:val="2"/>
            <w:tcBorders>
              <w:top w:val="nil"/>
              <w:left w:val="nil"/>
              <w:bottom w:val="dashed" w:sz="4" w:space="0" w:color="BFBFBF"/>
              <w:right w:val="nil"/>
            </w:tcBorders>
            <w:noWrap/>
            <w:hideMark/>
          </w:tcPr>
          <w:p w14:paraId="2AEC0691" w14:textId="3BEEA3DE" w:rsidR="00705B41" w:rsidRPr="00705B41" w:rsidRDefault="00705B41" w:rsidP="00705B41">
            <w:pPr>
              <w:spacing w:line="240" w:lineRule="auto"/>
              <w:jc w:val="center"/>
              <w:rPr>
                <w:rFonts w:ascii="Aptos" w:hAnsi="Aptos" w:cs="Calibri"/>
                <w:i/>
                <w:iCs/>
                <w:color w:val="808080"/>
                <w:sz w:val="18"/>
                <w:szCs w:val="18"/>
              </w:rPr>
            </w:pPr>
            <w:r w:rsidRPr="00F91956">
              <w:rPr>
                <w:rFonts w:ascii="Aptos" w:hAnsi="Aptos" w:cs="Calibri"/>
                <w:sz w:val="18"/>
                <w:szCs w:val="18"/>
              </w:rPr>
              <w:t>/</w:t>
            </w:r>
          </w:p>
        </w:tc>
        <w:tc>
          <w:tcPr>
            <w:tcW w:w="570" w:type="pct"/>
            <w:gridSpan w:val="2"/>
            <w:tcBorders>
              <w:top w:val="nil"/>
              <w:left w:val="nil"/>
              <w:bottom w:val="dashed" w:sz="4" w:space="0" w:color="BFBFBF"/>
              <w:right w:val="nil"/>
            </w:tcBorders>
            <w:noWrap/>
            <w:hideMark/>
          </w:tcPr>
          <w:p w14:paraId="3BC4B15B" w14:textId="28825380" w:rsidR="00705B41" w:rsidRPr="00705B41" w:rsidRDefault="00705B41" w:rsidP="00705B41">
            <w:pPr>
              <w:spacing w:line="240" w:lineRule="auto"/>
              <w:jc w:val="center"/>
              <w:rPr>
                <w:rFonts w:ascii="Aptos" w:hAnsi="Aptos" w:cs="Calibri"/>
                <w:i/>
                <w:iCs/>
                <w:color w:val="808080"/>
                <w:sz w:val="18"/>
                <w:szCs w:val="18"/>
              </w:rPr>
            </w:pPr>
            <w:r w:rsidRPr="00F91956">
              <w:rPr>
                <w:rFonts w:ascii="Aptos" w:hAnsi="Aptos" w:cs="Calibri"/>
                <w:sz w:val="18"/>
                <w:szCs w:val="18"/>
              </w:rPr>
              <w:t>/</w:t>
            </w:r>
          </w:p>
        </w:tc>
        <w:tc>
          <w:tcPr>
            <w:tcW w:w="569" w:type="pct"/>
            <w:tcBorders>
              <w:top w:val="nil"/>
              <w:left w:val="nil"/>
              <w:bottom w:val="dashed" w:sz="4" w:space="0" w:color="BFBFBF"/>
              <w:right w:val="nil"/>
            </w:tcBorders>
            <w:noWrap/>
            <w:vAlign w:val="center"/>
            <w:hideMark/>
          </w:tcPr>
          <w:p w14:paraId="03D4D13F" w14:textId="77777777" w:rsidR="00705B41" w:rsidRPr="00705B41" w:rsidRDefault="00705B41" w:rsidP="00705B41">
            <w:pPr>
              <w:spacing w:line="240" w:lineRule="auto"/>
              <w:jc w:val="center"/>
              <w:rPr>
                <w:rFonts w:ascii="Aptos" w:hAnsi="Aptos" w:cs="Calibri"/>
                <w:i/>
                <w:iCs/>
                <w:color w:val="808080"/>
                <w:sz w:val="18"/>
                <w:szCs w:val="18"/>
              </w:rPr>
            </w:pPr>
            <w:r w:rsidRPr="00705B41">
              <w:rPr>
                <w:rFonts w:ascii="Aptos" w:hAnsi="Aptos" w:cs="Calibri"/>
                <w:i/>
                <w:iCs/>
                <w:color w:val="808080"/>
                <w:sz w:val="18"/>
                <w:szCs w:val="18"/>
              </w:rPr>
              <w:t>4</w:t>
            </w:r>
          </w:p>
        </w:tc>
      </w:tr>
      <w:tr w:rsidR="00705B41" w:rsidRPr="00705B41" w14:paraId="3A152ED8" w14:textId="77777777" w:rsidTr="009E580E">
        <w:trPr>
          <w:trHeight w:val="266"/>
        </w:trPr>
        <w:tc>
          <w:tcPr>
            <w:tcW w:w="3126" w:type="pct"/>
            <w:tcBorders>
              <w:top w:val="nil"/>
              <w:left w:val="nil"/>
              <w:bottom w:val="dashed" w:sz="4" w:space="0" w:color="BFBFBF"/>
              <w:right w:val="nil"/>
            </w:tcBorders>
            <w:noWrap/>
            <w:vAlign w:val="center"/>
            <w:hideMark/>
          </w:tcPr>
          <w:p w14:paraId="488469BF" w14:textId="77777777" w:rsidR="00705B41" w:rsidRPr="00705B41" w:rsidRDefault="00705B41" w:rsidP="00705B41">
            <w:pPr>
              <w:spacing w:line="240" w:lineRule="auto"/>
              <w:ind w:firstLineChars="400" w:firstLine="720"/>
              <w:jc w:val="left"/>
              <w:rPr>
                <w:rFonts w:ascii="Aptos" w:hAnsi="Aptos" w:cs="Calibri"/>
                <w:i/>
                <w:iCs/>
                <w:color w:val="808080"/>
                <w:sz w:val="18"/>
                <w:szCs w:val="18"/>
              </w:rPr>
            </w:pPr>
            <w:r w:rsidRPr="00705B41">
              <w:rPr>
                <w:rFonts w:ascii="Aptos" w:hAnsi="Aptos" w:cs="Calibri"/>
                <w:i/>
                <w:iCs/>
                <w:color w:val="808080"/>
                <w:sz w:val="18"/>
                <w:szCs w:val="18"/>
              </w:rPr>
              <w:t>Nabava</w:t>
            </w:r>
          </w:p>
        </w:tc>
        <w:tc>
          <w:tcPr>
            <w:tcW w:w="735" w:type="pct"/>
            <w:gridSpan w:val="2"/>
            <w:tcBorders>
              <w:top w:val="nil"/>
              <w:left w:val="nil"/>
              <w:bottom w:val="dashed" w:sz="4" w:space="0" w:color="BFBFBF"/>
              <w:right w:val="nil"/>
            </w:tcBorders>
            <w:noWrap/>
            <w:hideMark/>
          </w:tcPr>
          <w:p w14:paraId="1AD990F7" w14:textId="2ABC2898" w:rsidR="00705B41" w:rsidRPr="00705B41" w:rsidRDefault="00705B41" w:rsidP="00705B41">
            <w:pPr>
              <w:spacing w:line="240" w:lineRule="auto"/>
              <w:jc w:val="center"/>
              <w:rPr>
                <w:rFonts w:ascii="Aptos" w:hAnsi="Aptos" w:cs="Calibri"/>
                <w:i/>
                <w:iCs/>
                <w:color w:val="808080"/>
                <w:sz w:val="18"/>
                <w:szCs w:val="18"/>
              </w:rPr>
            </w:pPr>
            <w:r w:rsidRPr="00F91956">
              <w:rPr>
                <w:rFonts w:ascii="Aptos" w:hAnsi="Aptos" w:cs="Calibri"/>
                <w:sz w:val="18"/>
                <w:szCs w:val="18"/>
              </w:rPr>
              <w:t>/</w:t>
            </w:r>
          </w:p>
        </w:tc>
        <w:tc>
          <w:tcPr>
            <w:tcW w:w="570" w:type="pct"/>
            <w:gridSpan w:val="2"/>
            <w:tcBorders>
              <w:top w:val="nil"/>
              <w:left w:val="nil"/>
              <w:bottom w:val="dashed" w:sz="4" w:space="0" w:color="BFBFBF"/>
              <w:right w:val="nil"/>
            </w:tcBorders>
            <w:noWrap/>
            <w:hideMark/>
          </w:tcPr>
          <w:p w14:paraId="279B1FA2" w14:textId="265F329F" w:rsidR="00705B41" w:rsidRPr="00705B41" w:rsidRDefault="00705B41" w:rsidP="00705B41">
            <w:pPr>
              <w:spacing w:line="240" w:lineRule="auto"/>
              <w:jc w:val="center"/>
              <w:rPr>
                <w:rFonts w:ascii="Aptos" w:hAnsi="Aptos" w:cs="Calibri"/>
                <w:i/>
                <w:iCs/>
                <w:color w:val="808080"/>
                <w:sz w:val="18"/>
                <w:szCs w:val="18"/>
              </w:rPr>
            </w:pPr>
            <w:r w:rsidRPr="00F91956">
              <w:rPr>
                <w:rFonts w:ascii="Aptos" w:hAnsi="Aptos" w:cs="Calibri"/>
                <w:sz w:val="18"/>
                <w:szCs w:val="18"/>
              </w:rPr>
              <w:t>/</w:t>
            </w:r>
          </w:p>
        </w:tc>
        <w:tc>
          <w:tcPr>
            <w:tcW w:w="569" w:type="pct"/>
            <w:tcBorders>
              <w:top w:val="nil"/>
              <w:left w:val="nil"/>
              <w:bottom w:val="dashed" w:sz="4" w:space="0" w:color="BFBFBF"/>
              <w:right w:val="nil"/>
            </w:tcBorders>
            <w:noWrap/>
            <w:vAlign w:val="center"/>
            <w:hideMark/>
          </w:tcPr>
          <w:p w14:paraId="051963C5" w14:textId="77777777" w:rsidR="00705B41" w:rsidRPr="00705B41" w:rsidRDefault="00705B41" w:rsidP="00705B41">
            <w:pPr>
              <w:spacing w:line="240" w:lineRule="auto"/>
              <w:jc w:val="center"/>
              <w:rPr>
                <w:rFonts w:ascii="Aptos" w:hAnsi="Aptos" w:cs="Calibri"/>
                <w:i/>
                <w:iCs/>
                <w:color w:val="808080"/>
                <w:sz w:val="18"/>
                <w:szCs w:val="18"/>
              </w:rPr>
            </w:pPr>
            <w:r w:rsidRPr="00705B41">
              <w:rPr>
                <w:rFonts w:ascii="Aptos" w:hAnsi="Aptos" w:cs="Calibri"/>
                <w:i/>
                <w:iCs/>
                <w:color w:val="808080"/>
                <w:sz w:val="18"/>
                <w:szCs w:val="18"/>
              </w:rPr>
              <w:t>2</w:t>
            </w:r>
          </w:p>
        </w:tc>
      </w:tr>
      <w:tr w:rsidR="00705B41" w:rsidRPr="00705B41" w14:paraId="1E5754C3" w14:textId="77777777" w:rsidTr="009E580E">
        <w:trPr>
          <w:trHeight w:val="266"/>
        </w:trPr>
        <w:tc>
          <w:tcPr>
            <w:tcW w:w="3126" w:type="pct"/>
            <w:tcBorders>
              <w:top w:val="nil"/>
              <w:left w:val="nil"/>
              <w:bottom w:val="dashed" w:sz="4" w:space="0" w:color="BFBFBF"/>
              <w:right w:val="nil"/>
            </w:tcBorders>
            <w:noWrap/>
            <w:vAlign w:val="center"/>
            <w:hideMark/>
          </w:tcPr>
          <w:p w14:paraId="59B2E9BC" w14:textId="77777777" w:rsidR="00705B41" w:rsidRPr="00705B41" w:rsidRDefault="00705B41" w:rsidP="00705B41">
            <w:pPr>
              <w:spacing w:line="240" w:lineRule="auto"/>
              <w:ind w:firstLineChars="400" w:firstLine="720"/>
              <w:jc w:val="left"/>
              <w:rPr>
                <w:rFonts w:ascii="Aptos" w:hAnsi="Aptos" w:cs="Calibri"/>
                <w:i/>
                <w:iCs/>
                <w:color w:val="808080"/>
                <w:sz w:val="18"/>
                <w:szCs w:val="18"/>
              </w:rPr>
            </w:pPr>
            <w:r w:rsidRPr="00705B41">
              <w:rPr>
                <w:rFonts w:ascii="Aptos" w:hAnsi="Aptos" w:cs="Calibri"/>
                <w:i/>
                <w:iCs/>
                <w:color w:val="808080"/>
                <w:sz w:val="18"/>
                <w:szCs w:val="18"/>
              </w:rPr>
              <w:t>Tehnički sektor</w:t>
            </w:r>
          </w:p>
        </w:tc>
        <w:tc>
          <w:tcPr>
            <w:tcW w:w="735" w:type="pct"/>
            <w:gridSpan w:val="2"/>
            <w:tcBorders>
              <w:top w:val="nil"/>
              <w:left w:val="nil"/>
              <w:bottom w:val="dashed" w:sz="4" w:space="0" w:color="BFBFBF"/>
              <w:right w:val="nil"/>
            </w:tcBorders>
            <w:noWrap/>
            <w:hideMark/>
          </w:tcPr>
          <w:p w14:paraId="3FBDC643" w14:textId="1038557A" w:rsidR="00705B41" w:rsidRPr="00705B41" w:rsidRDefault="00705B41" w:rsidP="00705B41">
            <w:pPr>
              <w:spacing w:line="240" w:lineRule="auto"/>
              <w:jc w:val="center"/>
              <w:rPr>
                <w:rFonts w:ascii="Aptos" w:hAnsi="Aptos" w:cs="Calibri"/>
                <w:i/>
                <w:iCs/>
                <w:color w:val="808080"/>
                <w:sz w:val="18"/>
                <w:szCs w:val="18"/>
              </w:rPr>
            </w:pPr>
            <w:r w:rsidRPr="00F91956">
              <w:rPr>
                <w:rFonts w:ascii="Aptos" w:hAnsi="Aptos" w:cs="Calibri"/>
                <w:sz w:val="18"/>
                <w:szCs w:val="18"/>
              </w:rPr>
              <w:t>/</w:t>
            </w:r>
          </w:p>
        </w:tc>
        <w:tc>
          <w:tcPr>
            <w:tcW w:w="570" w:type="pct"/>
            <w:gridSpan w:val="2"/>
            <w:tcBorders>
              <w:top w:val="nil"/>
              <w:left w:val="nil"/>
              <w:bottom w:val="dashed" w:sz="4" w:space="0" w:color="BFBFBF"/>
              <w:right w:val="nil"/>
            </w:tcBorders>
            <w:noWrap/>
            <w:hideMark/>
          </w:tcPr>
          <w:p w14:paraId="6E6BC091" w14:textId="1B0D1753" w:rsidR="00705B41" w:rsidRPr="00705B41" w:rsidRDefault="00705B41" w:rsidP="00705B41">
            <w:pPr>
              <w:spacing w:line="240" w:lineRule="auto"/>
              <w:jc w:val="center"/>
              <w:rPr>
                <w:rFonts w:ascii="Aptos" w:hAnsi="Aptos" w:cs="Calibri"/>
                <w:i/>
                <w:iCs/>
                <w:color w:val="808080"/>
                <w:sz w:val="18"/>
                <w:szCs w:val="18"/>
              </w:rPr>
            </w:pPr>
            <w:r w:rsidRPr="00F91956">
              <w:rPr>
                <w:rFonts w:ascii="Aptos" w:hAnsi="Aptos" w:cs="Calibri"/>
                <w:sz w:val="18"/>
                <w:szCs w:val="18"/>
              </w:rPr>
              <w:t>/</w:t>
            </w:r>
          </w:p>
        </w:tc>
        <w:tc>
          <w:tcPr>
            <w:tcW w:w="569" w:type="pct"/>
            <w:tcBorders>
              <w:top w:val="nil"/>
              <w:left w:val="nil"/>
              <w:bottom w:val="dashed" w:sz="4" w:space="0" w:color="BFBFBF"/>
              <w:right w:val="nil"/>
            </w:tcBorders>
            <w:noWrap/>
            <w:vAlign w:val="center"/>
            <w:hideMark/>
          </w:tcPr>
          <w:p w14:paraId="36C77EC6" w14:textId="77777777" w:rsidR="00705B41" w:rsidRPr="00705B41" w:rsidRDefault="00705B41" w:rsidP="00705B41">
            <w:pPr>
              <w:spacing w:line="240" w:lineRule="auto"/>
              <w:jc w:val="center"/>
              <w:rPr>
                <w:rFonts w:ascii="Aptos" w:hAnsi="Aptos" w:cs="Calibri"/>
                <w:i/>
                <w:iCs/>
                <w:color w:val="808080"/>
                <w:sz w:val="18"/>
                <w:szCs w:val="18"/>
              </w:rPr>
            </w:pPr>
            <w:r w:rsidRPr="00705B41">
              <w:rPr>
                <w:rFonts w:ascii="Aptos" w:hAnsi="Aptos" w:cs="Calibri"/>
                <w:i/>
                <w:iCs/>
                <w:color w:val="808080"/>
                <w:sz w:val="18"/>
                <w:szCs w:val="18"/>
              </w:rPr>
              <w:t>1</w:t>
            </w:r>
          </w:p>
        </w:tc>
      </w:tr>
      <w:tr w:rsidR="00705B41" w:rsidRPr="00705B41" w14:paraId="04A72329" w14:textId="77777777" w:rsidTr="009E580E">
        <w:trPr>
          <w:trHeight w:val="266"/>
        </w:trPr>
        <w:tc>
          <w:tcPr>
            <w:tcW w:w="3126" w:type="pct"/>
            <w:tcBorders>
              <w:top w:val="nil"/>
              <w:left w:val="nil"/>
              <w:bottom w:val="dashed" w:sz="4" w:space="0" w:color="BFBFBF"/>
              <w:right w:val="nil"/>
            </w:tcBorders>
            <w:noWrap/>
            <w:vAlign w:val="center"/>
            <w:hideMark/>
          </w:tcPr>
          <w:p w14:paraId="175B86B9" w14:textId="77777777" w:rsidR="00705B41" w:rsidRPr="00705B41" w:rsidRDefault="00705B41" w:rsidP="00705B41">
            <w:pPr>
              <w:spacing w:line="240" w:lineRule="auto"/>
              <w:ind w:firstLineChars="400" w:firstLine="720"/>
              <w:jc w:val="left"/>
              <w:rPr>
                <w:rFonts w:ascii="Aptos" w:hAnsi="Aptos" w:cs="Calibri"/>
                <w:i/>
                <w:iCs/>
                <w:color w:val="808080"/>
                <w:sz w:val="18"/>
                <w:szCs w:val="18"/>
              </w:rPr>
            </w:pPr>
            <w:r w:rsidRPr="00705B41">
              <w:rPr>
                <w:rFonts w:ascii="Aptos" w:hAnsi="Aptos" w:cs="Calibri"/>
                <w:i/>
                <w:iCs/>
                <w:color w:val="808080"/>
                <w:sz w:val="18"/>
                <w:szCs w:val="18"/>
              </w:rPr>
              <w:t>Potrošački odjel</w:t>
            </w:r>
          </w:p>
        </w:tc>
        <w:tc>
          <w:tcPr>
            <w:tcW w:w="735" w:type="pct"/>
            <w:gridSpan w:val="2"/>
            <w:tcBorders>
              <w:top w:val="nil"/>
              <w:left w:val="nil"/>
              <w:bottom w:val="dashed" w:sz="4" w:space="0" w:color="BFBFBF"/>
              <w:right w:val="nil"/>
            </w:tcBorders>
            <w:noWrap/>
            <w:hideMark/>
          </w:tcPr>
          <w:p w14:paraId="2D4C1E6E" w14:textId="4F4251E8" w:rsidR="00705B41" w:rsidRPr="00705B41" w:rsidRDefault="00705B41" w:rsidP="00705B41">
            <w:pPr>
              <w:spacing w:line="240" w:lineRule="auto"/>
              <w:jc w:val="center"/>
              <w:rPr>
                <w:rFonts w:ascii="Aptos" w:hAnsi="Aptos" w:cs="Calibri"/>
                <w:i/>
                <w:iCs/>
                <w:color w:val="808080"/>
                <w:sz w:val="18"/>
                <w:szCs w:val="18"/>
              </w:rPr>
            </w:pPr>
            <w:r w:rsidRPr="00F91956">
              <w:rPr>
                <w:rFonts w:ascii="Aptos" w:hAnsi="Aptos" w:cs="Calibri"/>
                <w:sz w:val="18"/>
                <w:szCs w:val="18"/>
              </w:rPr>
              <w:t>/</w:t>
            </w:r>
          </w:p>
        </w:tc>
        <w:tc>
          <w:tcPr>
            <w:tcW w:w="570" w:type="pct"/>
            <w:gridSpan w:val="2"/>
            <w:tcBorders>
              <w:top w:val="nil"/>
              <w:left w:val="nil"/>
              <w:bottom w:val="dashed" w:sz="4" w:space="0" w:color="BFBFBF"/>
              <w:right w:val="nil"/>
            </w:tcBorders>
            <w:noWrap/>
            <w:hideMark/>
          </w:tcPr>
          <w:p w14:paraId="5C3836C7" w14:textId="41303BD7" w:rsidR="00705B41" w:rsidRPr="00705B41" w:rsidRDefault="00705B41" w:rsidP="00705B41">
            <w:pPr>
              <w:spacing w:line="240" w:lineRule="auto"/>
              <w:jc w:val="center"/>
              <w:rPr>
                <w:rFonts w:ascii="Aptos" w:hAnsi="Aptos" w:cs="Calibri"/>
                <w:i/>
                <w:iCs/>
                <w:color w:val="808080"/>
                <w:sz w:val="18"/>
                <w:szCs w:val="18"/>
              </w:rPr>
            </w:pPr>
            <w:r w:rsidRPr="00F91956">
              <w:rPr>
                <w:rFonts w:ascii="Aptos" w:hAnsi="Aptos" w:cs="Calibri"/>
                <w:sz w:val="18"/>
                <w:szCs w:val="18"/>
              </w:rPr>
              <w:t>/</w:t>
            </w:r>
          </w:p>
        </w:tc>
        <w:tc>
          <w:tcPr>
            <w:tcW w:w="569" w:type="pct"/>
            <w:tcBorders>
              <w:top w:val="nil"/>
              <w:left w:val="nil"/>
              <w:bottom w:val="dashed" w:sz="4" w:space="0" w:color="BFBFBF"/>
              <w:right w:val="nil"/>
            </w:tcBorders>
            <w:noWrap/>
            <w:vAlign w:val="center"/>
            <w:hideMark/>
          </w:tcPr>
          <w:p w14:paraId="739A61CE" w14:textId="77777777" w:rsidR="00705B41" w:rsidRPr="00705B41" w:rsidRDefault="00705B41" w:rsidP="00705B41">
            <w:pPr>
              <w:spacing w:line="240" w:lineRule="auto"/>
              <w:jc w:val="center"/>
              <w:rPr>
                <w:rFonts w:ascii="Aptos" w:hAnsi="Aptos" w:cs="Calibri"/>
                <w:i/>
                <w:iCs/>
                <w:color w:val="808080"/>
                <w:sz w:val="18"/>
                <w:szCs w:val="18"/>
              </w:rPr>
            </w:pPr>
            <w:r w:rsidRPr="00705B41">
              <w:rPr>
                <w:rFonts w:ascii="Aptos" w:hAnsi="Aptos" w:cs="Calibri"/>
                <w:i/>
                <w:iCs/>
                <w:color w:val="808080"/>
                <w:sz w:val="18"/>
                <w:szCs w:val="18"/>
              </w:rPr>
              <w:t>3</w:t>
            </w:r>
          </w:p>
        </w:tc>
      </w:tr>
      <w:tr w:rsidR="00705B41" w:rsidRPr="00705B41" w14:paraId="68A8C51C" w14:textId="77777777" w:rsidTr="009E580E">
        <w:trPr>
          <w:trHeight w:val="266"/>
        </w:trPr>
        <w:tc>
          <w:tcPr>
            <w:tcW w:w="3126" w:type="pct"/>
            <w:tcBorders>
              <w:top w:val="nil"/>
              <w:left w:val="nil"/>
              <w:bottom w:val="dashed" w:sz="4" w:space="0" w:color="BFBFBF"/>
              <w:right w:val="nil"/>
            </w:tcBorders>
            <w:noWrap/>
            <w:vAlign w:val="center"/>
            <w:hideMark/>
          </w:tcPr>
          <w:p w14:paraId="1AFC912C" w14:textId="77777777" w:rsidR="00705B41" w:rsidRPr="00705B41" w:rsidRDefault="00705B41" w:rsidP="00705B41">
            <w:pPr>
              <w:spacing w:line="240" w:lineRule="auto"/>
              <w:ind w:firstLineChars="400" w:firstLine="720"/>
              <w:jc w:val="left"/>
              <w:rPr>
                <w:rFonts w:ascii="Aptos" w:hAnsi="Aptos" w:cs="Calibri"/>
                <w:i/>
                <w:iCs/>
                <w:color w:val="808080"/>
                <w:sz w:val="18"/>
                <w:szCs w:val="18"/>
              </w:rPr>
            </w:pPr>
            <w:r w:rsidRPr="00705B41">
              <w:rPr>
                <w:rFonts w:ascii="Aptos" w:hAnsi="Aptos" w:cs="Calibri"/>
                <w:i/>
                <w:iCs/>
                <w:color w:val="808080"/>
                <w:sz w:val="18"/>
                <w:szCs w:val="18"/>
              </w:rPr>
              <w:t>Sektor kvalitete</w:t>
            </w:r>
          </w:p>
        </w:tc>
        <w:tc>
          <w:tcPr>
            <w:tcW w:w="735" w:type="pct"/>
            <w:gridSpan w:val="2"/>
            <w:tcBorders>
              <w:top w:val="nil"/>
              <w:left w:val="nil"/>
              <w:bottom w:val="dashed" w:sz="4" w:space="0" w:color="BFBFBF"/>
              <w:right w:val="nil"/>
            </w:tcBorders>
            <w:noWrap/>
            <w:hideMark/>
          </w:tcPr>
          <w:p w14:paraId="6659FE14" w14:textId="2DB04A6D" w:rsidR="00705B41" w:rsidRPr="00705B41" w:rsidRDefault="00705B41" w:rsidP="00705B41">
            <w:pPr>
              <w:spacing w:line="240" w:lineRule="auto"/>
              <w:jc w:val="center"/>
              <w:rPr>
                <w:rFonts w:ascii="Aptos" w:hAnsi="Aptos" w:cs="Calibri"/>
                <w:i/>
                <w:iCs/>
                <w:color w:val="808080"/>
                <w:sz w:val="18"/>
                <w:szCs w:val="18"/>
              </w:rPr>
            </w:pPr>
            <w:r w:rsidRPr="00F91956">
              <w:rPr>
                <w:rFonts w:ascii="Aptos" w:hAnsi="Aptos" w:cs="Calibri"/>
                <w:sz w:val="18"/>
                <w:szCs w:val="18"/>
              </w:rPr>
              <w:t>/</w:t>
            </w:r>
          </w:p>
        </w:tc>
        <w:tc>
          <w:tcPr>
            <w:tcW w:w="570" w:type="pct"/>
            <w:gridSpan w:val="2"/>
            <w:tcBorders>
              <w:top w:val="nil"/>
              <w:left w:val="nil"/>
              <w:bottom w:val="dashed" w:sz="4" w:space="0" w:color="BFBFBF"/>
              <w:right w:val="nil"/>
            </w:tcBorders>
            <w:noWrap/>
            <w:hideMark/>
          </w:tcPr>
          <w:p w14:paraId="25752ED7" w14:textId="776D1926" w:rsidR="00705B41" w:rsidRPr="00705B41" w:rsidRDefault="00705B41" w:rsidP="00705B41">
            <w:pPr>
              <w:spacing w:line="240" w:lineRule="auto"/>
              <w:jc w:val="center"/>
              <w:rPr>
                <w:rFonts w:ascii="Aptos" w:hAnsi="Aptos" w:cs="Calibri"/>
                <w:i/>
                <w:iCs/>
                <w:color w:val="808080"/>
                <w:sz w:val="18"/>
                <w:szCs w:val="18"/>
              </w:rPr>
            </w:pPr>
            <w:r w:rsidRPr="00F91956">
              <w:rPr>
                <w:rFonts w:ascii="Aptos" w:hAnsi="Aptos" w:cs="Calibri"/>
                <w:sz w:val="18"/>
                <w:szCs w:val="18"/>
              </w:rPr>
              <w:t>/</w:t>
            </w:r>
          </w:p>
        </w:tc>
        <w:tc>
          <w:tcPr>
            <w:tcW w:w="569" w:type="pct"/>
            <w:tcBorders>
              <w:top w:val="nil"/>
              <w:left w:val="nil"/>
              <w:bottom w:val="dashed" w:sz="4" w:space="0" w:color="BFBFBF"/>
              <w:right w:val="nil"/>
            </w:tcBorders>
            <w:noWrap/>
            <w:vAlign w:val="center"/>
            <w:hideMark/>
          </w:tcPr>
          <w:p w14:paraId="1B92C553" w14:textId="77777777" w:rsidR="00705B41" w:rsidRPr="00705B41" w:rsidRDefault="00705B41" w:rsidP="00705B41">
            <w:pPr>
              <w:spacing w:line="240" w:lineRule="auto"/>
              <w:jc w:val="center"/>
              <w:rPr>
                <w:rFonts w:ascii="Aptos" w:hAnsi="Aptos" w:cs="Calibri"/>
                <w:i/>
                <w:iCs/>
                <w:color w:val="808080"/>
                <w:sz w:val="18"/>
                <w:szCs w:val="18"/>
              </w:rPr>
            </w:pPr>
            <w:r w:rsidRPr="00705B41">
              <w:rPr>
                <w:rFonts w:ascii="Aptos" w:hAnsi="Aptos" w:cs="Calibri"/>
                <w:i/>
                <w:iCs/>
                <w:color w:val="808080"/>
                <w:sz w:val="18"/>
                <w:szCs w:val="18"/>
              </w:rPr>
              <w:t>4</w:t>
            </w:r>
          </w:p>
        </w:tc>
      </w:tr>
      <w:tr w:rsidR="00705B41" w:rsidRPr="00705B41" w14:paraId="0480E98D" w14:textId="77777777" w:rsidTr="009E580E">
        <w:trPr>
          <w:trHeight w:val="266"/>
        </w:trPr>
        <w:tc>
          <w:tcPr>
            <w:tcW w:w="3126" w:type="pct"/>
            <w:tcBorders>
              <w:top w:val="nil"/>
              <w:left w:val="nil"/>
              <w:bottom w:val="dashed" w:sz="4" w:space="0" w:color="BFBFBF"/>
              <w:right w:val="nil"/>
            </w:tcBorders>
            <w:noWrap/>
            <w:vAlign w:val="center"/>
            <w:hideMark/>
          </w:tcPr>
          <w:p w14:paraId="2D9EB9B6" w14:textId="77777777" w:rsidR="00705B41" w:rsidRPr="00705B41" w:rsidRDefault="00705B41" w:rsidP="00705B41">
            <w:pPr>
              <w:spacing w:line="240" w:lineRule="auto"/>
              <w:ind w:firstLineChars="400" w:firstLine="720"/>
              <w:jc w:val="left"/>
              <w:rPr>
                <w:rFonts w:ascii="Aptos" w:hAnsi="Aptos" w:cs="Calibri"/>
                <w:i/>
                <w:iCs/>
                <w:color w:val="808080"/>
                <w:sz w:val="18"/>
                <w:szCs w:val="18"/>
              </w:rPr>
            </w:pPr>
            <w:r w:rsidRPr="00705B41">
              <w:rPr>
                <w:rFonts w:ascii="Aptos" w:hAnsi="Aptos" w:cs="Calibri"/>
                <w:i/>
                <w:iCs/>
                <w:color w:val="808080"/>
                <w:sz w:val="18"/>
                <w:szCs w:val="18"/>
              </w:rPr>
              <w:t>PC Odvodnja</w:t>
            </w:r>
          </w:p>
        </w:tc>
        <w:tc>
          <w:tcPr>
            <w:tcW w:w="735" w:type="pct"/>
            <w:gridSpan w:val="2"/>
            <w:tcBorders>
              <w:top w:val="nil"/>
              <w:left w:val="nil"/>
              <w:bottom w:val="dashed" w:sz="4" w:space="0" w:color="BFBFBF"/>
              <w:right w:val="nil"/>
            </w:tcBorders>
            <w:noWrap/>
            <w:hideMark/>
          </w:tcPr>
          <w:p w14:paraId="3D473C3B" w14:textId="02738D42" w:rsidR="00705B41" w:rsidRPr="00705B41" w:rsidRDefault="00705B41" w:rsidP="00705B41">
            <w:pPr>
              <w:spacing w:line="240" w:lineRule="auto"/>
              <w:jc w:val="center"/>
              <w:rPr>
                <w:rFonts w:ascii="Aptos" w:hAnsi="Aptos" w:cs="Calibri"/>
                <w:i/>
                <w:iCs/>
                <w:color w:val="808080"/>
                <w:sz w:val="18"/>
                <w:szCs w:val="18"/>
              </w:rPr>
            </w:pPr>
            <w:r w:rsidRPr="00F91956">
              <w:rPr>
                <w:rFonts w:ascii="Aptos" w:hAnsi="Aptos" w:cs="Calibri"/>
                <w:sz w:val="18"/>
                <w:szCs w:val="18"/>
              </w:rPr>
              <w:t>/</w:t>
            </w:r>
          </w:p>
        </w:tc>
        <w:tc>
          <w:tcPr>
            <w:tcW w:w="570" w:type="pct"/>
            <w:gridSpan w:val="2"/>
            <w:tcBorders>
              <w:top w:val="nil"/>
              <w:left w:val="nil"/>
              <w:bottom w:val="dashed" w:sz="4" w:space="0" w:color="BFBFBF"/>
              <w:right w:val="nil"/>
            </w:tcBorders>
            <w:noWrap/>
            <w:hideMark/>
          </w:tcPr>
          <w:p w14:paraId="70DE775A" w14:textId="2BAF8883" w:rsidR="00705B41" w:rsidRPr="00705B41" w:rsidRDefault="00705B41" w:rsidP="00705B41">
            <w:pPr>
              <w:spacing w:line="240" w:lineRule="auto"/>
              <w:jc w:val="center"/>
              <w:rPr>
                <w:rFonts w:ascii="Aptos" w:hAnsi="Aptos" w:cs="Calibri"/>
                <w:i/>
                <w:iCs/>
                <w:color w:val="808080"/>
                <w:sz w:val="18"/>
                <w:szCs w:val="18"/>
              </w:rPr>
            </w:pPr>
            <w:r w:rsidRPr="00F91956">
              <w:rPr>
                <w:rFonts w:ascii="Aptos" w:hAnsi="Aptos" w:cs="Calibri"/>
                <w:sz w:val="18"/>
                <w:szCs w:val="18"/>
              </w:rPr>
              <w:t>/</w:t>
            </w:r>
          </w:p>
        </w:tc>
        <w:tc>
          <w:tcPr>
            <w:tcW w:w="569" w:type="pct"/>
            <w:tcBorders>
              <w:top w:val="nil"/>
              <w:left w:val="nil"/>
              <w:bottom w:val="dashed" w:sz="4" w:space="0" w:color="BFBFBF"/>
              <w:right w:val="nil"/>
            </w:tcBorders>
            <w:noWrap/>
            <w:vAlign w:val="center"/>
            <w:hideMark/>
          </w:tcPr>
          <w:p w14:paraId="2195A252" w14:textId="77777777" w:rsidR="00705B41" w:rsidRPr="00705B41" w:rsidRDefault="00705B41" w:rsidP="00705B41">
            <w:pPr>
              <w:spacing w:line="240" w:lineRule="auto"/>
              <w:jc w:val="center"/>
              <w:rPr>
                <w:rFonts w:ascii="Aptos" w:hAnsi="Aptos" w:cs="Calibri"/>
                <w:i/>
                <w:iCs/>
                <w:color w:val="808080"/>
                <w:sz w:val="18"/>
                <w:szCs w:val="18"/>
              </w:rPr>
            </w:pPr>
            <w:r w:rsidRPr="00705B41">
              <w:rPr>
                <w:rFonts w:ascii="Aptos" w:hAnsi="Aptos" w:cs="Calibri"/>
                <w:i/>
                <w:iCs/>
                <w:color w:val="808080"/>
                <w:sz w:val="18"/>
                <w:szCs w:val="18"/>
              </w:rPr>
              <w:t>13</w:t>
            </w:r>
          </w:p>
        </w:tc>
      </w:tr>
      <w:tr w:rsidR="00705B41" w:rsidRPr="00705B41" w14:paraId="3C68F421" w14:textId="77777777" w:rsidTr="009E580E">
        <w:trPr>
          <w:trHeight w:val="266"/>
        </w:trPr>
        <w:tc>
          <w:tcPr>
            <w:tcW w:w="3126" w:type="pct"/>
            <w:tcBorders>
              <w:top w:val="nil"/>
              <w:left w:val="nil"/>
              <w:bottom w:val="dashed" w:sz="4" w:space="0" w:color="BFBFBF"/>
              <w:right w:val="nil"/>
            </w:tcBorders>
            <w:noWrap/>
            <w:vAlign w:val="center"/>
            <w:hideMark/>
          </w:tcPr>
          <w:p w14:paraId="608C7DD1" w14:textId="77777777" w:rsidR="00705B41" w:rsidRPr="00705B41" w:rsidRDefault="00705B41" w:rsidP="00705B41">
            <w:pPr>
              <w:spacing w:line="240" w:lineRule="auto"/>
              <w:ind w:firstLineChars="400" w:firstLine="720"/>
              <w:jc w:val="left"/>
              <w:rPr>
                <w:rFonts w:ascii="Aptos" w:hAnsi="Aptos" w:cs="Calibri"/>
                <w:i/>
                <w:iCs/>
                <w:color w:val="808080"/>
                <w:sz w:val="18"/>
                <w:szCs w:val="18"/>
              </w:rPr>
            </w:pPr>
            <w:r w:rsidRPr="00705B41">
              <w:rPr>
                <w:rFonts w:ascii="Aptos" w:hAnsi="Aptos" w:cs="Calibri"/>
                <w:i/>
                <w:iCs/>
                <w:color w:val="808080"/>
                <w:sz w:val="18"/>
                <w:szCs w:val="18"/>
              </w:rPr>
              <w:t>PC Vodoopskrba</w:t>
            </w:r>
          </w:p>
        </w:tc>
        <w:tc>
          <w:tcPr>
            <w:tcW w:w="735" w:type="pct"/>
            <w:gridSpan w:val="2"/>
            <w:tcBorders>
              <w:top w:val="nil"/>
              <w:left w:val="nil"/>
              <w:bottom w:val="dashed" w:sz="4" w:space="0" w:color="BFBFBF"/>
              <w:right w:val="nil"/>
            </w:tcBorders>
            <w:noWrap/>
            <w:hideMark/>
          </w:tcPr>
          <w:p w14:paraId="08C3B297" w14:textId="38794761" w:rsidR="00705B41" w:rsidRPr="00705B41" w:rsidRDefault="00705B41" w:rsidP="00705B41">
            <w:pPr>
              <w:spacing w:line="240" w:lineRule="auto"/>
              <w:jc w:val="center"/>
              <w:rPr>
                <w:rFonts w:ascii="Aptos" w:hAnsi="Aptos" w:cs="Calibri"/>
                <w:i/>
                <w:iCs/>
                <w:color w:val="808080"/>
                <w:sz w:val="18"/>
                <w:szCs w:val="18"/>
              </w:rPr>
            </w:pPr>
            <w:r w:rsidRPr="00F91956">
              <w:rPr>
                <w:rFonts w:ascii="Aptos" w:hAnsi="Aptos" w:cs="Calibri"/>
                <w:sz w:val="18"/>
                <w:szCs w:val="18"/>
              </w:rPr>
              <w:t>/</w:t>
            </w:r>
          </w:p>
        </w:tc>
        <w:tc>
          <w:tcPr>
            <w:tcW w:w="570" w:type="pct"/>
            <w:gridSpan w:val="2"/>
            <w:tcBorders>
              <w:top w:val="nil"/>
              <w:left w:val="nil"/>
              <w:bottom w:val="dashed" w:sz="4" w:space="0" w:color="BFBFBF"/>
              <w:right w:val="nil"/>
            </w:tcBorders>
            <w:noWrap/>
            <w:hideMark/>
          </w:tcPr>
          <w:p w14:paraId="56A70167" w14:textId="241DE7DE" w:rsidR="00705B41" w:rsidRPr="00705B41" w:rsidRDefault="00705B41" w:rsidP="00705B41">
            <w:pPr>
              <w:spacing w:line="240" w:lineRule="auto"/>
              <w:jc w:val="center"/>
              <w:rPr>
                <w:rFonts w:ascii="Aptos" w:hAnsi="Aptos" w:cs="Calibri"/>
                <w:i/>
                <w:iCs/>
                <w:color w:val="808080"/>
                <w:sz w:val="18"/>
                <w:szCs w:val="18"/>
              </w:rPr>
            </w:pPr>
            <w:r w:rsidRPr="00F91956">
              <w:rPr>
                <w:rFonts w:ascii="Aptos" w:hAnsi="Aptos" w:cs="Calibri"/>
                <w:sz w:val="18"/>
                <w:szCs w:val="18"/>
              </w:rPr>
              <w:t>/</w:t>
            </w:r>
          </w:p>
        </w:tc>
        <w:tc>
          <w:tcPr>
            <w:tcW w:w="569" w:type="pct"/>
            <w:tcBorders>
              <w:top w:val="nil"/>
              <w:left w:val="nil"/>
              <w:bottom w:val="dashed" w:sz="4" w:space="0" w:color="BFBFBF"/>
              <w:right w:val="nil"/>
            </w:tcBorders>
            <w:noWrap/>
            <w:vAlign w:val="center"/>
            <w:hideMark/>
          </w:tcPr>
          <w:p w14:paraId="5FEDAF3F" w14:textId="77777777" w:rsidR="00705B41" w:rsidRPr="00705B41" w:rsidRDefault="00705B41" w:rsidP="00705B41">
            <w:pPr>
              <w:spacing w:line="240" w:lineRule="auto"/>
              <w:jc w:val="center"/>
              <w:rPr>
                <w:rFonts w:ascii="Aptos" w:hAnsi="Aptos" w:cs="Calibri"/>
                <w:i/>
                <w:iCs/>
                <w:color w:val="808080"/>
                <w:sz w:val="18"/>
                <w:szCs w:val="18"/>
              </w:rPr>
            </w:pPr>
            <w:r w:rsidRPr="00705B41">
              <w:rPr>
                <w:rFonts w:ascii="Aptos" w:hAnsi="Aptos" w:cs="Calibri"/>
                <w:i/>
                <w:iCs/>
                <w:color w:val="808080"/>
                <w:sz w:val="18"/>
                <w:szCs w:val="18"/>
              </w:rPr>
              <w:t>9</w:t>
            </w:r>
          </w:p>
        </w:tc>
      </w:tr>
      <w:tr w:rsidR="00705B41" w:rsidRPr="00705B41" w14:paraId="4B21F73A" w14:textId="77777777" w:rsidTr="009E580E">
        <w:trPr>
          <w:trHeight w:val="266"/>
        </w:trPr>
        <w:tc>
          <w:tcPr>
            <w:tcW w:w="3126" w:type="pct"/>
            <w:tcBorders>
              <w:top w:val="nil"/>
              <w:left w:val="nil"/>
              <w:bottom w:val="dashed" w:sz="4" w:space="0" w:color="BFBFBF"/>
              <w:right w:val="nil"/>
            </w:tcBorders>
            <w:noWrap/>
            <w:vAlign w:val="center"/>
            <w:hideMark/>
          </w:tcPr>
          <w:p w14:paraId="216A7393" w14:textId="77777777" w:rsidR="00705B41" w:rsidRPr="00705B41" w:rsidRDefault="00705B41" w:rsidP="00705B41">
            <w:pPr>
              <w:spacing w:line="240" w:lineRule="auto"/>
              <w:ind w:firstLineChars="400" w:firstLine="720"/>
              <w:jc w:val="left"/>
              <w:rPr>
                <w:rFonts w:ascii="Aptos" w:hAnsi="Aptos" w:cs="Calibri"/>
                <w:i/>
                <w:iCs/>
                <w:color w:val="808080"/>
                <w:sz w:val="18"/>
                <w:szCs w:val="18"/>
              </w:rPr>
            </w:pPr>
            <w:r w:rsidRPr="00705B41">
              <w:rPr>
                <w:rFonts w:ascii="Aptos" w:hAnsi="Aptos" w:cs="Calibri"/>
                <w:i/>
                <w:iCs/>
                <w:color w:val="808080"/>
                <w:sz w:val="18"/>
                <w:szCs w:val="18"/>
              </w:rPr>
              <w:t>Sektor održavanja</w:t>
            </w:r>
          </w:p>
        </w:tc>
        <w:tc>
          <w:tcPr>
            <w:tcW w:w="735" w:type="pct"/>
            <w:gridSpan w:val="2"/>
            <w:tcBorders>
              <w:top w:val="nil"/>
              <w:left w:val="nil"/>
              <w:bottom w:val="dashed" w:sz="4" w:space="0" w:color="BFBFBF"/>
              <w:right w:val="nil"/>
            </w:tcBorders>
            <w:noWrap/>
            <w:hideMark/>
          </w:tcPr>
          <w:p w14:paraId="0BE0A33A" w14:textId="5F163E66" w:rsidR="00705B41" w:rsidRPr="00705B41" w:rsidRDefault="00705B41" w:rsidP="00705B41">
            <w:pPr>
              <w:spacing w:line="240" w:lineRule="auto"/>
              <w:jc w:val="center"/>
              <w:rPr>
                <w:rFonts w:ascii="Aptos" w:hAnsi="Aptos" w:cs="Calibri"/>
                <w:i/>
                <w:iCs/>
                <w:color w:val="808080"/>
                <w:sz w:val="18"/>
                <w:szCs w:val="18"/>
              </w:rPr>
            </w:pPr>
            <w:r w:rsidRPr="00F91956">
              <w:rPr>
                <w:rFonts w:ascii="Aptos" w:hAnsi="Aptos" w:cs="Calibri"/>
                <w:sz w:val="18"/>
                <w:szCs w:val="18"/>
              </w:rPr>
              <w:t>/</w:t>
            </w:r>
          </w:p>
        </w:tc>
        <w:tc>
          <w:tcPr>
            <w:tcW w:w="570" w:type="pct"/>
            <w:gridSpan w:val="2"/>
            <w:tcBorders>
              <w:top w:val="nil"/>
              <w:left w:val="nil"/>
              <w:bottom w:val="dashed" w:sz="4" w:space="0" w:color="BFBFBF"/>
              <w:right w:val="nil"/>
            </w:tcBorders>
            <w:noWrap/>
            <w:hideMark/>
          </w:tcPr>
          <w:p w14:paraId="43E28CDC" w14:textId="1979C7AF" w:rsidR="00705B41" w:rsidRPr="00705B41" w:rsidRDefault="00705B41" w:rsidP="00705B41">
            <w:pPr>
              <w:spacing w:line="240" w:lineRule="auto"/>
              <w:jc w:val="center"/>
              <w:rPr>
                <w:rFonts w:ascii="Aptos" w:hAnsi="Aptos" w:cs="Calibri"/>
                <w:i/>
                <w:iCs/>
                <w:color w:val="808080"/>
                <w:sz w:val="18"/>
                <w:szCs w:val="18"/>
              </w:rPr>
            </w:pPr>
            <w:r w:rsidRPr="00F91956">
              <w:rPr>
                <w:rFonts w:ascii="Aptos" w:hAnsi="Aptos" w:cs="Calibri"/>
                <w:sz w:val="18"/>
                <w:szCs w:val="18"/>
              </w:rPr>
              <w:t>/</w:t>
            </w:r>
          </w:p>
        </w:tc>
        <w:tc>
          <w:tcPr>
            <w:tcW w:w="569" w:type="pct"/>
            <w:tcBorders>
              <w:top w:val="nil"/>
              <w:left w:val="nil"/>
              <w:bottom w:val="dashed" w:sz="4" w:space="0" w:color="BFBFBF"/>
              <w:right w:val="nil"/>
            </w:tcBorders>
            <w:noWrap/>
            <w:vAlign w:val="center"/>
            <w:hideMark/>
          </w:tcPr>
          <w:p w14:paraId="6542B4E1" w14:textId="77777777" w:rsidR="00705B41" w:rsidRPr="00705B41" w:rsidRDefault="00705B41" w:rsidP="00705B41">
            <w:pPr>
              <w:spacing w:line="240" w:lineRule="auto"/>
              <w:jc w:val="center"/>
              <w:rPr>
                <w:rFonts w:ascii="Aptos" w:hAnsi="Aptos" w:cs="Calibri"/>
                <w:i/>
                <w:iCs/>
                <w:color w:val="808080"/>
                <w:sz w:val="18"/>
                <w:szCs w:val="18"/>
              </w:rPr>
            </w:pPr>
            <w:r w:rsidRPr="00705B41">
              <w:rPr>
                <w:rFonts w:ascii="Aptos" w:hAnsi="Aptos" w:cs="Calibri"/>
                <w:i/>
                <w:iCs/>
                <w:color w:val="808080"/>
                <w:sz w:val="18"/>
                <w:szCs w:val="18"/>
              </w:rPr>
              <w:t>23</w:t>
            </w:r>
          </w:p>
        </w:tc>
      </w:tr>
      <w:tr w:rsidR="00705B41" w:rsidRPr="00705B41" w14:paraId="01D008CD" w14:textId="77777777" w:rsidTr="009E580E">
        <w:trPr>
          <w:trHeight w:val="266"/>
        </w:trPr>
        <w:tc>
          <w:tcPr>
            <w:tcW w:w="3126" w:type="pct"/>
            <w:tcBorders>
              <w:top w:val="nil"/>
              <w:left w:val="nil"/>
              <w:bottom w:val="dashed" w:sz="4" w:space="0" w:color="BFBFBF"/>
              <w:right w:val="nil"/>
            </w:tcBorders>
            <w:noWrap/>
            <w:vAlign w:val="center"/>
            <w:hideMark/>
          </w:tcPr>
          <w:p w14:paraId="71163D97" w14:textId="77777777" w:rsidR="00705B41" w:rsidRPr="00705B41" w:rsidRDefault="00705B41" w:rsidP="00705B41">
            <w:pPr>
              <w:spacing w:line="240" w:lineRule="auto"/>
              <w:ind w:firstLineChars="400" w:firstLine="720"/>
              <w:jc w:val="left"/>
              <w:rPr>
                <w:rFonts w:ascii="Aptos" w:hAnsi="Aptos" w:cs="Calibri"/>
                <w:i/>
                <w:iCs/>
                <w:color w:val="808080"/>
                <w:sz w:val="18"/>
                <w:szCs w:val="18"/>
              </w:rPr>
            </w:pPr>
            <w:r w:rsidRPr="00705B41">
              <w:rPr>
                <w:rFonts w:ascii="Aptos" w:hAnsi="Aptos" w:cs="Calibri"/>
                <w:i/>
                <w:iCs/>
                <w:color w:val="808080"/>
                <w:sz w:val="18"/>
                <w:szCs w:val="18"/>
              </w:rPr>
              <w:t>Odjel istraživača gubitaka</w:t>
            </w:r>
          </w:p>
        </w:tc>
        <w:tc>
          <w:tcPr>
            <w:tcW w:w="735" w:type="pct"/>
            <w:gridSpan w:val="2"/>
            <w:tcBorders>
              <w:top w:val="nil"/>
              <w:left w:val="nil"/>
              <w:bottom w:val="dashed" w:sz="4" w:space="0" w:color="BFBFBF"/>
              <w:right w:val="nil"/>
            </w:tcBorders>
            <w:noWrap/>
            <w:hideMark/>
          </w:tcPr>
          <w:p w14:paraId="7D45BBAB" w14:textId="7CDA6F5F" w:rsidR="00705B41" w:rsidRPr="00705B41" w:rsidRDefault="00705B41" w:rsidP="00705B41">
            <w:pPr>
              <w:spacing w:line="240" w:lineRule="auto"/>
              <w:jc w:val="center"/>
              <w:rPr>
                <w:rFonts w:ascii="Aptos" w:hAnsi="Aptos" w:cs="Calibri"/>
                <w:i/>
                <w:iCs/>
                <w:color w:val="808080"/>
                <w:sz w:val="18"/>
                <w:szCs w:val="18"/>
              </w:rPr>
            </w:pPr>
            <w:r w:rsidRPr="00F91956">
              <w:rPr>
                <w:rFonts w:ascii="Aptos" w:hAnsi="Aptos" w:cs="Calibri"/>
                <w:sz w:val="18"/>
                <w:szCs w:val="18"/>
              </w:rPr>
              <w:t>/</w:t>
            </w:r>
          </w:p>
        </w:tc>
        <w:tc>
          <w:tcPr>
            <w:tcW w:w="570" w:type="pct"/>
            <w:gridSpan w:val="2"/>
            <w:tcBorders>
              <w:top w:val="nil"/>
              <w:left w:val="nil"/>
              <w:bottom w:val="dashed" w:sz="4" w:space="0" w:color="BFBFBF"/>
              <w:right w:val="nil"/>
            </w:tcBorders>
            <w:noWrap/>
            <w:hideMark/>
          </w:tcPr>
          <w:p w14:paraId="773D8C06" w14:textId="207EC12F" w:rsidR="00705B41" w:rsidRPr="00705B41" w:rsidRDefault="00705B41" w:rsidP="00705B41">
            <w:pPr>
              <w:spacing w:line="240" w:lineRule="auto"/>
              <w:jc w:val="center"/>
              <w:rPr>
                <w:rFonts w:ascii="Aptos" w:hAnsi="Aptos" w:cs="Calibri"/>
                <w:i/>
                <w:iCs/>
                <w:color w:val="808080"/>
                <w:sz w:val="18"/>
                <w:szCs w:val="18"/>
              </w:rPr>
            </w:pPr>
            <w:r w:rsidRPr="00F91956">
              <w:rPr>
                <w:rFonts w:ascii="Aptos" w:hAnsi="Aptos" w:cs="Calibri"/>
                <w:sz w:val="18"/>
                <w:szCs w:val="18"/>
              </w:rPr>
              <w:t>/</w:t>
            </w:r>
          </w:p>
        </w:tc>
        <w:tc>
          <w:tcPr>
            <w:tcW w:w="569" w:type="pct"/>
            <w:tcBorders>
              <w:top w:val="nil"/>
              <w:left w:val="nil"/>
              <w:bottom w:val="dashed" w:sz="4" w:space="0" w:color="BFBFBF"/>
              <w:right w:val="nil"/>
            </w:tcBorders>
            <w:noWrap/>
            <w:vAlign w:val="center"/>
            <w:hideMark/>
          </w:tcPr>
          <w:p w14:paraId="0F31BA98" w14:textId="77777777" w:rsidR="00705B41" w:rsidRPr="00705B41" w:rsidRDefault="00705B41" w:rsidP="00705B41">
            <w:pPr>
              <w:spacing w:line="240" w:lineRule="auto"/>
              <w:jc w:val="center"/>
              <w:rPr>
                <w:rFonts w:ascii="Aptos" w:hAnsi="Aptos" w:cs="Calibri"/>
                <w:i/>
                <w:iCs/>
                <w:color w:val="808080"/>
                <w:sz w:val="18"/>
                <w:szCs w:val="18"/>
              </w:rPr>
            </w:pPr>
            <w:r w:rsidRPr="00705B41">
              <w:rPr>
                <w:rFonts w:ascii="Aptos" w:hAnsi="Aptos" w:cs="Calibri"/>
                <w:i/>
                <w:iCs/>
                <w:color w:val="808080"/>
                <w:sz w:val="18"/>
                <w:szCs w:val="18"/>
              </w:rPr>
              <w:t>3</w:t>
            </w:r>
          </w:p>
        </w:tc>
      </w:tr>
      <w:tr w:rsidR="00705B41" w:rsidRPr="00705B41" w14:paraId="30F1D318" w14:textId="77777777" w:rsidTr="009E580E">
        <w:trPr>
          <w:trHeight w:val="266"/>
        </w:trPr>
        <w:tc>
          <w:tcPr>
            <w:tcW w:w="3126" w:type="pct"/>
            <w:tcBorders>
              <w:top w:val="nil"/>
              <w:left w:val="nil"/>
              <w:bottom w:val="dashed" w:sz="4" w:space="0" w:color="BFBFBF"/>
              <w:right w:val="nil"/>
            </w:tcBorders>
            <w:noWrap/>
            <w:vAlign w:val="center"/>
            <w:hideMark/>
          </w:tcPr>
          <w:p w14:paraId="24EE6110" w14:textId="77777777" w:rsidR="00705B41" w:rsidRPr="00705B41" w:rsidRDefault="00705B41" w:rsidP="00705B41">
            <w:pPr>
              <w:spacing w:line="240" w:lineRule="auto"/>
              <w:ind w:firstLineChars="400" w:firstLine="720"/>
              <w:jc w:val="left"/>
              <w:rPr>
                <w:rFonts w:ascii="Aptos" w:hAnsi="Aptos" w:cs="Calibri"/>
                <w:i/>
                <w:iCs/>
                <w:color w:val="808080"/>
                <w:sz w:val="18"/>
                <w:szCs w:val="18"/>
              </w:rPr>
            </w:pPr>
            <w:r w:rsidRPr="00705B41">
              <w:rPr>
                <w:rFonts w:ascii="Aptos" w:hAnsi="Aptos" w:cs="Calibri"/>
                <w:i/>
                <w:iCs/>
                <w:color w:val="808080"/>
                <w:sz w:val="18"/>
                <w:szCs w:val="18"/>
              </w:rPr>
              <w:t>Odjel EU projekata</w:t>
            </w:r>
          </w:p>
        </w:tc>
        <w:tc>
          <w:tcPr>
            <w:tcW w:w="735" w:type="pct"/>
            <w:gridSpan w:val="2"/>
            <w:tcBorders>
              <w:top w:val="nil"/>
              <w:left w:val="nil"/>
              <w:bottom w:val="dashed" w:sz="4" w:space="0" w:color="BFBFBF"/>
              <w:right w:val="nil"/>
            </w:tcBorders>
            <w:noWrap/>
            <w:hideMark/>
          </w:tcPr>
          <w:p w14:paraId="680E6C51" w14:textId="18FC4D2A" w:rsidR="00705B41" w:rsidRPr="00705B41" w:rsidRDefault="00705B41" w:rsidP="00705B41">
            <w:pPr>
              <w:spacing w:line="240" w:lineRule="auto"/>
              <w:jc w:val="center"/>
              <w:rPr>
                <w:rFonts w:ascii="Aptos" w:hAnsi="Aptos" w:cs="Calibri"/>
                <w:i/>
                <w:iCs/>
                <w:color w:val="808080"/>
                <w:sz w:val="18"/>
                <w:szCs w:val="18"/>
              </w:rPr>
            </w:pPr>
            <w:r w:rsidRPr="00F91956">
              <w:rPr>
                <w:rFonts w:ascii="Aptos" w:hAnsi="Aptos" w:cs="Calibri"/>
                <w:sz w:val="18"/>
                <w:szCs w:val="18"/>
              </w:rPr>
              <w:t>/</w:t>
            </w:r>
          </w:p>
        </w:tc>
        <w:tc>
          <w:tcPr>
            <w:tcW w:w="570" w:type="pct"/>
            <w:gridSpan w:val="2"/>
            <w:tcBorders>
              <w:top w:val="nil"/>
              <w:left w:val="nil"/>
              <w:bottom w:val="dashed" w:sz="4" w:space="0" w:color="BFBFBF"/>
              <w:right w:val="nil"/>
            </w:tcBorders>
            <w:noWrap/>
            <w:hideMark/>
          </w:tcPr>
          <w:p w14:paraId="0C5E578A" w14:textId="7650C438" w:rsidR="00705B41" w:rsidRPr="00705B41" w:rsidRDefault="00705B41" w:rsidP="00705B41">
            <w:pPr>
              <w:spacing w:line="240" w:lineRule="auto"/>
              <w:jc w:val="center"/>
              <w:rPr>
                <w:rFonts w:ascii="Aptos" w:hAnsi="Aptos" w:cs="Calibri"/>
                <w:i/>
                <w:iCs/>
                <w:color w:val="808080"/>
                <w:sz w:val="18"/>
                <w:szCs w:val="18"/>
              </w:rPr>
            </w:pPr>
            <w:r w:rsidRPr="00F91956">
              <w:rPr>
                <w:rFonts w:ascii="Aptos" w:hAnsi="Aptos" w:cs="Calibri"/>
                <w:sz w:val="18"/>
                <w:szCs w:val="18"/>
              </w:rPr>
              <w:t>/</w:t>
            </w:r>
          </w:p>
        </w:tc>
        <w:tc>
          <w:tcPr>
            <w:tcW w:w="569" w:type="pct"/>
            <w:tcBorders>
              <w:top w:val="nil"/>
              <w:left w:val="nil"/>
              <w:bottom w:val="dashed" w:sz="4" w:space="0" w:color="BFBFBF"/>
              <w:right w:val="nil"/>
            </w:tcBorders>
            <w:noWrap/>
            <w:vAlign w:val="center"/>
            <w:hideMark/>
          </w:tcPr>
          <w:p w14:paraId="1A510321" w14:textId="77777777" w:rsidR="00705B41" w:rsidRPr="00705B41" w:rsidRDefault="00705B41" w:rsidP="00705B41">
            <w:pPr>
              <w:spacing w:line="240" w:lineRule="auto"/>
              <w:jc w:val="center"/>
              <w:rPr>
                <w:rFonts w:ascii="Aptos" w:hAnsi="Aptos" w:cs="Calibri"/>
                <w:i/>
                <w:iCs/>
                <w:color w:val="808080"/>
                <w:sz w:val="18"/>
                <w:szCs w:val="18"/>
              </w:rPr>
            </w:pPr>
            <w:r w:rsidRPr="00705B41">
              <w:rPr>
                <w:rFonts w:ascii="Aptos" w:hAnsi="Aptos" w:cs="Calibri"/>
                <w:i/>
                <w:iCs/>
                <w:color w:val="808080"/>
                <w:sz w:val="18"/>
                <w:szCs w:val="18"/>
              </w:rPr>
              <w:t>2</w:t>
            </w:r>
          </w:p>
        </w:tc>
      </w:tr>
      <w:tr w:rsidR="00705B41" w:rsidRPr="00705B41" w14:paraId="6C13C0FE" w14:textId="77777777" w:rsidTr="009E580E">
        <w:trPr>
          <w:trHeight w:val="266"/>
        </w:trPr>
        <w:tc>
          <w:tcPr>
            <w:tcW w:w="3126" w:type="pct"/>
            <w:tcBorders>
              <w:top w:val="nil"/>
              <w:left w:val="nil"/>
              <w:bottom w:val="dashed" w:sz="4" w:space="0" w:color="BFBFBF"/>
              <w:right w:val="nil"/>
            </w:tcBorders>
            <w:noWrap/>
            <w:vAlign w:val="center"/>
            <w:hideMark/>
          </w:tcPr>
          <w:p w14:paraId="483C0BD9" w14:textId="77777777" w:rsidR="00705B41" w:rsidRPr="00705B41" w:rsidRDefault="00705B41" w:rsidP="00705B41">
            <w:pPr>
              <w:spacing w:line="240" w:lineRule="auto"/>
              <w:ind w:firstLineChars="400" w:firstLine="720"/>
              <w:jc w:val="left"/>
              <w:rPr>
                <w:rFonts w:ascii="Aptos" w:hAnsi="Aptos" w:cs="Calibri"/>
                <w:i/>
                <w:iCs/>
                <w:color w:val="808080"/>
                <w:sz w:val="18"/>
                <w:szCs w:val="18"/>
              </w:rPr>
            </w:pPr>
            <w:r w:rsidRPr="00705B41">
              <w:rPr>
                <w:rFonts w:ascii="Aptos" w:hAnsi="Aptos" w:cs="Calibri"/>
                <w:i/>
                <w:iCs/>
                <w:color w:val="808080"/>
                <w:sz w:val="18"/>
                <w:szCs w:val="18"/>
              </w:rPr>
              <w:t>Odjel za projekte vodoopskrbe i odvodnje</w:t>
            </w:r>
          </w:p>
        </w:tc>
        <w:tc>
          <w:tcPr>
            <w:tcW w:w="735" w:type="pct"/>
            <w:gridSpan w:val="2"/>
            <w:tcBorders>
              <w:top w:val="nil"/>
              <w:left w:val="nil"/>
              <w:bottom w:val="dashed" w:sz="4" w:space="0" w:color="BFBFBF"/>
              <w:right w:val="nil"/>
            </w:tcBorders>
            <w:noWrap/>
            <w:hideMark/>
          </w:tcPr>
          <w:p w14:paraId="429F4C4A" w14:textId="1AD9C045" w:rsidR="00705B41" w:rsidRPr="00705B41" w:rsidRDefault="00705B41" w:rsidP="00705B41">
            <w:pPr>
              <w:spacing w:line="240" w:lineRule="auto"/>
              <w:jc w:val="center"/>
              <w:rPr>
                <w:rFonts w:ascii="Aptos" w:hAnsi="Aptos" w:cs="Calibri"/>
                <w:i/>
                <w:iCs/>
                <w:color w:val="808080"/>
                <w:sz w:val="18"/>
                <w:szCs w:val="18"/>
              </w:rPr>
            </w:pPr>
            <w:r w:rsidRPr="00F91956">
              <w:rPr>
                <w:rFonts w:ascii="Aptos" w:hAnsi="Aptos" w:cs="Calibri"/>
                <w:sz w:val="18"/>
                <w:szCs w:val="18"/>
              </w:rPr>
              <w:t>/</w:t>
            </w:r>
          </w:p>
        </w:tc>
        <w:tc>
          <w:tcPr>
            <w:tcW w:w="570" w:type="pct"/>
            <w:gridSpan w:val="2"/>
            <w:tcBorders>
              <w:top w:val="nil"/>
              <w:left w:val="nil"/>
              <w:bottom w:val="dashed" w:sz="4" w:space="0" w:color="BFBFBF"/>
              <w:right w:val="nil"/>
            </w:tcBorders>
            <w:noWrap/>
            <w:hideMark/>
          </w:tcPr>
          <w:p w14:paraId="743E7F28" w14:textId="606A09C7" w:rsidR="00705B41" w:rsidRPr="00705B41" w:rsidRDefault="00705B41" w:rsidP="00705B41">
            <w:pPr>
              <w:spacing w:line="240" w:lineRule="auto"/>
              <w:jc w:val="center"/>
              <w:rPr>
                <w:rFonts w:ascii="Aptos" w:hAnsi="Aptos" w:cs="Calibri"/>
                <w:i/>
                <w:iCs/>
                <w:color w:val="808080"/>
                <w:sz w:val="18"/>
                <w:szCs w:val="18"/>
              </w:rPr>
            </w:pPr>
            <w:r w:rsidRPr="00F91956">
              <w:rPr>
                <w:rFonts w:ascii="Aptos" w:hAnsi="Aptos" w:cs="Calibri"/>
                <w:sz w:val="18"/>
                <w:szCs w:val="18"/>
              </w:rPr>
              <w:t>/</w:t>
            </w:r>
          </w:p>
        </w:tc>
        <w:tc>
          <w:tcPr>
            <w:tcW w:w="569" w:type="pct"/>
            <w:tcBorders>
              <w:top w:val="nil"/>
              <w:left w:val="nil"/>
              <w:bottom w:val="dashed" w:sz="4" w:space="0" w:color="BFBFBF"/>
              <w:right w:val="nil"/>
            </w:tcBorders>
            <w:noWrap/>
            <w:vAlign w:val="center"/>
            <w:hideMark/>
          </w:tcPr>
          <w:p w14:paraId="1CA11E4A" w14:textId="77777777" w:rsidR="00705B41" w:rsidRPr="00705B41" w:rsidRDefault="00705B41" w:rsidP="00705B41">
            <w:pPr>
              <w:spacing w:line="240" w:lineRule="auto"/>
              <w:jc w:val="center"/>
              <w:rPr>
                <w:rFonts w:ascii="Aptos" w:hAnsi="Aptos" w:cs="Calibri"/>
                <w:i/>
                <w:iCs/>
                <w:color w:val="808080"/>
                <w:sz w:val="18"/>
                <w:szCs w:val="18"/>
              </w:rPr>
            </w:pPr>
            <w:r w:rsidRPr="00705B41">
              <w:rPr>
                <w:rFonts w:ascii="Aptos" w:hAnsi="Aptos" w:cs="Calibri"/>
                <w:i/>
                <w:iCs/>
                <w:color w:val="808080"/>
                <w:sz w:val="18"/>
                <w:szCs w:val="18"/>
              </w:rPr>
              <w:t>3</w:t>
            </w:r>
          </w:p>
        </w:tc>
      </w:tr>
      <w:tr w:rsidR="00705B41" w:rsidRPr="00705B41" w14:paraId="644FCF68" w14:textId="77777777" w:rsidTr="009E580E">
        <w:trPr>
          <w:trHeight w:val="266"/>
        </w:trPr>
        <w:tc>
          <w:tcPr>
            <w:tcW w:w="3126" w:type="pct"/>
            <w:tcBorders>
              <w:top w:val="nil"/>
              <w:left w:val="nil"/>
              <w:bottom w:val="nil"/>
              <w:right w:val="nil"/>
            </w:tcBorders>
            <w:shd w:val="clear" w:color="000000" w:fill="C3C3EB"/>
            <w:noWrap/>
            <w:vAlign w:val="bottom"/>
            <w:hideMark/>
          </w:tcPr>
          <w:p w14:paraId="4CDFAE62" w14:textId="77777777" w:rsidR="00705B41" w:rsidRPr="00705B41" w:rsidRDefault="00705B41" w:rsidP="00705B41">
            <w:pPr>
              <w:spacing w:line="240" w:lineRule="auto"/>
              <w:jc w:val="left"/>
              <w:rPr>
                <w:rFonts w:ascii="Aptos" w:hAnsi="Aptos" w:cs="Calibri"/>
                <w:b/>
                <w:bCs/>
                <w:color w:val="000000"/>
                <w:sz w:val="18"/>
                <w:szCs w:val="18"/>
              </w:rPr>
            </w:pPr>
            <w:r w:rsidRPr="00705B41">
              <w:rPr>
                <w:rFonts w:ascii="Aptos" w:hAnsi="Aptos" w:cs="Calibri"/>
                <w:b/>
                <w:bCs/>
                <w:color w:val="000000"/>
                <w:sz w:val="18"/>
                <w:szCs w:val="18"/>
              </w:rPr>
              <w:t>UKUPNO</w:t>
            </w:r>
          </w:p>
        </w:tc>
        <w:tc>
          <w:tcPr>
            <w:tcW w:w="735" w:type="pct"/>
            <w:gridSpan w:val="2"/>
            <w:tcBorders>
              <w:top w:val="nil"/>
              <w:left w:val="nil"/>
              <w:bottom w:val="nil"/>
              <w:right w:val="nil"/>
            </w:tcBorders>
            <w:shd w:val="clear" w:color="000000" w:fill="C3C3EB"/>
            <w:noWrap/>
            <w:vAlign w:val="center"/>
            <w:hideMark/>
          </w:tcPr>
          <w:p w14:paraId="3C31C4D6" w14:textId="77777777" w:rsidR="00705B41" w:rsidRPr="00705B41" w:rsidRDefault="00705B41" w:rsidP="00705B41">
            <w:pPr>
              <w:spacing w:line="240" w:lineRule="auto"/>
              <w:jc w:val="center"/>
              <w:rPr>
                <w:rFonts w:ascii="Aptos" w:hAnsi="Aptos" w:cs="Calibri"/>
                <w:b/>
                <w:bCs/>
                <w:color w:val="000000"/>
                <w:sz w:val="18"/>
                <w:szCs w:val="18"/>
              </w:rPr>
            </w:pPr>
            <w:r w:rsidRPr="00705B41">
              <w:rPr>
                <w:rFonts w:ascii="Aptos" w:hAnsi="Aptos" w:cs="Calibri"/>
                <w:b/>
                <w:bCs/>
                <w:color w:val="000000"/>
                <w:sz w:val="18"/>
                <w:szCs w:val="18"/>
              </w:rPr>
              <w:t>232</w:t>
            </w:r>
          </w:p>
        </w:tc>
        <w:tc>
          <w:tcPr>
            <w:tcW w:w="570" w:type="pct"/>
            <w:gridSpan w:val="2"/>
            <w:tcBorders>
              <w:top w:val="nil"/>
              <w:left w:val="nil"/>
              <w:bottom w:val="nil"/>
              <w:right w:val="nil"/>
            </w:tcBorders>
            <w:shd w:val="clear" w:color="000000" w:fill="C3C3EB"/>
            <w:noWrap/>
            <w:vAlign w:val="center"/>
            <w:hideMark/>
          </w:tcPr>
          <w:p w14:paraId="5C591A69" w14:textId="77777777" w:rsidR="00705B41" w:rsidRPr="00705B41" w:rsidRDefault="00705B41" w:rsidP="00705B41">
            <w:pPr>
              <w:spacing w:line="240" w:lineRule="auto"/>
              <w:jc w:val="center"/>
              <w:rPr>
                <w:rFonts w:ascii="Aptos" w:hAnsi="Aptos" w:cs="Calibri"/>
                <w:b/>
                <w:bCs/>
                <w:color w:val="000000"/>
                <w:sz w:val="18"/>
                <w:szCs w:val="18"/>
              </w:rPr>
            </w:pPr>
            <w:r w:rsidRPr="00705B41">
              <w:rPr>
                <w:rFonts w:ascii="Aptos" w:hAnsi="Aptos" w:cs="Calibri"/>
                <w:b/>
                <w:bCs/>
                <w:color w:val="000000"/>
                <w:sz w:val="18"/>
                <w:szCs w:val="18"/>
              </w:rPr>
              <w:t>232</w:t>
            </w:r>
          </w:p>
        </w:tc>
        <w:tc>
          <w:tcPr>
            <w:tcW w:w="569" w:type="pct"/>
            <w:tcBorders>
              <w:top w:val="nil"/>
              <w:left w:val="nil"/>
              <w:bottom w:val="nil"/>
              <w:right w:val="nil"/>
            </w:tcBorders>
            <w:shd w:val="clear" w:color="000000" w:fill="C3C3EB"/>
            <w:noWrap/>
            <w:vAlign w:val="center"/>
            <w:hideMark/>
          </w:tcPr>
          <w:p w14:paraId="615711B9" w14:textId="77777777" w:rsidR="00705B41" w:rsidRPr="00705B41" w:rsidRDefault="00705B41" w:rsidP="00705B41">
            <w:pPr>
              <w:spacing w:line="240" w:lineRule="auto"/>
              <w:jc w:val="center"/>
              <w:rPr>
                <w:rFonts w:ascii="Aptos" w:hAnsi="Aptos" w:cs="Calibri"/>
                <w:b/>
                <w:bCs/>
                <w:color w:val="000000"/>
                <w:sz w:val="18"/>
                <w:szCs w:val="18"/>
              </w:rPr>
            </w:pPr>
            <w:r w:rsidRPr="00705B41">
              <w:rPr>
                <w:rFonts w:ascii="Aptos" w:hAnsi="Aptos" w:cs="Calibri"/>
                <w:b/>
                <w:bCs/>
                <w:color w:val="000000"/>
                <w:sz w:val="18"/>
                <w:szCs w:val="18"/>
              </w:rPr>
              <w:t>322</w:t>
            </w:r>
          </w:p>
        </w:tc>
      </w:tr>
    </w:tbl>
    <w:p w14:paraId="2BBF49E8" w14:textId="77777777" w:rsidR="00646538" w:rsidRDefault="00646538" w:rsidP="00646538">
      <w:pPr>
        <w:pStyle w:val="Standard"/>
        <w:spacing w:after="0" w:line="360" w:lineRule="auto"/>
        <w:ind w:left="1276" w:hanging="1276"/>
        <w:jc w:val="both"/>
        <w:rPr>
          <w:rFonts w:ascii="Aptos" w:hAnsi="Aptos"/>
          <w:b/>
          <w:bCs/>
          <w:color w:val="262626"/>
          <w:sz w:val="18"/>
          <w:szCs w:val="18"/>
        </w:rPr>
        <w:sectPr w:rsidR="00646538" w:rsidSect="009E580E">
          <w:pgSz w:w="11906" w:h="16838"/>
          <w:pgMar w:top="1418" w:right="1418" w:bottom="1418" w:left="1418" w:header="709" w:footer="709" w:gutter="0"/>
          <w:cols w:space="708"/>
          <w:titlePg/>
          <w:docGrid w:linePitch="360"/>
        </w:sectPr>
      </w:pPr>
    </w:p>
    <w:p w14:paraId="15601404" w14:textId="77777777" w:rsidR="00646538" w:rsidRDefault="00646538" w:rsidP="00646538">
      <w:pPr>
        <w:pStyle w:val="Standard"/>
        <w:spacing w:after="0" w:line="360" w:lineRule="auto"/>
        <w:ind w:left="1276" w:hanging="1276"/>
        <w:jc w:val="both"/>
        <w:rPr>
          <w:rFonts w:ascii="Aptos" w:hAnsi="Aptos"/>
          <w:b/>
          <w:bCs/>
          <w:color w:val="262626"/>
          <w:sz w:val="18"/>
          <w:szCs w:val="18"/>
        </w:rPr>
      </w:pPr>
    </w:p>
    <w:p w14:paraId="0BB769AE" w14:textId="77777777" w:rsidR="00646538" w:rsidRDefault="00646538" w:rsidP="00646538">
      <w:pPr>
        <w:pStyle w:val="Standard"/>
        <w:spacing w:after="0" w:line="360" w:lineRule="auto"/>
        <w:ind w:left="1276" w:hanging="1276"/>
        <w:jc w:val="both"/>
        <w:rPr>
          <w:rFonts w:ascii="Aptos" w:hAnsi="Aptos"/>
          <w:b/>
          <w:bCs/>
          <w:color w:val="262626"/>
          <w:sz w:val="18"/>
          <w:szCs w:val="18"/>
        </w:rPr>
      </w:pPr>
    </w:p>
    <w:p w14:paraId="2BD9F41A" w14:textId="77777777" w:rsidR="00646538" w:rsidRDefault="00646538" w:rsidP="00646538">
      <w:pPr>
        <w:pStyle w:val="Standard"/>
        <w:spacing w:after="0" w:line="360" w:lineRule="auto"/>
        <w:ind w:left="1276" w:hanging="1276"/>
        <w:jc w:val="both"/>
        <w:rPr>
          <w:rFonts w:ascii="Aptos" w:hAnsi="Aptos"/>
          <w:b/>
          <w:bCs/>
          <w:color w:val="262626"/>
          <w:sz w:val="18"/>
          <w:szCs w:val="18"/>
        </w:rPr>
      </w:pPr>
    </w:p>
    <w:p w14:paraId="4F27E090" w14:textId="77777777" w:rsidR="00646538" w:rsidRDefault="00646538" w:rsidP="00646538">
      <w:pPr>
        <w:pStyle w:val="Standard"/>
        <w:spacing w:after="0" w:line="360" w:lineRule="auto"/>
        <w:ind w:left="1276" w:hanging="1276"/>
        <w:jc w:val="both"/>
        <w:rPr>
          <w:rFonts w:ascii="Aptos" w:hAnsi="Aptos"/>
          <w:b/>
          <w:bCs/>
          <w:color w:val="262626"/>
          <w:sz w:val="18"/>
          <w:szCs w:val="18"/>
        </w:rPr>
      </w:pPr>
    </w:p>
    <w:p w14:paraId="4A3B5878" w14:textId="77777777" w:rsidR="00646538" w:rsidRDefault="00646538" w:rsidP="00646538">
      <w:pPr>
        <w:pStyle w:val="Standard"/>
        <w:spacing w:after="0" w:line="360" w:lineRule="auto"/>
        <w:ind w:left="1276" w:hanging="1276"/>
        <w:jc w:val="both"/>
        <w:rPr>
          <w:rFonts w:ascii="Aptos" w:hAnsi="Aptos"/>
          <w:b/>
          <w:bCs/>
          <w:color w:val="262626"/>
          <w:sz w:val="18"/>
          <w:szCs w:val="18"/>
        </w:rPr>
      </w:pPr>
    </w:p>
    <w:p w14:paraId="48B895EB" w14:textId="77777777" w:rsidR="00646538" w:rsidRDefault="00646538" w:rsidP="00646538">
      <w:pPr>
        <w:pStyle w:val="Standard"/>
        <w:spacing w:after="0" w:line="360" w:lineRule="auto"/>
        <w:ind w:left="1276" w:hanging="1276"/>
        <w:jc w:val="both"/>
        <w:rPr>
          <w:rFonts w:ascii="Aptos" w:hAnsi="Aptos"/>
          <w:b/>
          <w:bCs/>
          <w:color w:val="262626"/>
          <w:sz w:val="18"/>
          <w:szCs w:val="18"/>
        </w:rPr>
      </w:pPr>
    </w:p>
    <w:p w14:paraId="2A4C58C7" w14:textId="77777777" w:rsidR="00646538" w:rsidRDefault="00646538" w:rsidP="00646538">
      <w:pPr>
        <w:pStyle w:val="Standard"/>
        <w:spacing w:after="0" w:line="360" w:lineRule="auto"/>
        <w:ind w:left="1276" w:hanging="1276"/>
        <w:jc w:val="both"/>
        <w:rPr>
          <w:rFonts w:ascii="Aptos" w:hAnsi="Aptos"/>
          <w:b/>
          <w:bCs/>
          <w:color w:val="262626"/>
          <w:sz w:val="18"/>
          <w:szCs w:val="18"/>
        </w:rPr>
      </w:pPr>
    </w:p>
    <w:p w14:paraId="09D58019" w14:textId="77777777" w:rsidR="00646538" w:rsidRDefault="00646538" w:rsidP="00646538">
      <w:pPr>
        <w:pStyle w:val="Standard"/>
        <w:spacing w:after="0" w:line="360" w:lineRule="auto"/>
        <w:ind w:left="1276" w:hanging="1276"/>
        <w:jc w:val="both"/>
        <w:rPr>
          <w:rFonts w:ascii="Aptos" w:hAnsi="Aptos"/>
          <w:b/>
          <w:bCs/>
          <w:color w:val="262626"/>
          <w:sz w:val="18"/>
          <w:szCs w:val="18"/>
        </w:rPr>
      </w:pPr>
    </w:p>
    <w:p w14:paraId="3779FD05" w14:textId="77777777" w:rsidR="00646538" w:rsidRDefault="00646538" w:rsidP="00646538">
      <w:pPr>
        <w:pStyle w:val="Standard"/>
        <w:spacing w:after="0" w:line="360" w:lineRule="auto"/>
        <w:ind w:left="1276" w:hanging="1276"/>
        <w:jc w:val="both"/>
        <w:rPr>
          <w:rFonts w:ascii="Aptos" w:hAnsi="Aptos"/>
          <w:b/>
          <w:bCs/>
          <w:color w:val="262626"/>
          <w:sz w:val="18"/>
          <w:szCs w:val="18"/>
        </w:rPr>
      </w:pPr>
    </w:p>
    <w:p w14:paraId="55F2B1FA" w14:textId="77777777" w:rsidR="00646538" w:rsidRDefault="00646538" w:rsidP="00646538">
      <w:pPr>
        <w:pStyle w:val="Standard"/>
        <w:spacing w:after="0" w:line="360" w:lineRule="auto"/>
        <w:ind w:left="1276" w:hanging="1276"/>
        <w:jc w:val="both"/>
        <w:rPr>
          <w:rFonts w:ascii="Aptos" w:hAnsi="Aptos"/>
          <w:b/>
          <w:bCs/>
          <w:color w:val="262626"/>
          <w:sz w:val="18"/>
          <w:szCs w:val="18"/>
        </w:rPr>
      </w:pPr>
    </w:p>
    <w:p w14:paraId="00E34CDC" w14:textId="5DEC868D" w:rsidR="00646538" w:rsidRPr="00646538" w:rsidRDefault="00646538" w:rsidP="00CD3D7F">
      <w:pPr>
        <w:pStyle w:val="Naslov3"/>
      </w:pPr>
      <w:r w:rsidRPr="00646538">
        <w:t xml:space="preserve">Tablica </w:t>
      </w:r>
      <w:r>
        <w:t>10</w:t>
      </w:r>
      <w:r w:rsidRPr="00646538">
        <w:t xml:space="preserve">. </w:t>
      </w:r>
      <w:r w:rsidRPr="00646538">
        <w:tab/>
      </w:r>
    </w:p>
    <w:p w14:paraId="7B1F7548" w14:textId="113A7855" w:rsidR="00646538" w:rsidRDefault="00646538" w:rsidP="00CD3D7F">
      <w:pPr>
        <w:pStyle w:val="Naslov3"/>
      </w:pPr>
      <w:r w:rsidRPr="00646538">
        <w:t>Financijski plan prihoda, rashoda i rezultata poslovanja za 2025.godinu  (s dodatnim podacima)</w:t>
      </w:r>
      <w:r w:rsidR="00A04374">
        <w:t xml:space="preserve"> </w:t>
      </w:r>
      <w:r w:rsidR="00782037">
        <w:t>–</w:t>
      </w:r>
      <w:r w:rsidRPr="00646538">
        <w:t xml:space="preserve"> </w:t>
      </w:r>
      <w:r w:rsidR="00782037">
        <w:t>I. izmjene i dopune</w:t>
      </w:r>
    </w:p>
    <w:p w14:paraId="78C34C35" w14:textId="77777777" w:rsidR="00646538" w:rsidRDefault="00646538">
      <w:pPr>
        <w:spacing w:line="240" w:lineRule="auto"/>
        <w:jc w:val="left"/>
        <w:rPr>
          <w:rFonts w:ascii="Aptos" w:eastAsia="Calibri" w:hAnsi="Aptos" w:cs="Calibri"/>
          <w:b/>
          <w:bCs/>
          <w:color w:val="262626"/>
          <w:kern w:val="3"/>
          <w:sz w:val="18"/>
          <w:szCs w:val="18"/>
        </w:rPr>
      </w:pPr>
      <w:r>
        <w:rPr>
          <w:rFonts w:ascii="Aptos" w:hAnsi="Aptos"/>
          <w:b/>
          <w:bCs/>
          <w:color w:val="262626"/>
          <w:sz w:val="18"/>
          <w:szCs w:val="18"/>
        </w:rPr>
        <w:br w:type="page"/>
      </w:r>
    </w:p>
    <w:p w14:paraId="516A270A" w14:textId="77777777" w:rsidR="00CD3D7F" w:rsidRDefault="00CD3D7F" w:rsidP="00CD3D7F">
      <w:pPr>
        <w:pStyle w:val="Standard"/>
        <w:spacing w:after="0" w:line="360" w:lineRule="auto"/>
        <w:ind w:left="1276" w:hanging="1276"/>
        <w:jc w:val="both"/>
        <w:rPr>
          <w:rFonts w:ascii="Aptos" w:hAnsi="Aptos"/>
          <w:b/>
          <w:bCs/>
          <w:color w:val="262626"/>
          <w:sz w:val="18"/>
          <w:szCs w:val="18"/>
        </w:rPr>
        <w:sectPr w:rsidR="00CD3D7F" w:rsidSect="009E580E">
          <w:pgSz w:w="16838" w:h="11906" w:orient="landscape"/>
          <w:pgMar w:top="1418" w:right="1418" w:bottom="1418" w:left="1418" w:header="709" w:footer="709" w:gutter="0"/>
          <w:cols w:space="708"/>
          <w:titlePg/>
          <w:docGrid w:linePitch="360"/>
        </w:sectPr>
      </w:pPr>
    </w:p>
    <w:p w14:paraId="23F9A6D4" w14:textId="48D0716F" w:rsidR="00CD3D7F" w:rsidRPr="00646538" w:rsidRDefault="00CD3D7F" w:rsidP="00CD3D7F">
      <w:pPr>
        <w:pStyle w:val="Naslov3"/>
      </w:pPr>
      <w:r w:rsidRPr="00646538">
        <w:lastRenderedPageBreak/>
        <w:t xml:space="preserve">Tablica </w:t>
      </w:r>
      <w:r>
        <w:t>11</w:t>
      </w:r>
      <w:r w:rsidRPr="00646538">
        <w:t xml:space="preserve">. </w:t>
      </w:r>
      <w:r w:rsidRPr="00646538">
        <w:tab/>
      </w:r>
    </w:p>
    <w:p w14:paraId="3B81D03C" w14:textId="50BE7E29" w:rsidR="00CD3D7F" w:rsidRPr="00646538" w:rsidRDefault="00CD3D7F" w:rsidP="00CD3D7F">
      <w:pPr>
        <w:pStyle w:val="Naslov3"/>
      </w:pPr>
      <w:r>
        <w:t xml:space="preserve">Rekapitulacija investicijskog ulaganja – </w:t>
      </w:r>
      <w:r w:rsidR="00782037">
        <w:t>I. izmjene i dopune</w:t>
      </w:r>
    </w:p>
    <w:p w14:paraId="2939A848" w14:textId="77777777" w:rsidR="00CD3D7F" w:rsidRDefault="00CD3D7F" w:rsidP="00646538">
      <w:pPr>
        <w:rPr>
          <w:rFonts w:ascii="Aptos" w:hAnsi="Aptos"/>
          <w:b/>
          <w:bCs/>
          <w:color w:val="262626"/>
        </w:rPr>
      </w:pPr>
    </w:p>
    <w:tbl>
      <w:tblPr>
        <w:tblW w:w="5000" w:type="pct"/>
        <w:tblCellMar>
          <w:left w:w="0" w:type="dxa"/>
          <w:right w:w="0" w:type="dxa"/>
        </w:tblCellMar>
        <w:tblLook w:val="04A0" w:firstRow="1" w:lastRow="0" w:firstColumn="1" w:lastColumn="0" w:noHBand="0" w:noVBand="1"/>
      </w:tblPr>
      <w:tblGrid>
        <w:gridCol w:w="5194"/>
        <w:gridCol w:w="1931"/>
        <w:gridCol w:w="1940"/>
      </w:tblGrid>
      <w:tr w:rsidR="00B51666" w:rsidRPr="00B51666" w14:paraId="31EDFA48" w14:textId="77777777" w:rsidTr="00B51666">
        <w:trPr>
          <w:trHeight w:val="768"/>
        </w:trPr>
        <w:tc>
          <w:tcPr>
            <w:tcW w:w="2865" w:type="pct"/>
            <w:tcBorders>
              <w:top w:val="single" w:sz="4" w:space="0" w:color="A6A6A6"/>
              <w:left w:val="single" w:sz="4" w:space="0" w:color="A6A6A6"/>
              <w:bottom w:val="single" w:sz="4" w:space="0" w:color="A6A6A6"/>
              <w:right w:val="single" w:sz="4" w:space="0" w:color="A6A6A6"/>
            </w:tcBorders>
            <w:shd w:val="clear" w:color="000000" w:fill="8888D8"/>
            <w:vAlign w:val="center"/>
            <w:hideMark/>
          </w:tcPr>
          <w:p w14:paraId="6B9103A9" w14:textId="77777777" w:rsidR="00B51666" w:rsidRPr="00B51666" w:rsidRDefault="00B51666">
            <w:pPr>
              <w:spacing w:line="240" w:lineRule="auto"/>
              <w:jc w:val="center"/>
              <w:rPr>
                <w:rFonts w:ascii="Aptos" w:hAnsi="Aptos" w:cs="Calibri"/>
                <w:b/>
                <w:bCs/>
                <w:sz w:val="18"/>
                <w:szCs w:val="18"/>
              </w:rPr>
            </w:pPr>
            <w:r w:rsidRPr="00B51666">
              <w:rPr>
                <w:rFonts w:ascii="Aptos" w:hAnsi="Aptos" w:cs="Calibri"/>
                <w:b/>
                <w:bCs/>
                <w:sz w:val="18"/>
                <w:szCs w:val="18"/>
              </w:rPr>
              <w:t>O  p  i  s</w:t>
            </w:r>
          </w:p>
        </w:tc>
        <w:tc>
          <w:tcPr>
            <w:tcW w:w="1065" w:type="pct"/>
            <w:tcBorders>
              <w:top w:val="single" w:sz="4" w:space="0" w:color="A6A6A6"/>
              <w:left w:val="nil"/>
              <w:right w:val="nil"/>
            </w:tcBorders>
            <w:shd w:val="clear" w:color="000000" w:fill="8888D8"/>
            <w:noWrap/>
            <w:vAlign w:val="center"/>
            <w:hideMark/>
          </w:tcPr>
          <w:p w14:paraId="4BF3561C" w14:textId="59A4B255" w:rsidR="00B51666" w:rsidRPr="00B51666" w:rsidRDefault="00B51666" w:rsidP="00B51666">
            <w:pPr>
              <w:jc w:val="center"/>
              <w:rPr>
                <w:rFonts w:ascii="Aptos" w:hAnsi="Aptos" w:cs="Calibri"/>
                <w:b/>
                <w:bCs/>
                <w:sz w:val="18"/>
                <w:szCs w:val="18"/>
              </w:rPr>
            </w:pPr>
            <w:r>
              <w:rPr>
                <w:rFonts w:ascii="Aptos" w:hAnsi="Aptos" w:cs="Calibri"/>
                <w:b/>
                <w:bCs/>
                <w:sz w:val="18"/>
                <w:szCs w:val="18"/>
              </w:rPr>
              <w:t>P</w:t>
            </w:r>
            <w:r w:rsidRPr="00B51666">
              <w:rPr>
                <w:rFonts w:ascii="Aptos" w:hAnsi="Aptos" w:cs="Calibri"/>
                <w:b/>
                <w:bCs/>
                <w:sz w:val="18"/>
                <w:szCs w:val="18"/>
              </w:rPr>
              <w:t>lan</w:t>
            </w:r>
          </w:p>
          <w:p w14:paraId="354668F3" w14:textId="513B5699" w:rsidR="00B51666" w:rsidRPr="00B51666" w:rsidRDefault="00B51666" w:rsidP="00B51666">
            <w:pPr>
              <w:jc w:val="center"/>
              <w:rPr>
                <w:rFonts w:ascii="Aptos" w:hAnsi="Aptos" w:cs="Calibri"/>
                <w:b/>
                <w:bCs/>
                <w:sz w:val="18"/>
                <w:szCs w:val="18"/>
              </w:rPr>
            </w:pPr>
            <w:r w:rsidRPr="00B51666">
              <w:rPr>
                <w:rFonts w:ascii="Aptos" w:hAnsi="Aptos" w:cs="Calibri"/>
                <w:b/>
                <w:bCs/>
                <w:sz w:val="18"/>
                <w:szCs w:val="18"/>
              </w:rPr>
              <w:t>2025.</w:t>
            </w:r>
          </w:p>
        </w:tc>
        <w:tc>
          <w:tcPr>
            <w:tcW w:w="1070" w:type="pct"/>
            <w:tcBorders>
              <w:top w:val="single" w:sz="4" w:space="0" w:color="A6A6A6"/>
              <w:left w:val="nil"/>
              <w:right w:val="nil"/>
            </w:tcBorders>
            <w:shd w:val="clear" w:color="000000" w:fill="8888D8"/>
            <w:noWrap/>
            <w:vAlign w:val="center"/>
            <w:hideMark/>
          </w:tcPr>
          <w:p w14:paraId="639C7321" w14:textId="2DC13558" w:rsidR="00B51666" w:rsidRDefault="00B51666" w:rsidP="00B51666">
            <w:pPr>
              <w:jc w:val="center"/>
              <w:rPr>
                <w:rFonts w:ascii="Aptos" w:hAnsi="Aptos" w:cs="Calibri"/>
                <w:b/>
                <w:bCs/>
                <w:sz w:val="18"/>
                <w:szCs w:val="18"/>
              </w:rPr>
            </w:pPr>
            <w:r>
              <w:rPr>
                <w:rFonts w:ascii="Aptos" w:hAnsi="Aptos" w:cs="Calibri"/>
                <w:b/>
                <w:bCs/>
                <w:sz w:val="18"/>
                <w:szCs w:val="18"/>
              </w:rPr>
              <w:t>Plan 2025.</w:t>
            </w:r>
          </w:p>
          <w:p w14:paraId="6935042C" w14:textId="6930DA2E" w:rsidR="00B51666" w:rsidRPr="00B51666" w:rsidRDefault="00B51666" w:rsidP="00B51666">
            <w:pPr>
              <w:jc w:val="center"/>
              <w:rPr>
                <w:rFonts w:ascii="Aptos" w:hAnsi="Aptos" w:cs="Calibri"/>
                <w:b/>
                <w:bCs/>
                <w:sz w:val="18"/>
                <w:szCs w:val="18"/>
              </w:rPr>
            </w:pPr>
            <w:r>
              <w:rPr>
                <w:rFonts w:ascii="Aptos" w:hAnsi="Aptos" w:cs="Calibri"/>
                <w:b/>
                <w:bCs/>
                <w:sz w:val="18"/>
                <w:szCs w:val="18"/>
              </w:rPr>
              <w:t>I. izmjene i dopune</w:t>
            </w:r>
          </w:p>
        </w:tc>
      </w:tr>
      <w:tr w:rsidR="004A55CF" w:rsidRPr="00B51666" w14:paraId="1C357337" w14:textId="77777777" w:rsidTr="00327D9C">
        <w:trPr>
          <w:trHeight w:val="283"/>
        </w:trPr>
        <w:tc>
          <w:tcPr>
            <w:tcW w:w="2865" w:type="pct"/>
            <w:tcBorders>
              <w:top w:val="nil"/>
              <w:left w:val="single" w:sz="4" w:space="0" w:color="A6A6A6"/>
              <w:bottom w:val="single" w:sz="4" w:space="0" w:color="A6A6A6"/>
              <w:right w:val="single" w:sz="4" w:space="0" w:color="A6A6A6"/>
            </w:tcBorders>
            <w:shd w:val="clear" w:color="000000" w:fill="C3C3EB"/>
            <w:noWrap/>
            <w:vAlign w:val="center"/>
            <w:hideMark/>
          </w:tcPr>
          <w:p w14:paraId="48D806CE" w14:textId="77777777" w:rsidR="004A55CF" w:rsidRPr="00B51666" w:rsidRDefault="004A55CF" w:rsidP="00327D9C">
            <w:pPr>
              <w:jc w:val="left"/>
              <w:rPr>
                <w:rFonts w:ascii="Aptos" w:hAnsi="Aptos" w:cs="Calibri"/>
                <w:b/>
                <w:bCs/>
                <w:sz w:val="18"/>
                <w:szCs w:val="18"/>
              </w:rPr>
            </w:pPr>
            <w:r w:rsidRPr="00B51666">
              <w:rPr>
                <w:rFonts w:ascii="Aptos" w:hAnsi="Aptos" w:cs="Calibri"/>
                <w:b/>
                <w:bCs/>
                <w:sz w:val="18"/>
                <w:szCs w:val="18"/>
              </w:rPr>
              <w:t>SVEUKUPNO ULAGANJE</w:t>
            </w:r>
          </w:p>
        </w:tc>
        <w:tc>
          <w:tcPr>
            <w:tcW w:w="1065" w:type="pct"/>
            <w:tcBorders>
              <w:top w:val="nil"/>
              <w:left w:val="nil"/>
              <w:bottom w:val="single" w:sz="4" w:space="0" w:color="A6A6A6"/>
              <w:right w:val="single" w:sz="4" w:space="0" w:color="A6A6A6"/>
            </w:tcBorders>
            <w:shd w:val="clear" w:color="000000" w:fill="C3C3EB"/>
            <w:noWrap/>
            <w:tcMar>
              <w:top w:w="0" w:type="dxa"/>
              <w:left w:w="0" w:type="dxa"/>
              <w:bottom w:w="0" w:type="dxa"/>
              <w:right w:w="135" w:type="dxa"/>
            </w:tcMar>
            <w:vAlign w:val="center"/>
            <w:hideMark/>
          </w:tcPr>
          <w:p w14:paraId="2289DF85" w14:textId="2536D08C" w:rsidR="004A55CF" w:rsidRPr="004A55CF" w:rsidRDefault="004A55CF" w:rsidP="004A55CF">
            <w:pPr>
              <w:ind w:firstLineChars="100" w:firstLine="181"/>
              <w:jc w:val="right"/>
              <w:rPr>
                <w:rFonts w:ascii="Aptos" w:hAnsi="Aptos" w:cs="Calibri"/>
                <w:b/>
                <w:bCs/>
                <w:sz w:val="18"/>
                <w:szCs w:val="18"/>
              </w:rPr>
            </w:pPr>
            <w:r w:rsidRPr="004A55CF">
              <w:rPr>
                <w:rFonts w:ascii="Aptos" w:hAnsi="Aptos" w:cs="Calibri"/>
                <w:b/>
                <w:bCs/>
                <w:sz w:val="18"/>
                <w:szCs w:val="18"/>
              </w:rPr>
              <w:t>53.572.990</w:t>
            </w:r>
          </w:p>
        </w:tc>
        <w:tc>
          <w:tcPr>
            <w:tcW w:w="1070" w:type="pct"/>
            <w:tcBorders>
              <w:top w:val="nil"/>
              <w:left w:val="nil"/>
              <w:bottom w:val="single" w:sz="4" w:space="0" w:color="A6A6A6"/>
              <w:right w:val="single" w:sz="4" w:space="0" w:color="A6A6A6"/>
            </w:tcBorders>
            <w:shd w:val="clear" w:color="000000" w:fill="C3C3EB"/>
            <w:noWrap/>
            <w:tcMar>
              <w:top w:w="0" w:type="dxa"/>
              <w:left w:w="0" w:type="dxa"/>
              <w:bottom w:w="0" w:type="dxa"/>
              <w:right w:w="135" w:type="dxa"/>
            </w:tcMar>
            <w:vAlign w:val="center"/>
            <w:hideMark/>
          </w:tcPr>
          <w:p w14:paraId="1E50C8D6" w14:textId="5A60A5C3" w:rsidR="004A55CF" w:rsidRPr="004A55CF" w:rsidRDefault="004A55CF" w:rsidP="004A55CF">
            <w:pPr>
              <w:ind w:firstLineChars="100" w:firstLine="181"/>
              <w:jc w:val="right"/>
              <w:rPr>
                <w:rFonts w:ascii="Aptos" w:hAnsi="Aptos" w:cs="Calibri"/>
                <w:b/>
                <w:bCs/>
                <w:sz w:val="18"/>
                <w:szCs w:val="18"/>
              </w:rPr>
            </w:pPr>
            <w:r w:rsidRPr="004A55CF">
              <w:rPr>
                <w:rFonts w:ascii="Aptos" w:hAnsi="Aptos" w:cs="Calibri"/>
                <w:b/>
                <w:bCs/>
                <w:sz w:val="18"/>
                <w:szCs w:val="18"/>
              </w:rPr>
              <w:t>42.027.878</w:t>
            </w:r>
          </w:p>
        </w:tc>
      </w:tr>
      <w:tr w:rsidR="004A55CF" w:rsidRPr="00B51666" w14:paraId="3C274EF0" w14:textId="77777777" w:rsidTr="00327D9C">
        <w:trPr>
          <w:trHeight w:val="283"/>
        </w:trPr>
        <w:tc>
          <w:tcPr>
            <w:tcW w:w="2865" w:type="pct"/>
            <w:tcBorders>
              <w:top w:val="single" w:sz="4" w:space="0" w:color="A6A6A6"/>
              <w:left w:val="single" w:sz="4" w:space="0" w:color="A6A6A6"/>
              <w:bottom w:val="single" w:sz="4" w:space="0" w:color="A6A6A6"/>
              <w:right w:val="single" w:sz="4" w:space="0" w:color="A6A6A6"/>
            </w:tcBorders>
            <w:noWrap/>
            <w:tcMar>
              <w:top w:w="0" w:type="dxa"/>
              <w:left w:w="135" w:type="dxa"/>
              <w:bottom w:w="0" w:type="dxa"/>
              <w:right w:w="0" w:type="dxa"/>
            </w:tcMar>
            <w:vAlign w:val="center"/>
            <w:hideMark/>
          </w:tcPr>
          <w:p w14:paraId="4991C4AB" w14:textId="77777777" w:rsidR="004A55CF" w:rsidRPr="00B51666" w:rsidRDefault="004A55CF" w:rsidP="00327D9C">
            <w:pPr>
              <w:ind w:firstLineChars="100" w:firstLine="180"/>
              <w:jc w:val="left"/>
              <w:rPr>
                <w:rFonts w:ascii="Aptos" w:hAnsi="Aptos" w:cs="Calibri"/>
                <w:sz w:val="18"/>
                <w:szCs w:val="18"/>
              </w:rPr>
            </w:pPr>
            <w:r w:rsidRPr="00B51666">
              <w:rPr>
                <w:rFonts w:ascii="Aptos" w:hAnsi="Aptos" w:cs="Calibri"/>
                <w:sz w:val="18"/>
                <w:szCs w:val="18"/>
              </w:rPr>
              <w:t xml:space="preserve"> - ulaganje u osnovnu djelatnost</w:t>
            </w:r>
          </w:p>
        </w:tc>
        <w:tc>
          <w:tcPr>
            <w:tcW w:w="1065" w:type="pct"/>
            <w:tcBorders>
              <w:top w:val="nil"/>
              <w:left w:val="nil"/>
              <w:bottom w:val="single" w:sz="4" w:space="0" w:color="A6A6A6"/>
              <w:right w:val="single" w:sz="4" w:space="0" w:color="A6A6A6"/>
            </w:tcBorders>
            <w:noWrap/>
            <w:tcMar>
              <w:top w:w="0" w:type="dxa"/>
              <w:left w:w="0" w:type="dxa"/>
              <w:bottom w:w="0" w:type="dxa"/>
              <w:right w:w="135" w:type="dxa"/>
            </w:tcMar>
            <w:vAlign w:val="center"/>
            <w:hideMark/>
          </w:tcPr>
          <w:p w14:paraId="7832BD18" w14:textId="21DF669E" w:rsidR="004A55CF" w:rsidRPr="004A55CF" w:rsidRDefault="004A55CF" w:rsidP="004A55CF">
            <w:pPr>
              <w:ind w:firstLineChars="100" w:firstLine="180"/>
              <w:jc w:val="right"/>
              <w:rPr>
                <w:rFonts w:ascii="Aptos" w:hAnsi="Aptos" w:cs="Calibri"/>
                <w:sz w:val="18"/>
                <w:szCs w:val="18"/>
              </w:rPr>
            </w:pPr>
            <w:r w:rsidRPr="004A55CF">
              <w:rPr>
                <w:rFonts w:ascii="Aptos" w:hAnsi="Aptos" w:cs="Calibri"/>
                <w:sz w:val="18"/>
                <w:szCs w:val="18"/>
              </w:rPr>
              <w:t>5.826.301</w:t>
            </w:r>
          </w:p>
        </w:tc>
        <w:tc>
          <w:tcPr>
            <w:tcW w:w="1070" w:type="pct"/>
            <w:tcBorders>
              <w:top w:val="nil"/>
              <w:left w:val="nil"/>
              <w:bottom w:val="single" w:sz="4" w:space="0" w:color="A6A6A6"/>
              <w:right w:val="single" w:sz="4" w:space="0" w:color="A6A6A6"/>
            </w:tcBorders>
            <w:noWrap/>
            <w:tcMar>
              <w:top w:w="0" w:type="dxa"/>
              <w:left w:w="0" w:type="dxa"/>
              <w:bottom w:w="0" w:type="dxa"/>
              <w:right w:w="135" w:type="dxa"/>
            </w:tcMar>
            <w:vAlign w:val="center"/>
            <w:hideMark/>
          </w:tcPr>
          <w:p w14:paraId="4D8D2DEA" w14:textId="038D3D2C" w:rsidR="004A55CF" w:rsidRPr="004A55CF" w:rsidRDefault="004A55CF" w:rsidP="004A55CF">
            <w:pPr>
              <w:ind w:firstLineChars="100" w:firstLine="180"/>
              <w:jc w:val="right"/>
              <w:rPr>
                <w:rFonts w:ascii="Aptos" w:hAnsi="Aptos" w:cs="Calibri"/>
                <w:sz w:val="18"/>
                <w:szCs w:val="18"/>
              </w:rPr>
            </w:pPr>
            <w:r w:rsidRPr="004A55CF">
              <w:rPr>
                <w:rFonts w:ascii="Aptos" w:hAnsi="Aptos" w:cs="Calibri"/>
                <w:sz w:val="18"/>
                <w:szCs w:val="18"/>
              </w:rPr>
              <w:t>4.431.656</w:t>
            </w:r>
          </w:p>
        </w:tc>
      </w:tr>
      <w:tr w:rsidR="004A55CF" w:rsidRPr="00B51666" w14:paraId="1D4B8479" w14:textId="77777777" w:rsidTr="00327D9C">
        <w:trPr>
          <w:trHeight w:val="283"/>
        </w:trPr>
        <w:tc>
          <w:tcPr>
            <w:tcW w:w="2865" w:type="pct"/>
            <w:tcBorders>
              <w:top w:val="single" w:sz="4" w:space="0" w:color="A6A6A6"/>
              <w:left w:val="single" w:sz="4" w:space="0" w:color="A6A6A6"/>
              <w:bottom w:val="single" w:sz="4" w:space="0" w:color="A6A6A6"/>
              <w:right w:val="single" w:sz="4" w:space="0" w:color="A6A6A6"/>
            </w:tcBorders>
            <w:noWrap/>
            <w:tcMar>
              <w:top w:w="0" w:type="dxa"/>
              <w:left w:w="135" w:type="dxa"/>
              <w:bottom w:w="0" w:type="dxa"/>
              <w:right w:w="0" w:type="dxa"/>
            </w:tcMar>
            <w:vAlign w:val="center"/>
            <w:hideMark/>
          </w:tcPr>
          <w:p w14:paraId="4B0C1A5D" w14:textId="77777777" w:rsidR="004A55CF" w:rsidRPr="00B51666" w:rsidRDefault="004A55CF" w:rsidP="00327D9C">
            <w:pPr>
              <w:ind w:firstLineChars="100" w:firstLine="180"/>
              <w:jc w:val="left"/>
              <w:rPr>
                <w:rFonts w:ascii="Aptos" w:hAnsi="Aptos" w:cs="Calibri"/>
                <w:sz w:val="18"/>
                <w:szCs w:val="18"/>
              </w:rPr>
            </w:pPr>
            <w:r w:rsidRPr="00B51666">
              <w:rPr>
                <w:rFonts w:ascii="Aptos" w:hAnsi="Aptos" w:cs="Calibri"/>
                <w:sz w:val="18"/>
                <w:szCs w:val="18"/>
              </w:rPr>
              <w:t xml:space="preserve"> - ulaganje u vodovodnu mrežu</w:t>
            </w:r>
          </w:p>
        </w:tc>
        <w:tc>
          <w:tcPr>
            <w:tcW w:w="1065" w:type="pct"/>
            <w:tcBorders>
              <w:top w:val="nil"/>
              <w:left w:val="nil"/>
              <w:bottom w:val="single" w:sz="4" w:space="0" w:color="A6A6A6"/>
              <w:right w:val="single" w:sz="4" w:space="0" w:color="A6A6A6"/>
            </w:tcBorders>
            <w:noWrap/>
            <w:tcMar>
              <w:top w:w="0" w:type="dxa"/>
              <w:left w:w="0" w:type="dxa"/>
              <w:bottom w:w="0" w:type="dxa"/>
              <w:right w:w="135" w:type="dxa"/>
            </w:tcMar>
            <w:vAlign w:val="center"/>
            <w:hideMark/>
          </w:tcPr>
          <w:p w14:paraId="2A5C3F13" w14:textId="62A373DB" w:rsidR="004A55CF" w:rsidRPr="004A55CF" w:rsidRDefault="004A55CF" w:rsidP="004A55CF">
            <w:pPr>
              <w:ind w:firstLineChars="100" w:firstLine="180"/>
              <w:jc w:val="right"/>
              <w:rPr>
                <w:rFonts w:ascii="Aptos" w:hAnsi="Aptos" w:cs="Calibri"/>
                <w:sz w:val="18"/>
                <w:szCs w:val="18"/>
              </w:rPr>
            </w:pPr>
            <w:r w:rsidRPr="004A55CF">
              <w:rPr>
                <w:rFonts w:ascii="Aptos" w:hAnsi="Aptos" w:cs="Calibri"/>
                <w:sz w:val="18"/>
                <w:szCs w:val="18"/>
              </w:rPr>
              <w:t>16.743.025</w:t>
            </w:r>
          </w:p>
        </w:tc>
        <w:tc>
          <w:tcPr>
            <w:tcW w:w="1070" w:type="pct"/>
            <w:tcBorders>
              <w:top w:val="nil"/>
              <w:left w:val="nil"/>
              <w:bottom w:val="single" w:sz="4" w:space="0" w:color="A6A6A6"/>
              <w:right w:val="single" w:sz="4" w:space="0" w:color="A6A6A6"/>
            </w:tcBorders>
            <w:noWrap/>
            <w:tcMar>
              <w:top w:w="0" w:type="dxa"/>
              <w:left w:w="0" w:type="dxa"/>
              <w:bottom w:w="0" w:type="dxa"/>
              <w:right w:w="135" w:type="dxa"/>
            </w:tcMar>
            <w:vAlign w:val="center"/>
            <w:hideMark/>
          </w:tcPr>
          <w:p w14:paraId="2FEC74D9" w14:textId="35F63738" w:rsidR="004A55CF" w:rsidRPr="004A55CF" w:rsidRDefault="004A55CF" w:rsidP="004A55CF">
            <w:pPr>
              <w:ind w:firstLineChars="100" w:firstLine="180"/>
              <w:jc w:val="right"/>
              <w:rPr>
                <w:rFonts w:ascii="Aptos" w:hAnsi="Aptos" w:cs="Calibri"/>
                <w:sz w:val="18"/>
                <w:szCs w:val="18"/>
              </w:rPr>
            </w:pPr>
            <w:r w:rsidRPr="004A55CF">
              <w:rPr>
                <w:rFonts w:ascii="Aptos" w:hAnsi="Aptos" w:cs="Calibri"/>
                <w:sz w:val="18"/>
                <w:szCs w:val="18"/>
              </w:rPr>
              <w:t>17.</w:t>
            </w:r>
            <w:r w:rsidR="00332D8B">
              <w:rPr>
                <w:rFonts w:ascii="Aptos" w:hAnsi="Aptos" w:cs="Calibri"/>
                <w:sz w:val="18"/>
                <w:szCs w:val="18"/>
              </w:rPr>
              <w:t>608.774</w:t>
            </w:r>
          </w:p>
        </w:tc>
      </w:tr>
      <w:tr w:rsidR="004A55CF" w:rsidRPr="00B51666" w14:paraId="572441D8" w14:textId="77777777" w:rsidTr="00327D9C">
        <w:trPr>
          <w:trHeight w:val="283"/>
        </w:trPr>
        <w:tc>
          <w:tcPr>
            <w:tcW w:w="2865" w:type="pct"/>
            <w:tcBorders>
              <w:top w:val="single" w:sz="4" w:space="0" w:color="A6A6A6"/>
              <w:left w:val="single" w:sz="4" w:space="0" w:color="A6A6A6"/>
              <w:bottom w:val="single" w:sz="4" w:space="0" w:color="A6A6A6"/>
              <w:right w:val="single" w:sz="4" w:space="0" w:color="A6A6A6"/>
            </w:tcBorders>
            <w:noWrap/>
            <w:tcMar>
              <w:top w:w="0" w:type="dxa"/>
              <w:left w:w="135" w:type="dxa"/>
              <w:bottom w:w="0" w:type="dxa"/>
              <w:right w:w="0" w:type="dxa"/>
            </w:tcMar>
            <w:vAlign w:val="center"/>
            <w:hideMark/>
          </w:tcPr>
          <w:p w14:paraId="7525CF0D" w14:textId="77777777" w:rsidR="004A55CF" w:rsidRPr="00B51666" w:rsidRDefault="004A55CF" w:rsidP="00327D9C">
            <w:pPr>
              <w:ind w:firstLineChars="100" w:firstLine="180"/>
              <w:jc w:val="left"/>
              <w:rPr>
                <w:rFonts w:ascii="Aptos" w:hAnsi="Aptos" w:cs="Calibri"/>
                <w:sz w:val="18"/>
                <w:szCs w:val="18"/>
              </w:rPr>
            </w:pPr>
            <w:r w:rsidRPr="00B51666">
              <w:rPr>
                <w:rFonts w:ascii="Aptos" w:hAnsi="Aptos" w:cs="Calibri"/>
                <w:sz w:val="18"/>
                <w:szCs w:val="18"/>
              </w:rPr>
              <w:t xml:space="preserve"> - ulaganje u mrežu odvodnje</w:t>
            </w:r>
          </w:p>
        </w:tc>
        <w:tc>
          <w:tcPr>
            <w:tcW w:w="1065" w:type="pct"/>
            <w:tcBorders>
              <w:top w:val="nil"/>
              <w:left w:val="nil"/>
              <w:bottom w:val="single" w:sz="4" w:space="0" w:color="A6A6A6"/>
              <w:right w:val="single" w:sz="4" w:space="0" w:color="A6A6A6"/>
            </w:tcBorders>
            <w:noWrap/>
            <w:tcMar>
              <w:top w:w="0" w:type="dxa"/>
              <w:left w:w="0" w:type="dxa"/>
              <w:bottom w:w="0" w:type="dxa"/>
              <w:right w:w="135" w:type="dxa"/>
            </w:tcMar>
            <w:vAlign w:val="center"/>
            <w:hideMark/>
          </w:tcPr>
          <w:p w14:paraId="46850F4C" w14:textId="20BA252E" w:rsidR="004A55CF" w:rsidRPr="004A55CF" w:rsidRDefault="004A55CF" w:rsidP="004A55CF">
            <w:pPr>
              <w:ind w:firstLineChars="100" w:firstLine="180"/>
              <w:jc w:val="right"/>
              <w:rPr>
                <w:rFonts w:ascii="Aptos" w:hAnsi="Aptos" w:cs="Calibri"/>
                <w:sz w:val="18"/>
                <w:szCs w:val="18"/>
              </w:rPr>
            </w:pPr>
            <w:r w:rsidRPr="004A55CF">
              <w:rPr>
                <w:rFonts w:ascii="Aptos" w:hAnsi="Aptos" w:cs="Calibri"/>
                <w:sz w:val="18"/>
                <w:szCs w:val="18"/>
              </w:rPr>
              <w:t>31.003.664</w:t>
            </w:r>
          </w:p>
        </w:tc>
        <w:tc>
          <w:tcPr>
            <w:tcW w:w="1070" w:type="pct"/>
            <w:tcBorders>
              <w:top w:val="nil"/>
              <w:left w:val="nil"/>
              <w:bottom w:val="single" w:sz="4" w:space="0" w:color="A6A6A6"/>
              <w:right w:val="single" w:sz="4" w:space="0" w:color="A6A6A6"/>
            </w:tcBorders>
            <w:noWrap/>
            <w:tcMar>
              <w:top w:w="0" w:type="dxa"/>
              <w:left w:w="0" w:type="dxa"/>
              <w:bottom w:w="0" w:type="dxa"/>
              <w:right w:w="135" w:type="dxa"/>
            </w:tcMar>
            <w:vAlign w:val="center"/>
            <w:hideMark/>
          </w:tcPr>
          <w:p w14:paraId="79A8ADE6" w14:textId="48273A6D" w:rsidR="004A55CF" w:rsidRPr="004A55CF" w:rsidRDefault="00332D8B" w:rsidP="004A55CF">
            <w:pPr>
              <w:ind w:firstLineChars="100" w:firstLine="180"/>
              <w:jc w:val="right"/>
              <w:rPr>
                <w:rFonts w:ascii="Aptos" w:hAnsi="Aptos" w:cs="Calibri"/>
                <w:sz w:val="18"/>
                <w:szCs w:val="18"/>
              </w:rPr>
            </w:pPr>
            <w:r>
              <w:rPr>
                <w:rFonts w:ascii="Aptos" w:hAnsi="Aptos" w:cs="Calibri"/>
                <w:sz w:val="18"/>
                <w:szCs w:val="18"/>
              </w:rPr>
              <w:t>19.987.448</w:t>
            </w:r>
          </w:p>
        </w:tc>
      </w:tr>
      <w:tr w:rsidR="004A55CF" w:rsidRPr="00B51666" w14:paraId="63B0E0A6" w14:textId="77777777" w:rsidTr="00327D9C">
        <w:trPr>
          <w:trHeight w:val="283"/>
        </w:trPr>
        <w:tc>
          <w:tcPr>
            <w:tcW w:w="2865" w:type="pct"/>
            <w:tcBorders>
              <w:top w:val="single" w:sz="4" w:space="0" w:color="A6A6A6"/>
              <w:left w:val="single" w:sz="4" w:space="0" w:color="A6A6A6"/>
              <w:bottom w:val="single" w:sz="4" w:space="0" w:color="A6A6A6"/>
              <w:right w:val="single" w:sz="4" w:space="0" w:color="A6A6A6"/>
            </w:tcBorders>
            <w:noWrap/>
            <w:vAlign w:val="center"/>
            <w:hideMark/>
          </w:tcPr>
          <w:p w14:paraId="24FEEDE3" w14:textId="77777777" w:rsidR="004A55CF" w:rsidRPr="00B51666" w:rsidRDefault="004A55CF" w:rsidP="00327D9C">
            <w:pPr>
              <w:jc w:val="left"/>
              <w:rPr>
                <w:rFonts w:ascii="Aptos" w:hAnsi="Aptos" w:cs="Calibri"/>
                <w:sz w:val="18"/>
                <w:szCs w:val="18"/>
              </w:rPr>
            </w:pPr>
            <w:r w:rsidRPr="00B51666">
              <w:rPr>
                <w:rFonts w:ascii="Aptos" w:hAnsi="Aptos" w:cs="Calibri"/>
                <w:sz w:val="18"/>
                <w:szCs w:val="18"/>
              </w:rPr>
              <w:t> </w:t>
            </w:r>
          </w:p>
        </w:tc>
        <w:tc>
          <w:tcPr>
            <w:tcW w:w="1065" w:type="pct"/>
            <w:tcBorders>
              <w:top w:val="nil"/>
              <w:left w:val="nil"/>
              <w:bottom w:val="single" w:sz="4" w:space="0" w:color="A6A6A6"/>
              <w:right w:val="single" w:sz="4" w:space="0" w:color="A6A6A6"/>
            </w:tcBorders>
            <w:noWrap/>
            <w:tcMar>
              <w:top w:w="0" w:type="dxa"/>
              <w:left w:w="0" w:type="dxa"/>
              <w:bottom w:w="0" w:type="dxa"/>
              <w:right w:w="135" w:type="dxa"/>
            </w:tcMar>
            <w:vAlign w:val="bottom"/>
            <w:hideMark/>
          </w:tcPr>
          <w:p w14:paraId="62F8DEF3" w14:textId="47814B9F" w:rsidR="004A55CF" w:rsidRPr="004A55CF" w:rsidRDefault="004A55CF" w:rsidP="004A55CF">
            <w:pPr>
              <w:ind w:firstLineChars="100" w:firstLine="180"/>
              <w:jc w:val="right"/>
              <w:rPr>
                <w:rFonts w:ascii="Aptos" w:hAnsi="Aptos" w:cs="Calibri"/>
                <w:sz w:val="18"/>
                <w:szCs w:val="18"/>
              </w:rPr>
            </w:pPr>
            <w:r w:rsidRPr="004A55CF">
              <w:rPr>
                <w:rFonts w:ascii="Aptos" w:hAnsi="Aptos" w:cs="Calibri"/>
                <w:sz w:val="18"/>
                <w:szCs w:val="18"/>
              </w:rPr>
              <w:t> </w:t>
            </w:r>
          </w:p>
        </w:tc>
        <w:tc>
          <w:tcPr>
            <w:tcW w:w="1070" w:type="pct"/>
            <w:tcBorders>
              <w:top w:val="nil"/>
              <w:left w:val="nil"/>
              <w:bottom w:val="single" w:sz="4" w:space="0" w:color="A6A6A6"/>
              <w:right w:val="single" w:sz="4" w:space="0" w:color="A6A6A6"/>
            </w:tcBorders>
            <w:noWrap/>
            <w:tcMar>
              <w:top w:w="0" w:type="dxa"/>
              <w:left w:w="0" w:type="dxa"/>
              <w:bottom w:w="0" w:type="dxa"/>
              <w:right w:w="135" w:type="dxa"/>
            </w:tcMar>
            <w:vAlign w:val="bottom"/>
            <w:hideMark/>
          </w:tcPr>
          <w:p w14:paraId="008E070B" w14:textId="76CB4FCB" w:rsidR="004A55CF" w:rsidRPr="004A55CF" w:rsidRDefault="004A55CF" w:rsidP="004A55CF">
            <w:pPr>
              <w:ind w:firstLineChars="100" w:firstLine="180"/>
              <w:jc w:val="right"/>
              <w:rPr>
                <w:rFonts w:ascii="Aptos" w:hAnsi="Aptos" w:cs="Calibri"/>
                <w:sz w:val="18"/>
                <w:szCs w:val="18"/>
              </w:rPr>
            </w:pPr>
            <w:r w:rsidRPr="004A55CF">
              <w:rPr>
                <w:rFonts w:ascii="Aptos" w:hAnsi="Aptos" w:cs="Calibri"/>
                <w:sz w:val="18"/>
                <w:szCs w:val="18"/>
              </w:rPr>
              <w:t> </w:t>
            </w:r>
          </w:p>
        </w:tc>
      </w:tr>
      <w:tr w:rsidR="004A55CF" w:rsidRPr="00B51666" w14:paraId="6955E5EF" w14:textId="77777777" w:rsidTr="00327D9C">
        <w:trPr>
          <w:trHeight w:val="283"/>
        </w:trPr>
        <w:tc>
          <w:tcPr>
            <w:tcW w:w="2865" w:type="pct"/>
            <w:tcBorders>
              <w:top w:val="single" w:sz="4" w:space="0" w:color="A6A6A6"/>
              <w:left w:val="single" w:sz="4" w:space="0" w:color="A6A6A6"/>
              <w:bottom w:val="single" w:sz="4" w:space="0" w:color="A6A6A6"/>
              <w:right w:val="single" w:sz="4" w:space="0" w:color="A6A6A6"/>
            </w:tcBorders>
            <w:shd w:val="clear" w:color="000000" w:fill="C3C3EB"/>
            <w:noWrap/>
            <w:vAlign w:val="center"/>
            <w:hideMark/>
          </w:tcPr>
          <w:p w14:paraId="13A72E3B" w14:textId="77777777" w:rsidR="004A55CF" w:rsidRPr="00B51666" w:rsidRDefault="004A55CF" w:rsidP="00327D9C">
            <w:pPr>
              <w:jc w:val="left"/>
              <w:rPr>
                <w:rFonts w:ascii="Aptos" w:hAnsi="Aptos" w:cs="Calibri"/>
                <w:b/>
                <w:bCs/>
                <w:sz w:val="18"/>
                <w:szCs w:val="18"/>
              </w:rPr>
            </w:pPr>
            <w:r w:rsidRPr="00B51666">
              <w:rPr>
                <w:rFonts w:ascii="Aptos" w:hAnsi="Aptos" w:cs="Calibri"/>
                <w:b/>
                <w:bCs/>
                <w:sz w:val="18"/>
                <w:szCs w:val="18"/>
              </w:rPr>
              <w:t>VODOVOD FINANCIRA UKUPNO</w:t>
            </w:r>
          </w:p>
        </w:tc>
        <w:tc>
          <w:tcPr>
            <w:tcW w:w="1065" w:type="pct"/>
            <w:tcBorders>
              <w:top w:val="nil"/>
              <w:left w:val="nil"/>
              <w:bottom w:val="single" w:sz="4" w:space="0" w:color="A6A6A6"/>
              <w:right w:val="single" w:sz="4" w:space="0" w:color="A6A6A6"/>
            </w:tcBorders>
            <w:shd w:val="clear" w:color="000000" w:fill="C3C3EB"/>
            <w:noWrap/>
            <w:tcMar>
              <w:top w:w="0" w:type="dxa"/>
              <w:left w:w="0" w:type="dxa"/>
              <w:bottom w:w="0" w:type="dxa"/>
              <w:right w:w="135" w:type="dxa"/>
            </w:tcMar>
            <w:vAlign w:val="center"/>
            <w:hideMark/>
          </w:tcPr>
          <w:p w14:paraId="0FA537EC" w14:textId="3C00DFB2" w:rsidR="004A55CF" w:rsidRPr="004A55CF" w:rsidRDefault="004A55CF" w:rsidP="004A55CF">
            <w:pPr>
              <w:ind w:firstLineChars="100" w:firstLine="181"/>
              <w:jc w:val="right"/>
              <w:rPr>
                <w:rFonts w:ascii="Aptos" w:hAnsi="Aptos" w:cs="Calibri"/>
                <w:b/>
                <w:bCs/>
                <w:sz w:val="18"/>
                <w:szCs w:val="18"/>
              </w:rPr>
            </w:pPr>
            <w:r w:rsidRPr="004A55CF">
              <w:rPr>
                <w:rFonts w:ascii="Aptos" w:hAnsi="Aptos" w:cs="Calibri"/>
                <w:b/>
                <w:bCs/>
                <w:sz w:val="18"/>
                <w:szCs w:val="18"/>
              </w:rPr>
              <w:t>16.613.194</w:t>
            </w:r>
          </w:p>
        </w:tc>
        <w:tc>
          <w:tcPr>
            <w:tcW w:w="1070" w:type="pct"/>
            <w:tcBorders>
              <w:top w:val="nil"/>
              <w:left w:val="nil"/>
              <w:bottom w:val="single" w:sz="4" w:space="0" w:color="A6A6A6"/>
              <w:right w:val="single" w:sz="4" w:space="0" w:color="A6A6A6"/>
            </w:tcBorders>
            <w:shd w:val="clear" w:color="000000" w:fill="C3C3EB"/>
            <w:noWrap/>
            <w:tcMar>
              <w:top w:w="0" w:type="dxa"/>
              <w:left w:w="0" w:type="dxa"/>
              <w:bottom w:w="0" w:type="dxa"/>
              <w:right w:w="135" w:type="dxa"/>
            </w:tcMar>
            <w:vAlign w:val="center"/>
            <w:hideMark/>
          </w:tcPr>
          <w:p w14:paraId="505F0BD6" w14:textId="7A109BC1" w:rsidR="004A55CF" w:rsidRPr="004A55CF" w:rsidRDefault="004A55CF" w:rsidP="004A55CF">
            <w:pPr>
              <w:ind w:firstLineChars="100" w:firstLine="181"/>
              <w:jc w:val="right"/>
              <w:rPr>
                <w:rFonts w:ascii="Aptos" w:hAnsi="Aptos" w:cs="Calibri"/>
                <w:b/>
                <w:bCs/>
                <w:sz w:val="18"/>
                <w:szCs w:val="18"/>
              </w:rPr>
            </w:pPr>
            <w:r w:rsidRPr="004A55CF">
              <w:rPr>
                <w:rFonts w:ascii="Aptos" w:hAnsi="Aptos" w:cs="Calibri"/>
                <w:b/>
                <w:bCs/>
                <w:sz w:val="18"/>
                <w:szCs w:val="18"/>
              </w:rPr>
              <w:t>15.518.007</w:t>
            </w:r>
          </w:p>
        </w:tc>
      </w:tr>
      <w:tr w:rsidR="004A55CF" w:rsidRPr="00B51666" w14:paraId="2B069C77" w14:textId="77777777" w:rsidTr="00327D9C">
        <w:trPr>
          <w:trHeight w:val="283"/>
        </w:trPr>
        <w:tc>
          <w:tcPr>
            <w:tcW w:w="2865" w:type="pct"/>
            <w:tcBorders>
              <w:top w:val="single" w:sz="4" w:space="0" w:color="A6A6A6"/>
              <w:left w:val="single" w:sz="4" w:space="0" w:color="A6A6A6"/>
              <w:bottom w:val="single" w:sz="4" w:space="0" w:color="A6A6A6"/>
              <w:right w:val="single" w:sz="4" w:space="0" w:color="A6A6A6"/>
            </w:tcBorders>
            <w:noWrap/>
            <w:tcMar>
              <w:top w:w="0" w:type="dxa"/>
              <w:left w:w="135" w:type="dxa"/>
              <w:bottom w:w="0" w:type="dxa"/>
              <w:right w:w="0" w:type="dxa"/>
            </w:tcMar>
            <w:vAlign w:val="center"/>
            <w:hideMark/>
          </w:tcPr>
          <w:p w14:paraId="1F62EFD2" w14:textId="77777777" w:rsidR="004A55CF" w:rsidRPr="00B51666" w:rsidRDefault="004A55CF" w:rsidP="00327D9C">
            <w:pPr>
              <w:ind w:firstLineChars="100" w:firstLine="180"/>
              <w:jc w:val="left"/>
              <w:rPr>
                <w:rFonts w:ascii="Aptos" w:hAnsi="Aptos" w:cs="Calibri"/>
                <w:sz w:val="18"/>
                <w:szCs w:val="18"/>
              </w:rPr>
            </w:pPr>
            <w:r w:rsidRPr="00B51666">
              <w:rPr>
                <w:rFonts w:ascii="Aptos" w:hAnsi="Aptos" w:cs="Calibri"/>
                <w:sz w:val="18"/>
                <w:szCs w:val="18"/>
              </w:rPr>
              <w:t xml:space="preserve"> - ulaganje u osnovnu djelatnost</w:t>
            </w:r>
          </w:p>
        </w:tc>
        <w:tc>
          <w:tcPr>
            <w:tcW w:w="1065" w:type="pct"/>
            <w:tcBorders>
              <w:top w:val="nil"/>
              <w:left w:val="nil"/>
              <w:bottom w:val="single" w:sz="4" w:space="0" w:color="A6A6A6"/>
              <w:right w:val="single" w:sz="4" w:space="0" w:color="A6A6A6"/>
            </w:tcBorders>
            <w:noWrap/>
            <w:tcMar>
              <w:top w:w="0" w:type="dxa"/>
              <w:left w:w="0" w:type="dxa"/>
              <w:bottom w:w="0" w:type="dxa"/>
              <w:right w:w="135" w:type="dxa"/>
            </w:tcMar>
            <w:vAlign w:val="center"/>
            <w:hideMark/>
          </w:tcPr>
          <w:p w14:paraId="319717A4" w14:textId="7027EBEE" w:rsidR="004A55CF" w:rsidRPr="004A55CF" w:rsidRDefault="004A55CF" w:rsidP="004A55CF">
            <w:pPr>
              <w:ind w:firstLineChars="100" w:firstLine="180"/>
              <w:jc w:val="right"/>
              <w:rPr>
                <w:rFonts w:ascii="Aptos" w:hAnsi="Aptos" w:cs="Calibri"/>
                <w:sz w:val="18"/>
                <w:szCs w:val="18"/>
              </w:rPr>
            </w:pPr>
            <w:r w:rsidRPr="004A55CF">
              <w:rPr>
                <w:rFonts w:ascii="Aptos" w:hAnsi="Aptos" w:cs="Calibri"/>
                <w:sz w:val="18"/>
                <w:szCs w:val="18"/>
              </w:rPr>
              <w:t>4.362.801</w:t>
            </w:r>
          </w:p>
        </w:tc>
        <w:tc>
          <w:tcPr>
            <w:tcW w:w="1070" w:type="pct"/>
            <w:tcBorders>
              <w:top w:val="nil"/>
              <w:left w:val="nil"/>
              <w:bottom w:val="single" w:sz="4" w:space="0" w:color="A6A6A6"/>
              <w:right w:val="single" w:sz="4" w:space="0" w:color="A6A6A6"/>
            </w:tcBorders>
            <w:noWrap/>
            <w:tcMar>
              <w:top w:w="0" w:type="dxa"/>
              <w:left w:w="0" w:type="dxa"/>
              <w:bottom w:w="0" w:type="dxa"/>
              <w:right w:w="135" w:type="dxa"/>
            </w:tcMar>
            <w:vAlign w:val="center"/>
            <w:hideMark/>
          </w:tcPr>
          <w:p w14:paraId="0C72CBF1" w14:textId="0FB04A0F" w:rsidR="004A55CF" w:rsidRPr="004A55CF" w:rsidRDefault="004A55CF" w:rsidP="004A55CF">
            <w:pPr>
              <w:ind w:firstLineChars="100" w:firstLine="180"/>
              <w:jc w:val="right"/>
              <w:rPr>
                <w:rFonts w:ascii="Aptos" w:hAnsi="Aptos" w:cs="Calibri"/>
                <w:sz w:val="18"/>
                <w:szCs w:val="18"/>
              </w:rPr>
            </w:pPr>
            <w:r w:rsidRPr="004A55CF">
              <w:rPr>
                <w:rFonts w:ascii="Aptos" w:hAnsi="Aptos" w:cs="Calibri"/>
                <w:sz w:val="18"/>
                <w:szCs w:val="18"/>
              </w:rPr>
              <w:t>3.568.156</w:t>
            </w:r>
          </w:p>
        </w:tc>
      </w:tr>
      <w:tr w:rsidR="004A55CF" w:rsidRPr="00B51666" w14:paraId="5D4E5CAA" w14:textId="77777777" w:rsidTr="00327D9C">
        <w:trPr>
          <w:trHeight w:val="283"/>
        </w:trPr>
        <w:tc>
          <w:tcPr>
            <w:tcW w:w="2865" w:type="pct"/>
            <w:tcBorders>
              <w:top w:val="single" w:sz="4" w:space="0" w:color="A6A6A6"/>
              <w:left w:val="single" w:sz="4" w:space="0" w:color="A6A6A6"/>
              <w:bottom w:val="single" w:sz="4" w:space="0" w:color="A6A6A6"/>
              <w:right w:val="single" w:sz="4" w:space="0" w:color="A6A6A6"/>
            </w:tcBorders>
            <w:noWrap/>
            <w:tcMar>
              <w:top w:w="0" w:type="dxa"/>
              <w:left w:w="135" w:type="dxa"/>
              <w:bottom w:w="0" w:type="dxa"/>
              <w:right w:w="0" w:type="dxa"/>
            </w:tcMar>
            <w:vAlign w:val="center"/>
            <w:hideMark/>
          </w:tcPr>
          <w:p w14:paraId="37AD58BF" w14:textId="77777777" w:rsidR="004A55CF" w:rsidRPr="00B51666" w:rsidRDefault="004A55CF" w:rsidP="00327D9C">
            <w:pPr>
              <w:ind w:firstLineChars="100" w:firstLine="180"/>
              <w:jc w:val="left"/>
              <w:rPr>
                <w:rFonts w:ascii="Aptos" w:hAnsi="Aptos" w:cs="Calibri"/>
                <w:sz w:val="18"/>
                <w:szCs w:val="18"/>
              </w:rPr>
            </w:pPr>
            <w:r w:rsidRPr="00B51666">
              <w:rPr>
                <w:rFonts w:ascii="Aptos" w:hAnsi="Aptos" w:cs="Calibri"/>
                <w:sz w:val="18"/>
                <w:szCs w:val="18"/>
              </w:rPr>
              <w:t xml:space="preserve"> - ulaganje u vodovodnu mrežu</w:t>
            </w:r>
          </w:p>
        </w:tc>
        <w:tc>
          <w:tcPr>
            <w:tcW w:w="1065" w:type="pct"/>
            <w:tcBorders>
              <w:top w:val="nil"/>
              <w:left w:val="nil"/>
              <w:bottom w:val="single" w:sz="4" w:space="0" w:color="A6A6A6"/>
              <w:right w:val="single" w:sz="4" w:space="0" w:color="A6A6A6"/>
            </w:tcBorders>
            <w:noWrap/>
            <w:tcMar>
              <w:top w:w="0" w:type="dxa"/>
              <w:left w:w="0" w:type="dxa"/>
              <w:bottom w:w="0" w:type="dxa"/>
              <w:right w:w="135" w:type="dxa"/>
            </w:tcMar>
            <w:vAlign w:val="center"/>
            <w:hideMark/>
          </w:tcPr>
          <w:p w14:paraId="10327739" w14:textId="588A57C1" w:rsidR="004A55CF" w:rsidRPr="004A55CF" w:rsidRDefault="004A55CF" w:rsidP="004A55CF">
            <w:pPr>
              <w:ind w:firstLineChars="100" w:firstLine="180"/>
              <w:jc w:val="right"/>
              <w:rPr>
                <w:rFonts w:ascii="Aptos" w:hAnsi="Aptos" w:cs="Calibri"/>
                <w:sz w:val="18"/>
                <w:szCs w:val="18"/>
              </w:rPr>
            </w:pPr>
            <w:r w:rsidRPr="004A55CF">
              <w:rPr>
                <w:rFonts w:ascii="Aptos" w:hAnsi="Aptos" w:cs="Calibri"/>
                <w:sz w:val="18"/>
                <w:szCs w:val="18"/>
              </w:rPr>
              <w:t>6.768.625</w:t>
            </w:r>
          </w:p>
        </w:tc>
        <w:tc>
          <w:tcPr>
            <w:tcW w:w="1070" w:type="pct"/>
            <w:tcBorders>
              <w:top w:val="nil"/>
              <w:left w:val="nil"/>
              <w:bottom w:val="single" w:sz="4" w:space="0" w:color="A6A6A6"/>
              <w:right w:val="single" w:sz="4" w:space="0" w:color="A6A6A6"/>
            </w:tcBorders>
            <w:noWrap/>
            <w:tcMar>
              <w:top w:w="0" w:type="dxa"/>
              <w:left w:w="0" w:type="dxa"/>
              <w:bottom w:w="0" w:type="dxa"/>
              <w:right w:w="135" w:type="dxa"/>
            </w:tcMar>
            <w:vAlign w:val="center"/>
            <w:hideMark/>
          </w:tcPr>
          <w:p w14:paraId="7B148565" w14:textId="5F86A576" w:rsidR="004A55CF" w:rsidRPr="004A55CF" w:rsidRDefault="004A55CF" w:rsidP="004A55CF">
            <w:pPr>
              <w:ind w:firstLineChars="100" w:firstLine="180"/>
              <w:jc w:val="right"/>
              <w:rPr>
                <w:rFonts w:ascii="Aptos" w:hAnsi="Aptos" w:cs="Calibri"/>
                <w:sz w:val="18"/>
                <w:szCs w:val="18"/>
              </w:rPr>
            </w:pPr>
            <w:r w:rsidRPr="004A55CF">
              <w:rPr>
                <w:rFonts w:ascii="Aptos" w:hAnsi="Aptos" w:cs="Calibri"/>
                <w:sz w:val="18"/>
                <w:szCs w:val="18"/>
              </w:rPr>
              <w:t>7.</w:t>
            </w:r>
            <w:r w:rsidR="00457040">
              <w:rPr>
                <w:rFonts w:ascii="Aptos" w:hAnsi="Aptos" w:cs="Calibri"/>
                <w:sz w:val="18"/>
                <w:szCs w:val="18"/>
              </w:rPr>
              <w:t>555.875</w:t>
            </w:r>
          </w:p>
        </w:tc>
      </w:tr>
      <w:tr w:rsidR="004A55CF" w:rsidRPr="00B51666" w14:paraId="41A9938B" w14:textId="77777777" w:rsidTr="00327D9C">
        <w:trPr>
          <w:trHeight w:val="283"/>
        </w:trPr>
        <w:tc>
          <w:tcPr>
            <w:tcW w:w="2865" w:type="pct"/>
            <w:tcBorders>
              <w:top w:val="single" w:sz="4" w:space="0" w:color="A6A6A6"/>
              <w:left w:val="single" w:sz="4" w:space="0" w:color="A6A6A6"/>
              <w:bottom w:val="single" w:sz="4" w:space="0" w:color="A6A6A6"/>
              <w:right w:val="single" w:sz="4" w:space="0" w:color="A6A6A6"/>
            </w:tcBorders>
            <w:noWrap/>
            <w:tcMar>
              <w:top w:w="0" w:type="dxa"/>
              <w:left w:w="135" w:type="dxa"/>
              <w:bottom w:w="0" w:type="dxa"/>
              <w:right w:w="0" w:type="dxa"/>
            </w:tcMar>
            <w:vAlign w:val="center"/>
            <w:hideMark/>
          </w:tcPr>
          <w:p w14:paraId="2245D208" w14:textId="77777777" w:rsidR="004A55CF" w:rsidRPr="00B51666" w:rsidRDefault="004A55CF" w:rsidP="00327D9C">
            <w:pPr>
              <w:ind w:firstLineChars="100" w:firstLine="180"/>
              <w:jc w:val="left"/>
              <w:rPr>
                <w:rFonts w:ascii="Aptos" w:hAnsi="Aptos" w:cs="Calibri"/>
                <w:sz w:val="18"/>
                <w:szCs w:val="18"/>
              </w:rPr>
            </w:pPr>
            <w:r w:rsidRPr="00B51666">
              <w:rPr>
                <w:rFonts w:ascii="Aptos" w:hAnsi="Aptos" w:cs="Calibri"/>
                <w:sz w:val="18"/>
                <w:szCs w:val="18"/>
              </w:rPr>
              <w:t xml:space="preserve"> - ulaganje u mrežu odvodnje</w:t>
            </w:r>
          </w:p>
        </w:tc>
        <w:tc>
          <w:tcPr>
            <w:tcW w:w="1065" w:type="pct"/>
            <w:tcBorders>
              <w:top w:val="nil"/>
              <w:left w:val="nil"/>
              <w:bottom w:val="single" w:sz="4" w:space="0" w:color="A6A6A6"/>
              <w:right w:val="single" w:sz="4" w:space="0" w:color="A6A6A6"/>
            </w:tcBorders>
            <w:noWrap/>
            <w:tcMar>
              <w:top w:w="0" w:type="dxa"/>
              <w:left w:w="0" w:type="dxa"/>
              <w:bottom w:w="0" w:type="dxa"/>
              <w:right w:w="135" w:type="dxa"/>
            </w:tcMar>
            <w:vAlign w:val="center"/>
            <w:hideMark/>
          </w:tcPr>
          <w:p w14:paraId="6B974270" w14:textId="49612D03" w:rsidR="004A55CF" w:rsidRPr="004A55CF" w:rsidRDefault="004A55CF" w:rsidP="004A55CF">
            <w:pPr>
              <w:ind w:firstLineChars="100" w:firstLine="180"/>
              <w:jc w:val="right"/>
              <w:rPr>
                <w:rFonts w:ascii="Aptos" w:hAnsi="Aptos" w:cs="Calibri"/>
                <w:sz w:val="18"/>
                <w:szCs w:val="18"/>
              </w:rPr>
            </w:pPr>
            <w:r w:rsidRPr="004A55CF">
              <w:rPr>
                <w:rFonts w:ascii="Aptos" w:hAnsi="Aptos" w:cs="Calibri"/>
                <w:sz w:val="18"/>
                <w:szCs w:val="18"/>
              </w:rPr>
              <w:t>5.481.768</w:t>
            </w:r>
          </w:p>
        </w:tc>
        <w:tc>
          <w:tcPr>
            <w:tcW w:w="1070" w:type="pct"/>
            <w:tcBorders>
              <w:top w:val="nil"/>
              <w:left w:val="nil"/>
              <w:bottom w:val="single" w:sz="4" w:space="0" w:color="A6A6A6"/>
              <w:right w:val="single" w:sz="4" w:space="0" w:color="A6A6A6"/>
            </w:tcBorders>
            <w:noWrap/>
            <w:tcMar>
              <w:top w:w="0" w:type="dxa"/>
              <w:left w:w="0" w:type="dxa"/>
              <w:bottom w:w="0" w:type="dxa"/>
              <w:right w:w="135" w:type="dxa"/>
            </w:tcMar>
            <w:vAlign w:val="center"/>
            <w:hideMark/>
          </w:tcPr>
          <w:p w14:paraId="24DCB21C" w14:textId="15B9650B" w:rsidR="00457040" w:rsidRPr="004A55CF" w:rsidRDefault="00457040" w:rsidP="00457040">
            <w:pPr>
              <w:ind w:firstLineChars="100" w:firstLine="180"/>
              <w:jc w:val="right"/>
              <w:rPr>
                <w:rFonts w:ascii="Aptos" w:hAnsi="Aptos" w:cs="Calibri"/>
                <w:sz w:val="18"/>
                <w:szCs w:val="18"/>
              </w:rPr>
            </w:pPr>
            <w:r>
              <w:rPr>
                <w:rFonts w:ascii="Aptos" w:hAnsi="Aptos" w:cs="Calibri"/>
                <w:sz w:val="18"/>
                <w:szCs w:val="18"/>
              </w:rPr>
              <w:t>4.393.976</w:t>
            </w:r>
          </w:p>
        </w:tc>
      </w:tr>
      <w:tr w:rsidR="004A55CF" w:rsidRPr="00B51666" w14:paraId="24FA1E69" w14:textId="77777777" w:rsidTr="00327D9C">
        <w:trPr>
          <w:trHeight w:val="283"/>
        </w:trPr>
        <w:tc>
          <w:tcPr>
            <w:tcW w:w="2865" w:type="pct"/>
            <w:tcBorders>
              <w:top w:val="single" w:sz="4" w:space="0" w:color="A6A6A6"/>
              <w:left w:val="single" w:sz="4" w:space="0" w:color="A6A6A6"/>
              <w:bottom w:val="single" w:sz="4" w:space="0" w:color="A6A6A6"/>
              <w:right w:val="single" w:sz="4" w:space="0" w:color="A6A6A6"/>
            </w:tcBorders>
            <w:noWrap/>
            <w:vAlign w:val="center"/>
            <w:hideMark/>
          </w:tcPr>
          <w:p w14:paraId="218E1E41" w14:textId="77777777" w:rsidR="004A55CF" w:rsidRPr="00B51666" w:rsidRDefault="004A55CF" w:rsidP="00327D9C">
            <w:pPr>
              <w:jc w:val="left"/>
              <w:rPr>
                <w:rFonts w:ascii="Aptos" w:hAnsi="Aptos" w:cs="Calibri"/>
                <w:sz w:val="18"/>
                <w:szCs w:val="18"/>
              </w:rPr>
            </w:pPr>
            <w:r w:rsidRPr="00B51666">
              <w:rPr>
                <w:rFonts w:ascii="Aptos" w:hAnsi="Aptos" w:cs="Calibri"/>
                <w:sz w:val="18"/>
                <w:szCs w:val="18"/>
              </w:rPr>
              <w:t> </w:t>
            </w:r>
          </w:p>
        </w:tc>
        <w:tc>
          <w:tcPr>
            <w:tcW w:w="1065" w:type="pct"/>
            <w:tcBorders>
              <w:top w:val="nil"/>
              <w:left w:val="nil"/>
              <w:bottom w:val="single" w:sz="4" w:space="0" w:color="A6A6A6"/>
              <w:right w:val="single" w:sz="4" w:space="0" w:color="A6A6A6"/>
            </w:tcBorders>
            <w:noWrap/>
            <w:tcMar>
              <w:top w:w="0" w:type="dxa"/>
              <w:left w:w="0" w:type="dxa"/>
              <w:bottom w:w="0" w:type="dxa"/>
              <w:right w:w="135" w:type="dxa"/>
            </w:tcMar>
            <w:vAlign w:val="bottom"/>
            <w:hideMark/>
          </w:tcPr>
          <w:p w14:paraId="642B6686" w14:textId="0301C25C" w:rsidR="004A55CF" w:rsidRPr="004A55CF" w:rsidRDefault="004A55CF" w:rsidP="004A55CF">
            <w:pPr>
              <w:ind w:firstLineChars="100" w:firstLine="180"/>
              <w:jc w:val="right"/>
              <w:rPr>
                <w:rFonts w:ascii="Aptos" w:hAnsi="Aptos" w:cs="Calibri"/>
                <w:sz w:val="18"/>
                <w:szCs w:val="18"/>
              </w:rPr>
            </w:pPr>
            <w:r w:rsidRPr="004A55CF">
              <w:rPr>
                <w:rFonts w:ascii="Aptos" w:hAnsi="Aptos" w:cs="Calibri"/>
                <w:sz w:val="18"/>
                <w:szCs w:val="18"/>
              </w:rPr>
              <w:t> </w:t>
            </w:r>
          </w:p>
        </w:tc>
        <w:tc>
          <w:tcPr>
            <w:tcW w:w="1070" w:type="pct"/>
            <w:tcBorders>
              <w:top w:val="nil"/>
              <w:left w:val="nil"/>
              <w:bottom w:val="single" w:sz="4" w:space="0" w:color="A6A6A6"/>
              <w:right w:val="single" w:sz="4" w:space="0" w:color="A6A6A6"/>
            </w:tcBorders>
            <w:noWrap/>
            <w:tcMar>
              <w:top w:w="0" w:type="dxa"/>
              <w:left w:w="0" w:type="dxa"/>
              <w:bottom w:w="0" w:type="dxa"/>
              <w:right w:w="135" w:type="dxa"/>
            </w:tcMar>
            <w:vAlign w:val="bottom"/>
            <w:hideMark/>
          </w:tcPr>
          <w:p w14:paraId="70090462" w14:textId="47677786" w:rsidR="004A55CF" w:rsidRPr="004A55CF" w:rsidRDefault="004A55CF" w:rsidP="004A55CF">
            <w:pPr>
              <w:ind w:firstLineChars="100" w:firstLine="180"/>
              <w:jc w:val="right"/>
              <w:rPr>
                <w:rFonts w:ascii="Aptos" w:hAnsi="Aptos" w:cs="Calibri"/>
                <w:sz w:val="18"/>
                <w:szCs w:val="18"/>
              </w:rPr>
            </w:pPr>
            <w:r w:rsidRPr="004A55CF">
              <w:rPr>
                <w:rFonts w:ascii="Aptos" w:hAnsi="Aptos" w:cs="Calibri"/>
                <w:sz w:val="18"/>
                <w:szCs w:val="18"/>
              </w:rPr>
              <w:t> </w:t>
            </w:r>
          </w:p>
        </w:tc>
      </w:tr>
      <w:tr w:rsidR="004A55CF" w:rsidRPr="00B51666" w14:paraId="4BC32983" w14:textId="77777777" w:rsidTr="00327D9C">
        <w:trPr>
          <w:trHeight w:val="283"/>
        </w:trPr>
        <w:tc>
          <w:tcPr>
            <w:tcW w:w="2865" w:type="pct"/>
            <w:tcBorders>
              <w:top w:val="single" w:sz="4" w:space="0" w:color="A6A6A6"/>
              <w:left w:val="single" w:sz="4" w:space="0" w:color="A6A6A6"/>
              <w:bottom w:val="single" w:sz="4" w:space="0" w:color="A6A6A6"/>
              <w:right w:val="single" w:sz="4" w:space="0" w:color="A6A6A6"/>
            </w:tcBorders>
            <w:shd w:val="clear" w:color="000000" w:fill="C3C3EB"/>
            <w:noWrap/>
            <w:vAlign w:val="center"/>
            <w:hideMark/>
          </w:tcPr>
          <w:p w14:paraId="2A6D70E5" w14:textId="77777777" w:rsidR="004A55CF" w:rsidRPr="00B51666" w:rsidRDefault="004A55CF" w:rsidP="00327D9C">
            <w:pPr>
              <w:jc w:val="left"/>
              <w:rPr>
                <w:rFonts w:ascii="Aptos" w:hAnsi="Aptos" w:cs="Calibri"/>
                <w:b/>
                <w:bCs/>
                <w:sz w:val="18"/>
                <w:szCs w:val="18"/>
              </w:rPr>
            </w:pPr>
            <w:r w:rsidRPr="00B51666">
              <w:rPr>
                <w:rFonts w:ascii="Aptos" w:hAnsi="Aptos" w:cs="Calibri"/>
                <w:b/>
                <w:bCs/>
                <w:sz w:val="18"/>
                <w:szCs w:val="18"/>
              </w:rPr>
              <w:t>OSTALI FINANCIRAJU UKUPNO</w:t>
            </w:r>
          </w:p>
        </w:tc>
        <w:tc>
          <w:tcPr>
            <w:tcW w:w="1065" w:type="pct"/>
            <w:tcBorders>
              <w:top w:val="nil"/>
              <w:left w:val="nil"/>
              <w:bottom w:val="single" w:sz="4" w:space="0" w:color="A6A6A6"/>
              <w:right w:val="single" w:sz="4" w:space="0" w:color="A6A6A6"/>
            </w:tcBorders>
            <w:shd w:val="clear" w:color="000000" w:fill="C3C3EB"/>
            <w:noWrap/>
            <w:tcMar>
              <w:top w:w="0" w:type="dxa"/>
              <w:left w:w="0" w:type="dxa"/>
              <w:bottom w:w="0" w:type="dxa"/>
              <w:right w:w="135" w:type="dxa"/>
            </w:tcMar>
            <w:vAlign w:val="center"/>
            <w:hideMark/>
          </w:tcPr>
          <w:p w14:paraId="4390D75C" w14:textId="163A9CB7" w:rsidR="004A55CF" w:rsidRPr="004A55CF" w:rsidRDefault="004A55CF" w:rsidP="004A55CF">
            <w:pPr>
              <w:ind w:firstLineChars="100" w:firstLine="181"/>
              <w:jc w:val="right"/>
              <w:rPr>
                <w:rFonts w:ascii="Aptos" w:hAnsi="Aptos" w:cs="Calibri"/>
                <w:b/>
                <w:bCs/>
                <w:sz w:val="18"/>
                <w:szCs w:val="18"/>
              </w:rPr>
            </w:pPr>
            <w:r w:rsidRPr="004A55CF">
              <w:rPr>
                <w:rFonts w:ascii="Aptos" w:hAnsi="Aptos" w:cs="Calibri"/>
                <w:b/>
                <w:bCs/>
                <w:sz w:val="18"/>
                <w:szCs w:val="18"/>
              </w:rPr>
              <w:t>36.959.797</w:t>
            </w:r>
          </w:p>
        </w:tc>
        <w:tc>
          <w:tcPr>
            <w:tcW w:w="1070" w:type="pct"/>
            <w:tcBorders>
              <w:top w:val="nil"/>
              <w:left w:val="nil"/>
              <w:bottom w:val="single" w:sz="4" w:space="0" w:color="A6A6A6"/>
              <w:right w:val="single" w:sz="4" w:space="0" w:color="A6A6A6"/>
            </w:tcBorders>
            <w:shd w:val="clear" w:color="000000" w:fill="C3C3EB"/>
            <w:noWrap/>
            <w:tcMar>
              <w:top w:w="0" w:type="dxa"/>
              <w:left w:w="0" w:type="dxa"/>
              <w:bottom w:w="0" w:type="dxa"/>
              <w:right w:w="135" w:type="dxa"/>
            </w:tcMar>
            <w:vAlign w:val="center"/>
            <w:hideMark/>
          </w:tcPr>
          <w:p w14:paraId="26A2B9EB" w14:textId="0B36002E" w:rsidR="004A55CF" w:rsidRPr="004A55CF" w:rsidRDefault="004A55CF" w:rsidP="004A55CF">
            <w:pPr>
              <w:ind w:firstLineChars="100" w:firstLine="181"/>
              <w:jc w:val="right"/>
              <w:rPr>
                <w:rFonts w:ascii="Aptos" w:hAnsi="Aptos" w:cs="Calibri"/>
                <w:b/>
                <w:bCs/>
                <w:sz w:val="18"/>
                <w:szCs w:val="18"/>
              </w:rPr>
            </w:pPr>
            <w:r w:rsidRPr="004A55CF">
              <w:rPr>
                <w:rFonts w:ascii="Aptos" w:hAnsi="Aptos" w:cs="Calibri"/>
                <w:b/>
                <w:bCs/>
                <w:sz w:val="18"/>
                <w:szCs w:val="18"/>
              </w:rPr>
              <w:t>26.509.872</w:t>
            </w:r>
          </w:p>
        </w:tc>
      </w:tr>
      <w:tr w:rsidR="004A55CF" w:rsidRPr="00B51666" w14:paraId="131E2489" w14:textId="77777777" w:rsidTr="00327D9C">
        <w:trPr>
          <w:trHeight w:val="283"/>
        </w:trPr>
        <w:tc>
          <w:tcPr>
            <w:tcW w:w="2865" w:type="pct"/>
            <w:tcBorders>
              <w:top w:val="single" w:sz="4" w:space="0" w:color="A6A6A6"/>
              <w:left w:val="single" w:sz="4" w:space="0" w:color="A6A6A6"/>
              <w:bottom w:val="single" w:sz="4" w:space="0" w:color="A6A6A6"/>
              <w:right w:val="single" w:sz="4" w:space="0" w:color="A6A6A6"/>
            </w:tcBorders>
            <w:noWrap/>
            <w:tcMar>
              <w:top w:w="0" w:type="dxa"/>
              <w:left w:w="135" w:type="dxa"/>
              <w:bottom w:w="0" w:type="dxa"/>
              <w:right w:w="0" w:type="dxa"/>
            </w:tcMar>
            <w:vAlign w:val="center"/>
            <w:hideMark/>
          </w:tcPr>
          <w:p w14:paraId="191C68D3" w14:textId="77777777" w:rsidR="004A55CF" w:rsidRPr="00B51666" w:rsidRDefault="004A55CF" w:rsidP="00327D9C">
            <w:pPr>
              <w:ind w:firstLineChars="100" w:firstLine="180"/>
              <w:jc w:val="left"/>
              <w:rPr>
                <w:rFonts w:ascii="Aptos" w:hAnsi="Aptos" w:cs="Calibri"/>
                <w:sz w:val="18"/>
                <w:szCs w:val="18"/>
              </w:rPr>
            </w:pPr>
            <w:r w:rsidRPr="00B51666">
              <w:rPr>
                <w:rFonts w:ascii="Aptos" w:hAnsi="Aptos" w:cs="Calibri"/>
                <w:sz w:val="18"/>
                <w:szCs w:val="18"/>
              </w:rPr>
              <w:t xml:space="preserve"> - općine i gradovi </w:t>
            </w:r>
          </w:p>
        </w:tc>
        <w:tc>
          <w:tcPr>
            <w:tcW w:w="1065" w:type="pct"/>
            <w:tcBorders>
              <w:top w:val="nil"/>
              <w:left w:val="nil"/>
              <w:bottom w:val="single" w:sz="4" w:space="0" w:color="A6A6A6"/>
              <w:right w:val="single" w:sz="4" w:space="0" w:color="A6A6A6"/>
            </w:tcBorders>
            <w:noWrap/>
            <w:tcMar>
              <w:top w:w="0" w:type="dxa"/>
              <w:left w:w="0" w:type="dxa"/>
              <w:bottom w:w="0" w:type="dxa"/>
              <w:right w:w="135" w:type="dxa"/>
            </w:tcMar>
            <w:vAlign w:val="center"/>
            <w:hideMark/>
          </w:tcPr>
          <w:p w14:paraId="71EE1F25" w14:textId="03C3CB26" w:rsidR="004A55CF" w:rsidRPr="004A55CF" w:rsidRDefault="004A55CF" w:rsidP="004A55CF">
            <w:pPr>
              <w:ind w:firstLineChars="100" w:firstLine="180"/>
              <w:jc w:val="right"/>
              <w:rPr>
                <w:rFonts w:ascii="Aptos" w:hAnsi="Aptos" w:cs="Calibri"/>
                <w:sz w:val="18"/>
                <w:szCs w:val="18"/>
              </w:rPr>
            </w:pPr>
            <w:r w:rsidRPr="004A55CF">
              <w:rPr>
                <w:rFonts w:ascii="Aptos" w:hAnsi="Aptos" w:cs="Calibri"/>
                <w:sz w:val="18"/>
                <w:szCs w:val="18"/>
              </w:rPr>
              <w:t>3.005.547</w:t>
            </w:r>
          </w:p>
        </w:tc>
        <w:tc>
          <w:tcPr>
            <w:tcW w:w="1070" w:type="pct"/>
            <w:tcBorders>
              <w:top w:val="nil"/>
              <w:left w:val="nil"/>
              <w:bottom w:val="single" w:sz="4" w:space="0" w:color="A6A6A6"/>
              <w:right w:val="single" w:sz="4" w:space="0" w:color="A6A6A6"/>
            </w:tcBorders>
            <w:noWrap/>
            <w:tcMar>
              <w:top w:w="0" w:type="dxa"/>
              <w:left w:w="0" w:type="dxa"/>
              <w:bottom w:w="0" w:type="dxa"/>
              <w:right w:w="135" w:type="dxa"/>
            </w:tcMar>
            <w:vAlign w:val="center"/>
            <w:hideMark/>
          </w:tcPr>
          <w:p w14:paraId="572DCCFF" w14:textId="2423DB66" w:rsidR="004A55CF" w:rsidRPr="004A55CF" w:rsidRDefault="004A55CF" w:rsidP="004A55CF">
            <w:pPr>
              <w:ind w:firstLineChars="100" w:firstLine="180"/>
              <w:jc w:val="right"/>
              <w:rPr>
                <w:rFonts w:ascii="Aptos" w:hAnsi="Aptos" w:cs="Calibri"/>
                <w:sz w:val="18"/>
                <w:szCs w:val="18"/>
              </w:rPr>
            </w:pPr>
            <w:r w:rsidRPr="004A55CF">
              <w:rPr>
                <w:rFonts w:ascii="Aptos" w:hAnsi="Aptos" w:cs="Calibri"/>
                <w:sz w:val="18"/>
                <w:szCs w:val="18"/>
              </w:rPr>
              <w:t>1.572.261</w:t>
            </w:r>
          </w:p>
        </w:tc>
      </w:tr>
      <w:tr w:rsidR="004A55CF" w:rsidRPr="00B51666" w14:paraId="5D82872F" w14:textId="77777777" w:rsidTr="00327D9C">
        <w:trPr>
          <w:trHeight w:val="283"/>
        </w:trPr>
        <w:tc>
          <w:tcPr>
            <w:tcW w:w="2865" w:type="pct"/>
            <w:tcBorders>
              <w:top w:val="single" w:sz="4" w:space="0" w:color="A6A6A6"/>
              <w:left w:val="single" w:sz="4" w:space="0" w:color="A6A6A6"/>
              <w:bottom w:val="single" w:sz="4" w:space="0" w:color="A6A6A6"/>
              <w:right w:val="single" w:sz="4" w:space="0" w:color="A6A6A6"/>
            </w:tcBorders>
            <w:noWrap/>
            <w:tcMar>
              <w:top w:w="0" w:type="dxa"/>
              <w:left w:w="135" w:type="dxa"/>
              <w:bottom w:w="0" w:type="dxa"/>
              <w:right w:w="0" w:type="dxa"/>
            </w:tcMar>
            <w:vAlign w:val="center"/>
            <w:hideMark/>
          </w:tcPr>
          <w:p w14:paraId="066C63B4" w14:textId="77777777" w:rsidR="004A55CF" w:rsidRPr="00B51666" w:rsidRDefault="004A55CF" w:rsidP="00327D9C">
            <w:pPr>
              <w:ind w:firstLineChars="100" w:firstLine="180"/>
              <w:jc w:val="left"/>
              <w:rPr>
                <w:rFonts w:ascii="Aptos" w:hAnsi="Aptos" w:cs="Calibri"/>
                <w:sz w:val="18"/>
                <w:szCs w:val="18"/>
              </w:rPr>
            </w:pPr>
            <w:r w:rsidRPr="00B51666">
              <w:rPr>
                <w:rFonts w:ascii="Aptos" w:hAnsi="Aptos" w:cs="Calibri"/>
                <w:sz w:val="18"/>
                <w:szCs w:val="18"/>
              </w:rPr>
              <w:t xml:space="preserve"> - Hrvatske vode </w:t>
            </w:r>
          </w:p>
        </w:tc>
        <w:tc>
          <w:tcPr>
            <w:tcW w:w="1065" w:type="pct"/>
            <w:tcBorders>
              <w:top w:val="nil"/>
              <w:left w:val="nil"/>
              <w:bottom w:val="single" w:sz="4" w:space="0" w:color="A6A6A6"/>
              <w:right w:val="single" w:sz="4" w:space="0" w:color="A6A6A6"/>
            </w:tcBorders>
            <w:noWrap/>
            <w:tcMar>
              <w:top w:w="0" w:type="dxa"/>
              <w:left w:w="0" w:type="dxa"/>
              <w:bottom w:w="0" w:type="dxa"/>
              <w:right w:w="135" w:type="dxa"/>
            </w:tcMar>
            <w:vAlign w:val="center"/>
            <w:hideMark/>
          </w:tcPr>
          <w:p w14:paraId="0739B242" w14:textId="59A0B10B" w:rsidR="004A55CF" w:rsidRPr="004A55CF" w:rsidRDefault="004A55CF" w:rsidP="004A55CF">
            <w:pPr>
              <w:ind w:firstLineChars="100" w:firstLine="180"/>
              <w:jc w:val="right"/>
              <w:rPr>
                <w:rFonts w:ascii="Aptos" w:hAnsi="Aptos" w:cs="Calibri"/>
                <w:sz w:val="18"/>
                <w:szCs w:val="18"/>
              </w:rPr>
            </w:pPr>
            <w:r w:rsidRPr="004A55CF">
              <w:rPr>
                <w:rFonts w:ascii="Aptos" w:hAnsi="Aptos" w:cs="Calibri"/>
                <w:sz w:val="18"/>
                <w:szCs w:val="18"/>
              </w:rPr>
              <w:t>3.481.240</w:t>
            </w:r>
          </w:p>
        </w:tc>
        <w:tc>
          <w:tcPr>
            <w:tcW w:w="1070" w:type="pct"/>
            <w:tcBorders>
              <w:top w:val="nil"/>
              <w:left w:val="nil"/>
              <w:bottom w:val="single" w:sz="4" w:space="0" w:color="A6A6A6"/>
              <w:right w:val="single" w:sz="4" w:space="0" w:color="A6A6A6"/>
            </w:tcBorders>
            <w:noWrap/>
            <w:tcMar>
              <w:top w:w="0" w:type="dxa"/>
              <w:left w:w="0" w:type="dxa"/>
              <w:bottom w:w="0" w:type="dxa"/>
              <w:right w:w="135" w:type="dxa"/>
            </w:tcMar>
            <w:vAlign w:val="center"/>
            <w:hideMark/>
          </w:tcPr>
          <w:p w14:paraId="4B78347D" w14:textId="27E0B6E1" w:rsidR="004A55CF" w:rsidRPr="004A55CF" w:rsidRDefault="004A55CF" w:rsidP="004A55CF">
            <w:pPr>
              <w:ind w:firstLineChars="100" w:firstLine="180"/>
              <w:jc w:val="right"/>
              <w:rPr>
                <w:rFonts w:ascii="Aptos" w:hAnsi="Aptos" w:cs="Calibri"/>
                <w:sz w:val="18"/>
                <w:szCs w:val="18"/>
              </w:rPr>
            </w:pPr>
            <w:r w:rsidRPr="004A55CF">
              <w:rPr>
                <w:rFonts w:ascii="Aptos" w:hAnsi="Aptos" w:cs="Calibri"/>
                <w:sz w:val="18"/>
                <w:szCs w:val="18"/>
              </w:rPr>
              <w:t>1.965.895</w:t>
            </w:r>
          </w:p>
        </w:tc>
      </w:tr>
      <w:tr w:rsidR="004A55CF" w:rsidRPr="00B51666" w14:paraId="0F816674" w14:textId="77777777" w:rsidTr="00327D9C">
        <w:trPr>
          <w:trHeight w:val="283"/>
        </w:trPr>
        <w:tc>
          <w:tcPr>
            <w:tcW w:w="2865" w:type="pct"/>
            <w:tcBorders>
              <w:top w:val="single" w:sz="4" w:space="0" w:color="A6A6A6"/>
              <w:left w:val="single" w:sz="4" w:space="0" w:color="A6A6A6"/>
              <w:bottom w:val="single" w:sz="4" w:space="0" w:color="A6A6A6"/>
              <w:right w:val="single" w:sz="4" w:space="0" w:color="A6A6A6"/>
            </w:tcBorders>
            <w:noWrap/>
            <w:tcMar>
              <w:top w:w="0" w:type="dxa"/>
              <w:left w:w="135" w:type="dxa"/>
              <w:bottom w:w="0" w:type="dxa"/>
              <w:right w:w="0" w:type="dxa"/>
            </w:tcMar>
            <w:vAlign w:val="center"/>
            <w:hideMark/>
          </w:tcPr>
          <w:p w14:paraId="738905DD" w14:textId="77777777" w:rsidR="004A55CF" w:rsidRPr="00B51666" w:rsidRDefault="004A55CF" w:rsidP="00327D9C">
            <w:pPr>
              <w:ind w:firstLineChars="100" w:firstLine="180"/>
              <w:jc w:val="left"/>
              <w:rPr>
                <w:rFonts w:ascii="Aptos" w:hAnsi="Aptos" w:cs="Calibri"/>
                <w:sz w:val="18"/>
                <w:szCs w:val="18"/>
              </w:rPr>
            </w:pPr>
            <w:r w:rsidRPr="00B51666">
              <w:rPr>
                <w:rFonts w:ascii="Aptos" w:hAnsi="Aptos" w:cs="Calibri"/>
                <w:sz w:val="18"/>
                <w:szCs w:val="18"/>
              </w:rPr>
              <w:t xml:space="preserve"> - EU fondovi</w:t>
            </w:r>
          </w:p>
        </w:tc>
        <w:tc>
          <w:tcPr>
            <w:tcW w:w="1065" w:type="pct"/>
            <w:tcBorders>
              <w:top w:val="nil"/>
              <w:left w:val="nil"/>
              <w:bottom w:val="single" w:sz="4" w:space="0" w:color="A6A6A6"/>
              <w:right w:val="single" w:sz="4" w:space="0" w:color="A6A6A6"/>
            </w:tcBorders>
            <w:noWrap/>
            <w:tcMar>
              <w:top w:w="0" w:type="dxa"/>
              <w:left w:w="0" w:type="dxa"/>
              <w:bottom w:w="0" w:type="dxa"/>
              <w:right w:w="135" w:type="dxa"/>
            </w:tcMar>
            <w:vAlign w:val="center"/>
            <w:hideMark/>
          </w:tcPr>
          <w:p w14:paraId="6AB2EFC9" w14:textId="63CB1929" w:rsidR="004A55CF" w:rsidRPr="004A55CF" w:rsidRDefault="004A55CF" w:rsidP="004A55CF">
            <w:pPr>
              <w:ind w:firstLineChars="100" w:firstLine="180"/>
              <w:jc w:val="right"/>
              <w:rPr>
                <w:rFonts w:ascii="Aptos" w:hAnsi="Aptos" w:cs="Calibri"/>
                <w:sz w:val="18"/>
                <w:szCs w:val="18"/>
              </w:rPr>
            </w:pPr>
            <w:r w:rsidRPr="004A55CF">
              <w:rPr>
                <w:rFonts w:ascii="Aptos" w:hAnsi="Aptos" w:cs="Calibri"/>
                <w:sz w:val="18"/>
                <w:szCs w:val="18"/>
              </w:rPr>
              <w:t>24.151.997</w:t>
            </w:r>
          </w:p>
        </w:tc>
        <w:tc>
          <w:tcPr>
            <w:tcW w:w="1070" w:type="pct"/>
            <w:tcBorders>
              <w:top w:val="nil"/>
              <w:left w:val="nil"/>
              <w:bottom w:val="single" w:sz="4" w:space="0" w:color="A6A6A6"/>
              <w:right w:val="single" w:sz="4" w:space="0" w:color="A6A6A6"/>
            </w:tcBorders>
            <w:noWrap/>
            <w:tcMar>
              <w:top w:w="0" w:type="dxa"/>
              <w:left w:w="0" w:type="dxa"/>
              <w:bottom w:w="0" w:type="dxa"/>
              <w:right w:w="135" w:type="dxa"/>
            </w:tcMar>
            <w:vAlign w:val="center"/>
            <w:hideMark/>
          </w:tcPr>
          <w:p w14:paraId="6DA5DFA3" w14:textId="3901BEB0" w:rsidR="004A55CF" w:rsidRPr="004A55CF" w:rsidRDefault="004A55CF" w:rsidP="004A55CF">
            <w:pPr>
              <w:ind w:firstLineChars="100" w:firstLine="180"/>
              <w:jc w:val="right"/>
              <w:rPr>
                <w:rFonts w:ascii="Aptos" w:hAnsi="Aptos" w:cs="Calibri"/>
                <w:sz w:val="18"/>
                <w:szCs w:val="18"/>
              </w:rPr>
            </w:pPr>
            <w:r w:rsidRPr="004A55CF">
              <w:rPr>
                <w:rFonts w:ascii="Aptos" w:hAnsi="Aptos" w:cs="Calibri"/>
                <w:sz w:val="18"/>
                <w:szCs w:val="18"/>
              </w:rPr>
              <w:t>19.233.547</w:t>
            </w:r>
          </w:p>
        </w:tc>
      </w:tr>
      <w:tr w:rsidR="004A55CF" w:rsidRPr="00B51666" w14:paraId="3D2A9F20" w14:textId="77777777" w:rsidTr="00327D9C">
        <w:trPr>
          <w:trHeight w:val="283"/>
        </w:trPr>
        <w:tc>
          <w:tcPr>
            <w:tcW w:w="2865" w:type="pct"/>
            <w:tcBorders>
              <w:top w:val="single" w:sz="4" w:space="0" w:color="A6A6A6"/>
              <w:left w:val="single" w:sz="4" w:space="0" w:color="A6A6A6"/>
              <w:bottom w:val="single" w:sz="4" w:space="0" w:color="A6A6A6"/>
              <w:right w:val="single" w:sz="4" w:space="0" w:color="A6A6A6"/>
            </w:tcBorders>
            <w:noWrap/>
            <w:tcMar>
              <w:top w:w="0" w:type="dxa"/>
              <w:left w:w="135" w:type="dxa"/>
              <w:bottom w:w="0" w:type="dxa"/>
              <w:right w:w="0" w:type="dxa"/>
            </w:tcMar>
            <w:vAlign w:val="center"/>
            <w:hideMark/>
          </w:tcPr>
          <w:p w14:paraId="72443BE4" w14:textId="77777777" w:rsidR="004A55CF" w:rsidRPr="00B51666" w:rsidRDefault="004A55CF" w:rsidP="00327D9C">
            <w:pPr>
              <w:ind w:firstLineChars="100" w:firstLine="180"/>
              <w:jc w:val="left"/>
              <w:rPr>
                <w:rFonts w:ascii="Aptos" w:hAnsi="Aptos" w:cs="Calibri"/>
                <w:sz w:val="18"/>
                <w:szCs w:val="18"/>
              </w:rPr>
            </w:pPr>
            <w:r w:rsidRPr="00B51666">
              <w:rPr>
                <w:rFonts w:ascii="Aptos" w:hAnsi="Aptos" w:cs="Calibri"/>
                <w:sz w:val="18"/>
                <w:szCs w:val="18"/>
              </w:rPr>
              <w:t xml:space="preserve"> - ostali investitori</w:t>
            </w:r>
          </w:p>
        </w:tc>
        <w:tc>
          <w:tcPr>
            <w:tcW w:w="1065" w:type="pct"/>
            <w:tcBorders>
              <w:top w:val="nil"/>
              <w:left w:val="nil"/>
              <w:bottom w:val="single" w:sz="4" w:space="0" w:color="A6A6A6"/>
              <w:right w:val="single" w:sz="4" w:space="0" w:color="A6A6A6"/>
            </w:tcBorders>
            <w:noWrap/>
            <w:tcMar>
              <w:top w:w="0" w:type="dxa"/>
              <w:left w:w="0" w:type="dxa"/>
              <w:bottom w:w="0" w:type="dxa"/>
              <w:right w:w="135" w:type="dxa"/>
            </w:tcMar>
            <w:vAlign w:val="center"/>
            <w:hideMark/>
          </w:tcPr>
          <w:p w14:paraId="3EBA8C2B" w14:textId="199E45C2" w:rsidR="004A55CF" w:rsidRPr="004A55CF" w:rsidRDefault="004A55CF" w:rsidP="004A55CF">
            <w:pPr>
              <w:ind w:firstLineChars="100" w:firstLine="180"/>
              <w:jc w:val="right"/>
              <w:rPr>
                <w:rFonts w:ascii="Aptos" w:hAnsi="Aptos" w:cs="Calibri"/>
                <w:sz w:val="18"/>
                <w:szCs w:val="18"/>
              </w:rPr>
            </w:pPr>
            <w:r w:rsidRPr="004A55CF">
              <w:rPr>
                <w:rFonts w:ascii="Aptos" w:hAnsi="Aptos" w:cs="Calibri"/>
                <w:sz w:val="18"/>
                <w:szCs w:val="18"/>
              </w:rPr>
              <w:t>744.000</w:t>
            </w:r>
          </w:p>
        </w:tc>
        <w:tc>
          <w:tcPr>
            <w:tcW w:w="1070" w:type="pct"/>
            <w:tcBorders>
              <w:top w:val="nil"/>
              <w:left w:val="nil"/>
              <w:bottom w:val="single" w:sz="4" w:space="0" w:color="A6A6A6"/>
              <w:right w:val="single" w:sz="4" w:space="0" w:color="A6A6A6"/>
            </w:tcBorders>
            <w:noWrap/>
            <w:tcMar>
              <w:top w:w="0" w:type="dxa"/>
              <w:left w:w="0" w:type="dxa"/>
              <w:bottom w:w="0" w:type="dxa"/>
              <w:right w:w="135" w:type="dxa"/>
            </w:tcMar>
            <w:vAlign w:val="center"/>
            <w:hideMark/>
          </w:tcPr>
          <w:p w14:paraId="15A02EA8" w14:textId="1F43EFA2" w:rsidR="004A55CF" w:rsidRPr="004A55CF" w:rsidRDefault="004A55CF" w:rsidP="004A55CF">
            <w:pPr>
              <w:ind w:firstLineChars="100" w:firstLine="180"/>
              <w:jc w:val="right"/>
              <w:rPr>
                <w:rFonts w:ascii="Aptos" w:hAnsi="Aptos" w:cs="Calibri"/>
                <w:sz w:val="18"/>
                <w:szCs w:val="18"/>
              </w:rPr>
            </w:pPr>
            <w:r w:rsidRPr="004A55CF">
              <w:rPr>
                <w:rFonts w:ascii="Aptos" w:hAnsi="Aptos" w:cs="Calibri"/>
                <w:sz w:val="18"/>
                <w:szCs w:val="18"/>
              </w:rPr>
              <w:t>704.324</w:t>
            </w:r>
          </w:p>
        </w:tc>
      </w:tr>
      <w:tr w:rsidR="004A55CF" w:rsidRPr="00B51666" w14:paraId="6E283C43" w14:textId="77777777" w:rsidTr="00327D9C">
        <w:trPr>
          <w:trHeight w:val="283"/>
        </w:trPr>
        <w:tc>
          <w:tcPr>
            <w:tcW w:w="2865" w:type="pct"/>
            <w:tcBorders>
              <w:top w:val="single" w:sz="4" w:space="0" w:color="A6A6A6"/>
              <w:left w:val="single" w:sz="4" w:space="0" w:color="A6A6A6"/>
              <w:bottom w:val="single" w:sz="4" w:space="0" w:color="A6A6A6"/>
              <w:right w:val="single" w:sz="4" w:space="0" w:color="A6A6A6"/>
            </w:tcBorders>
            <w:noWrap/>
            <w:tcMar>
              <w:top w:w="0" w:type="dxa"/>
              <w:left w:w="135" w:type="dxa"/>
              <w:bottom w:w="0" w:type="dxa"/>
              <w:right w:w="0" w:type="dxa"/>
            </w:tcMar>
            <w:vAlign w:val="center"/>
            <w:hideMark/>
          </w:tcPr>
          <w:p w14:paraId="27275C07" w14:textId="77777777" w:rsidR="004A55CF" w:rsidRPr="00B51666" w:rsidRDefault="004A55CF" w:rsidP="00327D9C">
            <w:pPr>
              <w:ind w:firstLineChars="100" w:firstLine="180"/>
              <w:jc w:val="left"/>
              <w:rPr>
                <w:rFonts w:ascii="Aptos" w:hAnsi="Aptos" w:cs="Calibri"/>
                <w:sz w:val="18"/>
                <w:szCs w:val="18"/>
              </w:rPr>
            </w:pPr>
            <w:r w:rsidRPr="00B51666">
              <w:rPr>
                <w:rFonts w:ascii="Aptos" w:hAnsi="Aptos" w:cs="Calibri"/>
                <w:sz w:val="18"/>
                <w:szCs w:val="18"/>
              </w:rPr>
              <w:t xml:space="preserve"> - ostali izvori (proračun RH)</w:t>
            </w:r>
          </w:p>
        </w:tc>
        <w:tc>
          <w:tcPr>
            <w:tcW w:w="1065" w:type="pct"/>
            <w:tcBorders>
              <w:top w:val="nil"/>
              <w:left w:val="nil"/>
              <w:bottom w:val="single" w:sz="4" w:space="0" w:color="A6A6A6"/>
              <w:right w:val="single" w:sz="4" w:space="0" w:color="A6A6A6"/>
            </w:tcBorders>
            <w:noWrap/>
            <w:tcMar>
              <w:top w:w="0" w:type="dxa"/>
              <w:left w:w="0" w:type="dxa"/>
              <w:bottom w:w="0" w:type="dxa"/>
              <w:right w:w="135" w:type="dxa"/>
            </w:tcMar>
            <w:vAlign w:val="center"/>
            <w:hideMark/>
          </w:tcPr>
          <w:p w14:paraId="2C02445F" w14:textId="7A2E7885" w:rsidR="004A55CF" w:rsidRPr="004A55CF" w:rsidRDefault="004A55CF" w:rsidP="004A55CF">
            <w:pPr>
              <w:ind w:firstLineChars="100" w:firstLine="180"/>
              <w:jc w:val="right"/>
              <w:rPr>
                <w:rFonts w:ascii="Aptos" w:hAnsi="Aptos" w:cs="Calibri"/>
                <w:sz w:val="18"/>
                <w:szCs w:val="18"/>
              </w:rPr>
            </w:pPr>
            <w:r w:rsidRPr="004A55CF">
              <w:rPr>
                <w:rFonts w:ascii="Aptos" w:hAnsi="Aptos" w:cs="Calibri"/>
                <w:sz w:val="18"/>
                <w:szCs w:val="18"/>
              </w:rPr>
              <w:t>2.603.474</w:t>
            </w:r>
          </w:p>
        </w:tc>
        <w:tc>
          <w:tcPr>
            <w:tcW w:w="1070" w:type="pct"/>
            <w:tcBorders>
              <w:top w:val="nil"/>
              <w:left w:val="nil"/>
              <w:bottom w:val="single" w:sz="4" w:space="0" w:color="A6A6A6"/>
              <w:right w:val="single" w:sz="4" w:space="0" w:color="A6A6A6"/>
            </w:tcBorders>
            <w:noWrap/>
            <w:tcMar>
              <w:top w:w="0" w:type="dxa"/>
              <w:left w:w="0" w:type="dxa"/>
              <w:bottom w:w="0" w:type="dxa"/>
              <w:right w:w="135" w:type="dxa"/>
            </w:tcMar>
            <w:vAlign w:val="center"/>
            <w:hideMark/>
          </w:tcPr>
          <w:p w14:paraId="6E05C374" w14:textId="1D4BDBD4" w:rsidR="004A55CF" w:rsidRPr="004A55CF" w:rsidRDefault="004A55CF" w:rsidP="004A55CF">
            <w:pPr>
              <w:ind w:firstLineChars="100" w:firstLine="180"/>
              <w:jc w:val="right"/>
              <w:rPr>
                <w:rFonts w:ascii="Aptos" w:hAnsi="Aptos" w:cs="Calibri"/>
                <w:sz w:val="18"/>
                <w:szCs w:val="18"/>
              </w:rPr>
            </w:pPr>
            <w:r w:rsidRPr="004A55CF">
              <w:rPr>
                <w:rFonts w:ascii="Aptos" w:hAnsi="Aptos" w:cs="Calibri"/>
                <w:sz w:val="18"/>
                <w:szCs w:val="18"/>
              </w:rPr>
              <w:t>1.721.444</w:t>
            </w:r>
          </w:p>
        </w:tc>
      </w:tr>
      <w:tr w:rsidR="004A55CF" w:rsidRPr="00B51666" w14:paraId="4C9D613A" w14:textId="77777777" w:rsidTr="00327D9C">
        <w:trPr>
          <w:trHeight w:val="283"/>
        </w:trPr>
        <w:tc>
          <w:tcPr>
            <w:tcW w:w="2865" w:type="pct"/>
            <w:tcBorders>
              <w:top w:val="single" w:sz="4" w:space="0" w:color="A6A6A6"/>
              <w:left w:val="single" w:sz="4" w:space="0" w:color="A6A6A6"/>
              <w:bottom w:val="single" w:sz="4" w:space="0" w:color="A6A6A6"/>
              <w:right w:val="single" w:sz="4" w:space="0" w:color="A6A6A6"/>
            </w:tcBorders>
            <w:noWrap/>
            <w:tcMar>
              <w:top w:w="0" w:type="dxa"/>
              <w:left w:w="135" w:type="dxa"/>
              <w:bottom w:w="0" w:type="dxa"/>
              <w:right w:w="0" w:type="dxa"/>
            </w:tcMar>
            <w:vAlign w:val="center"/>
            <w:hideMark/>
          </w:tcPr>
          <w:p w14:paraId="189CD1C0" w14:textId="77777777" w:rsidR="004A55CF" w:rsidRPr="00B51666" w:rsidRDefault="004A55CF" w:rsidP="00327D9C">
            <w:pPr>
              <w:ind w:firstLineChars="100" w:firstLine="180"/>
              <w:jc w:val="left"/>
              <w:rPr>
                <w:rFonts w:ascii="Aptos" w:hAnsi="Aptos" w:cs="Calibri"/>
                <w:sz w:val="18"/>
                <w:szCs w:val="18"/>
              </w:rPr>
            </w:pPr>
            <w:r w:rsidRPr="00B51666">
              <w:rPr>
                <w:rFonts w:ascii="Aptos" w:hAnsi="Aptos" w:cs="Calibri"/>
                <w:sz w:val="18"/>
                <w:szCs w:val="18"/>
              </w:rPr>
              <w:t xml:space="preserve"> - ostali izvori za projekt Pula centar</w:t>
            </w:r>
          </w:p>
        </w:tc>
        <w:tc>
          <w:tcPr>
            <w:tcW w:w="1065" w:type="pct"/>
            <w:tcBorders>
              <w:top w:val="nil"/>
              <w:left w:val="nil"/>
              <w:bottom w:val="single" w:sz="4" w:space="0" w:color="A6A6A6"/>
              <w:right w:val="single" w:sz="4" w:space="0" w:color="A6A6A6"/>
            </w:tcBorders>
            <w:noWrap/>
            <w:tcMar>
              <w:top w:w="0" w:type="dxa"/>
              <w:left w:w="0" w:type="dxa"/>
              <w:bottom w:w="0" w:type="dxa"/>
              <w:right w:w="135" w:type="dxa"/>
            </w:tcMar>
            <w:vAlign w:val="center"/>
            <w:hideMark/>
          </w:tcPr>
          <w:p w14:paraId="53276C85" w14:textId="7D1B3E80" w:rsidR="004A55CF" w:rsidRPr="004A55CF" w:rsidRDefault="004A55CF" w:rsidP="004A55CF">
            <w:pPr>
              <w:ind w:firstLineChars="100" w:firstLine="180"/>
              <w:jc w:val="right"/>
              <w:rPr>
                <w:rFonts w:ascii="Aptos" w:hAnsi="Aptos" w:cs="Calibri"/>
                <w:sz w:val="18"/>
                <w:szCs w:val="18"/>
              </w:rPr>
            </w:pPr>
            <w:r w:rsidRPr="004A55CF">
              <w:rPr>
                <w:rFonts w:ascii="Aptos" w:hAnsi="Aptos" w:cs="Calibri"/>
                <w:sz w:val="18"/>
                <w:szCs w:val="18"/>
              </w:rPr>
              <w:t>313.934</w:t>
            </w:r>
          </w:p>
        </w:tc>
        <w:tc>
          <w:tcPr>
            <w:tcW w:w="1070" w:type="pct"/>
            <w:tcBorders>
              <w:top w:val="nil"/>
              <w:left w:val="nil"/>
              <w:bottom w:val="single" w:sz="4" w:space="0" w:color="A6A6A6"/>
              <w:right w:val="single" w:sz="4" w:space="0" w:color="A6A6A6"/>
            </w:tcBorders>
            <w:noWrap/>
            <w:tcMar>
              <w:top w:w="0" w:type="dxa"/>
              <w:left w:w="0" w:type="dxa"/>
              <w:bottom w:w="0" w:type="dxa"/>
              <w:right w:w="135" w:type="dxa"/>
            </w:tcMar>
            <w:vAlign w:val="center"/>
            <w:hideMark/>
          </w:tcPr>
          <w:p w14:paraId="2A7B05E1" w14:textId="52B44A39" w:rsidR="004A55CF" w:rsidRPr="004A55CF" w:rsidRDefault="004A55CF" w:rsidP="004A55CF">
            <w:pPr>
              <w:ind w:firstLineChars="100" w:firstLine="180"/>
              <w:jc w:val="right"/>
              <w:rPr>
                <w:rFonts w:ascii="Aptos" w:hAnsi="Aptos" w:cs="Calibri"/>
                <w:sz w:val="18"/>
                <w:szCs w:val="18"/>
              </w:rPr>
            </w:pPr>
            <w:r w:rsidRPr="004A55CF">
              <w:rPr>
                <w:rFonts w:ascii="Aptos" w:hAnsi="Aptos" w:cs="Calibri"/>
                <w:sz w:val="18"/>
                <w:szCs w:val="18"/>
              </w:rPr>
              <w:t>0</w:t>
            </w:r>
          </w:p>
        </w:tc>
      </w:tr>
      <w:tr w:rsidR="004A55CF" w:rsidRPr="00B51666" w14:paraId="04AC30E3" w14:textId="77777777" w:rsidTr="00327D9C">
        <w:trPr>
          <w:trHeight w:val="283"/>
        </w:trPr>
        <w:tc>
          <w:tcPr>
            <w:tcW w:w="2865" w:type="pct"/>
            <w:tcBorders>
              <w:top w:val="single" w:sz="4" w:space="0" w:color="A6A6A6"/>
              <w:left w:val="single" w:sz="4" w:space="0" w:color="A6A6A6"/>
              <w:bottom w:val="single" w:sz="4" w:space="0" w:color="A6A6A6"/>
              <w:right w:val="single" w:sz="4" w:space="0" w:color="A6A6A6"/>
            </w:tcBorders>
            <w:noWrap/>
            <w:tcMar>
              <w:top w:w="0" w:type="dxa"/>
              <w:left w:w="135" w:type="dxa"/>
              <w:bottom w:w="0" w:type="dxa"/>
              <w:right w:w="0" w:type="dxa"/>
            </w:tcMar>
            <w:vAlign w:val="center"/>
            <w:hideMark/>
          </w:tcPr>
          <w:p w14:paraId="4CA7DBC4" w14:textId="77777777" w:rsidR="004A55CF" w:rsidRPr="00B51666" w:rsidRDefault="004A55CF" w:rsidP="00327D9C">
            <w:pPr>
              <w:ind w:firstLineChars="100" w:firstLine="180"/>
              <w:jc w:val="left"/>
              <w:rPr>
                <w:rFonts w:ascii="Aptos" w:hAnsi="Aptos" w:cs="Calibri"/>
                <w:sz w:val="18"/>
                <w:szCs w:val="18"/>
              </w:rPr>
            </w:pPr>
            <w:r w:rsidRPr="00B51666">
              <w:rPr>
                <w:rFonts w:ascii="Aptos" w:hAnsi="Aptos" w:cs="Calibri"/>
                <w:sz w:val="18"/>
                <w:szCs w:val="18"/>
              </w:rPr>
              <w:t xml:space="preserve"> - ostali izvori za Aglomeraciju Labin-Raša-Rabac</w:t>
            </w:r>
          </w:p>
        </w:tc>
        <w:tc>
          <w:tcPr>
            <w:tcW w:w="1065" w:type="pct"/>
            <w:tcBorders>
              <w:top w:val="nil"/>
              <w:left w:val="nil"/>
              <w:bottom w:val="single" w:sz="4" w:space="0" w:color="A6A6A6"/>
              <w:right w:val="single" w:sz="4" w:space="0" w:color="A6A6A6"/>
            </w:tcBorders>
            <w:noWrap/>
            <w:tcMar>
              <w:top w:w="0" w:type="dxa"/>
              <w:left w:w="0" w:type="dxa"/>
              <w:bottom w:w="0" w:type="dxa"/>
              <w:right w:w="135" w:type="dxa"/>
            </w:tcMar>
            <w:vAlign w:val="center"/>
            <w:hideMark/>
          </w:tcPr>
          <w:p w14:paraId="5EA6C50B" w14:textId="5E6260DE" w:rsidR="004A55CF" w:rsidRPr="004A55CF" w:rsidRDefault="004A55CF" w:rsidP="004A55CF">
            <w:pPr>
              <w:ind w:firstLineChars="100" w:firstLine="180"/>
              <w:jc w:val="right"/>
              <w:rPr>
                <w:rFonts w:ascii="Aptos" w:hAnsi="Aptos" w:cs="Calibri"/>
                <w:sz w:val="18"/>
                <w:szCs w:val="18"/>
              </w:rPr>
            </w:pPr>
            <w:r w:rsidRPr="004A55CF">
              <w:rPr>
                <w:rFonts w:ascii="Aptos" w:hAnsi="Aptos" w:cs="Calibri"/>
                <w:sz w:val="18"/>
                <w:szCs w:val="18"/>
              </w:rPr>
              <w:t>0</w:t>
            </w:r>
          </w:p>
        </w:tc>
        <w:tc>
          <w:tcPr>
            <w:tcW w:w="1070" w:type="pct"/>
            <w:tcBorders>
              <w:top w:val="nil"/>
              <w:left w:val="nil"/>
              <w:bottom w:val="single" w:sz="4" w:space="0" w:color="A6A6A6"/>
              <w:right w:val="single" w:sz="4" w:space="0" w:color="A6A6A6"/>
            </w:tcBorders>
            <w:noWrap/>
            <w:tcMar>
              <w:top w:w="0" w:type="dxa"/>
              <w:left w:w="0" w:type="dxa"/>
              <w:bottom w:w="0" w:type="dxa"/>
              <w:right w:w="135" w:type="dxa"/>
            </w:tcMar>
            <w:vAlign w:val="center"/>
            <w:hideMark/>
          </w:tcPr>
          <w:p w14:paraId="3EE224D7" w14:textId="30E4A266" w:rsidR="004A55CF" w:rsidRPr="004A55CF" w:rsidRDefault="004A55CF" w:rsidP="004A55CF">
            <w:pPr>
              <w:ind w:firstLineChars="100" w:firstLine="180"/>
              <w:jc w:val="right"/>
              <w:rPr>
                <w:rFonts w:ascii="Aptos" w:hAnsi="Aptos" w:cs="Calibri"/>
                <w:sz w:val="18"/>
                <w:szCs w:val="18"/>
              </w:rPr>
            </w:pPr>
            <w:r w:rsidRPr="004A55CF">
              <w:rPr>
                <w:rFonts w:ascii="Aptos" w:hAnsi="Aptos" w:cs="Calibri"/>
                <w:sz w:val="18"/>
                <w:szCs w:val="18"/>
              </w:rPr>
              <w:t>323.000</w:t>
            </w:r>
          </w:p>
        </w:tc>
      </w:tr>
      <w:tr w:rsidR="004A55CF" w:rsidRPr="00B51666" w14:paraId="631E7B24" w14:textId="77777777" w:rsidTr="00327D9C">
        <w:trPr>
          <w:trHeight w:val="283"/>
        </w:trPr>
        <w:tc>
          <w:tcPr>
            <w:tcW w:w="2865" w:type="pct"/>
            <w:tcBorders>
              <w:top w:val="single" w:sz="4" w:space="0" w:color="A6A6A6"/>
              <w:left w:val="single" w:sz="4" w:space="0" w:color="A6A6A6"/>
              <w:bottom w:val="single" w:sz="4" w:space="0" w:color="A6A6A6"/>
              <w:right w:val="single" w:sz="4" w:space="0" w:color="A6A6A6"/>
            </w:tcBorders>
            <w:noWrap/>
            <w:tcMar>
              <w:top w:w="0" w:type="dxa"/>
              <w:left w:w="135" w:type="dxa"/>
              <w:bottom w:w="0" w:type="dxa"/>
              <w:right w:w="0" w:type="dxa"/>
            </w:tcMar>
            <w:vAlign w:val="center"/>
            <w:hideMark/>
          </w:tcPr>
          <w:p w14:paraId="5CDC33B4" w14:textId="77777777" w:rsidR="004A55CF" w:rsidRPr="00B51666" w:rsidRDefault="004A55CF" w:rsidP="00327D9C">
            <w:pPr>
              <w:ind w:firstLineChars="100" w:firstLine="180"/>
              <w:jc w:val="left"/>
              <w:rPr>
                <w:rFonts w:ascii="Aptos" w:hAnsi="Aptos" w:cs="Calibri"/>
                <w:sz w:val="18"/>
                <w:szCs w:val="18"/>
              </w:rPr>
            </w:pPr>
            <w:r w:rsidRPr="00B51666">
              <w:rPr>
                <w:rFonts w:ascii="Aptos" w:hAnsi="Aptos" w:cs="Calibri"/>
                <w:sz w:val="18"/>
                <w:szCs w:val="18"/>
              </w:rPr>
              <w:t xml:space="preserve"> - ostali izvori (ostali projekti)</w:t>
            </w:r>
          </w:p>
        </w:tc>
        <w:tc>
          <w:tcPr>
            <w:tcW w:w="1065" w:type="pct"/>
            <w:tcBorders>
              <w:top w:val="nil"/>
              <w:left w:val="nil"/>
              <w:bottom w:val="single" w:sz="4" w:space="0" w:color="A6A6A6"/>
              <w:right w:val="single" w:sz="4" w:space="0" w:color="A6A6A6"/>
            </w:tcBorders>
            <w:noWrap/>
            <w:tcMar>
              <w:top w:w="0" w:type="dxa"/>
              <w:left w:w="0" w:type="dxa"/>
              <w:bottom w:w="0" w:type="dxa"/>
              <w:right w:w="135" w:type="dxa"/>
            </w:tcMar>
            <w:vAlign w:val="center"/>
            <w:hideMark/>
          </w:tcPr>
          <w:p w14:paraId="06B865EC" w14:textId="2F542612" w:rsidR="004A55CF" w:rsidRPr="004A55CF" w:rsidRDefault="004A55CF" w:rsidP="004A55CF">
            <w:pPr>
              <w:ind w:firstLineChars="100" w:firstLine="180"/>
              <w:jc w:val="right"/>
              <w:rPr>
                <w:rFonts w:ascii="Aptos" w:hAnsi="Aptos" w:cs="Calibri"/>
                <w:sz w:val="18"/>
                <w:szCs w:val="18"/>
              </w:rPr>
            </w:pPr>
            <w:r w:rsidRPr="004A55CF">
              <w:rPr>
                <w:rFonts w:ascii="Aptos" w:hAnsi="Aptos" w:cs="Calibri"/>
                <w:sz w:val="18"/>
                <w:szCs w:val="18"/>
              </w:rPr>
              <w:t>210.000</w:t>
            </w:r>
          </w:p>
        </w:tc>
        <w:tc>
          <w:tcPr>
            <w:tcW w:w="1070" w:type="pct"/>
            <w:tcBorders>
              <w:top w:val="nil"/>
              <w:left w:val="nil"/>
              <w:bottom w:val="single" w:sz="4" w:space="0" w:color="A6A6A6"/>
              <w:right w:val="single" w:sz="4" w:space="0" w:color="A6A6A6"/>
            </w:tcBorders>
            <w:noWrap/>
            <w:tcMar>
              <w:top w:w="0" w:type="dxa"/>
              <w:left w:w="0" w:type="dxa"/>
              <w:bottom w:w="0" w:type="dxa"/>
              <w:right w:w="135" w:type="dxa"/>
            </w:tcMar>
            <w:vAlign w:val="center"/>
            <w:hideMark/>
          </w:tcPr>
          <w:p w14:paraId="6B2AC6EE" w14:textId="5FD761DC" w:rsidR="004A55CF" w:rsidRPr="004A55CF" w:rsidRDefault="004A55CF" w:rsidP="004A55CF">
            <w:pPr>
              <w:ind w:firstLineChars="100" w:firstLine="180"/>
              <w:jc w:val="right"/>
              <w:rPr>
                <w:rFonts w:ascii="Aptos" w:hAnsi="Aptos" w:cs="Calibri"/>
                <w:sz w:val="18"/>
                <w:szCs w:val="18"/>
              </w:rPr>
            </w:pPr>
            <w:r w:rsidRPr="004A55CF">
              <w:rPr>
                <w:rFonts w:ascii="Aptos" w:hAnsi="Aptos" w:cs="Calibri"/>
                <w:sz w:val="18"/>
                <w:szCs w:val="18"/>
              </w:rPr>
              <w:t>523.845</w:t>
            </w:r>
          </w:p>
        </w:tc>
      </w:tr>
      <w:tr w:rsidR="004A55CF" w:rsidRPr="00B51666" w14:paraId="05BC304F" w14:textId="77777777" w:rsidTr="00327D9C">
        <w:trPr>
          <w:trHeight w:val="283"/>
        </w:trPr>
        <w:tc>
          <w:tcPr>
            <w:tcW w:w="2865" w:type="pct"/>
            <w:tcBorders>
              <w:top w:val="single" w:sz="4" w:space="0" w:color="A6A6A6"/>
              <w:left w:val="single" w:sz="4" w:space="0" w:color="A6A6A6"/>
              <w:bottom w:val="single" w:sz="4" w:space="0" w:color="A6A6A6"/>
              <w:right w:val="single" w:sz="4" w:space="0" w:color="A6A6A6"/>
            </w:tcBorders>
            <w:noWrap/>
            <w:tcMar>
              <w:top w:w="0" w:type="dxa"/>
              <w:left w:w="135" w:type="dxa"/>
              <w:bottom w:w="0" w:type="dxa"/>
              <w:right w:w="0" w:type="dxa"/>
            </w:tcMar>
            <w:vAlign w:val="center"/>
            <w:hideMark/>
          </w:tcPr>
          <w:p w14:paraId="2366F676" w14:textId="77777777" w:rsidR="004A55CF" w:rsidRPr="00B51666" w:rsidRDefault="004A55CF" w:rsidP="00327D9C">
            <w:pPr>
              <w:ind w:firstLineChars="100" w:firstLine="180"/>
              <w:jc w:val="left"/>
              <w:rPr>
                <w:rFonts w:ascii="Aptos" w:hAnsi="Aptos" w:cs="Calibri"/>
                <w:sz w:val="18"/>
                <w:szCs w:val="18"/>
              </w:rPr>
            </w:pPr>
            <w:r w:rsidRPr="00B51666">
              <w:rPr>
                <w:rFonts w:ascii="Aptos" w:hAnsi="Aptos" w:cs="Calibri"/>
                <w:sz w:val="18"/>
                <w:szCs w:val="18"/>
              </w:rPr>
              <w:t xml:space="preserve"> - krediti</w:t>
            </w:r>
          </w:p>
        </w:tc>
        <w:tc>
          <w:tcPr>
            <w:tcW w:w="1065" w:type="pct"/>
            <w:tcBorders>
              <w:top w:val="nil"/>
              <w:left w:val="nil"/>
              <w:bottom w:val="single" w:sz="4" w:space="0" w:color="A6A6A6"/>
              <w:right w:val="single" w:sz="4" w:space="0" w:color="A6A6A6"/>
            </w:tcBorders>
            <w:noWrap/>
            <w:tcMar>
              <w:top w:w="0" w:type="dxa"/>
              <w:left w:w="0" w:type="dxa"/>
              <w:bottom w:w="0" w:type="dxa"/>
              <w:right w:w="135" w:type="dxa"/>
            </w:tcMar>
            <w:vAlign w:val="center"/>
            <w:hideMark/>
          </w:tcPr>
          <w:p w14:paraId="4009D34D" w14:textId="6BCC06A5" w:rsidR="004A55CF" w:rsidRPr="004A55CF" w:rsidRDefault="004A55CF" w:rsidP="004A55CF">
            <w:pPr>
              <w:ind w:firstLineChars="100" w:firstLine="180"/>
              <w:jc w:val="right"/>
              <w:rPr>
                <w:rFonts w:ascii="Aptos" w:hAnsi="Aptos" w:cs="Calibri"/>
                <w:sz w:val="18"/>
                <w:szCs w:val="18"/>
              </w:rPr>
            </w:pPr>
            <w:r w:rsidRPr="004A55CF">
              <w:rPr>
                <w:rFonts w:ascii="Aptos" w:hAnsi="Aptos" w:cs="Calibri"/>
                <w:sz w:val="18"/>
                <w:szCs w:val="18"/>
              </w:rPr>
              <w:t>2.010.104</w:t>
            </w:r>
          </w:p>
        </w:tc>
        <w:tc>
          <w:tcPr>
            <w:tcW w:w="1070" w:type="pct"/>
            <w:tcBorders>
              <w:top w:val="nil"/>
              <w:left w:val="nil"/>
              <w:bottom w:val="single" w:sz="4" w:space="0" w:color="A6A6A6"/>
              <w:right w:val="single" w:sz="4" w:space="0" w:color="A6A6A6"/>
            </w:tcBorders>
            <w:noWrap/>
            <w:tcMar>
              <w:top w:w="0" w:type="dxa"/>
              <w:left w:w="0" w:type="dxa"/>
              <w:bottom w:w="0" w:type="dxa"/>
              <w:right w:w="135" w:type="dxa"/>
            </w:tcMar>
            <w:vAlign w:val="center"/>
            <w:hideMark/>
          </w:tcPr>
          <w:p w14:paraId="53FC00EC" w14:textId="4C278609" w:rsidR="004A55CF" w:rsidRPr="004A55CF" w:rsidRDefault="004A55CF" w:rsidP="004A55CF">
            <w:pPr>
              <w:ind w:firstLineChars="100" w:firstLine="180"/>
              <w:jc w:val="right"/>
              <w:rPr>
                <w:rFonts w:ascii="Aptos" w:hAnsi="Aptos" w:cs="Calibri"/>
                <w:sz w:val="18"/>
                <w:szCs w:val="18"/>
              </w:rPr>
            </w:pPr>
            <w:r w:rsidRPr="004A55CF">
              <w:rPr>
                <w:rFonts w:ascii="Aptos" w:hAnsi="Aptos" w:cs="Calibri"/>
                <w:sz w:val="18"/>
                <w:szCs w:val="18"/>
              </w:rPr>
              <w:t>101.056</w:t>
            </w:r>
          </w:p>
        </w:tc>
      </w:tr>
      <w:tr w:rsidR="004A55CF" w:rsidRPr="00B51666" w14:paraId="0A4837EC" w14:textId="77777777" w:rsidTr="00327D9C">
        <w:trPr>
          <w:trHeight w:val="283"/>
        </w:trPr>
        <w:tc>
          <w:tcPr>
            <w:tcW w:w="2865" w:type="pct"/>
            <w:tcBorders>
              <w:top w:val="single" w:sz="4" w:space="0" w:color="A6A6A6"/>
              <w:left w:val="single" w:sz="4" w:space="0" w:color="A6A6A6"/>
              <w:bottom w:val="single" w:sz="4" w:space="0" w:color="A6A6A6"/>
              <w:right w:val="single" w:sz="4" w:space="0" w:color="A6A6A6"/>
            </w:tcBorders>
            <w:noWrap/>
            <w:tcMar>
              <w:top w:w="0" w:type="dxa"/>
              <w:left w:w="135" w:type="dxa"/>
              <w:bottom w:w="0" w:type="dxa"/>
              <w:right w:w="0" w:type="dxa"/>
            </w:tcMar>
            <w:vAlign w:val="center"/>
            <w:hideMark/>
          </w:tcPr>
          <w:p w14:paraId="1F96009F" w14:textId="77777777" w:rsidR="004A55CF" w:rsidRPr="00B51666" w:rsidRDefault="004A55CF" w:rsidP="00327D9C">
            <w:pPr>
              <w:ind w:firstLineChars="100" w:firstLine="180"/>
              <w:jc w:val="left"/>
              <w:rPr>
                <w:rFonts w:ascii="Aptos" w:hAnsi="Aptos" w:cs="Calibri"/>
                <w:sz w:val="18"/>
                <w:szCs w:val="18"/>
              </w:rPr>
            </w:pPr>
            <w:r w:rsidRPr="00B51666">
              <w:rPr>
                <w:rFonts w:ascii="Aptos" w:hAnsi="Aptos" w:cs="Calibri"/>
                <w:sz w:val="18"/>
                <w:szCs w:val="18"/>
              </w:rPr>
              <w:t xml:space="preserve"> - ostali izvori financiranja (financijski leasing)</w:t>
            </w:r>
          </w:p>
        </w:tc>
        <w:tc>
          <w:tcPr>
            <w:tcW w:w="1065" w:type="pct"/>
            <w:tcBorders>
              <w:top w:val="nil"/>
              <w:left w:val="nil"/>
              <w:bottom w:val="single" w:sz="4" w:space="0" w:color="A6A6A6"/>
              <w:right w:val="single" w:sz="4" w:space="0" w:color="A6A6A6"/>
            </w:tcBorders>
            <w:noWrap/>
            <w:tcMar>
              <w:top w:w="0" w:type="dxa"/>
              <w:left w:w="0" w:type="dxa"/>
              <w:bottom w:w="0" w:type="dxa"/>
              <w:right w:w="135" w:type="dxa"/>
            </w:tcMar>
            <w:vAlign w:val="center"/>
            <w:hideMark/>
          </w:tcPr>
          <w:p w14:paraId="58A296E5" w14:textId="005F82B7" w:rsidR="004A55CF" w:rsidRPr="004A55CF" w:rsidRDefault="004A55CF" w:rsidP="004A55CF">
            <w:pPr>
              <w:ind w:firstLineChars="100" w:firstLine="180"/>
              <w:jc w:val="right"/>
              <w:rPr>
                <w:rFonts w:ascii="Aptos" w:hAnsi="Aptos" w:cs="Calibri"/>
                <w:sz w:val="18"/>
                <w:szCs w:val="18"/>
              </w:rPr>
            </w:pPr>
            <w:r w:rsidRPr="004A55CF">
              <w:rPr>
                <w:rFonts w:ascii="Aptos" w:hAnsi="Aptos" w:cs="Calibri"/>
                <w:sz w:val="18"/>
                <w:szCs w:val="18"/>
              </w:rPr>
              <w:t>439.500</w:t>
            </w:r>
          </w:p>
        </w:tc>
        <w:tc>
          <w:tcPr>
            <w:tcW w:w="1070" w:type="pct"/>
            <w:tcBorders>
              <w:top w:val="nil"/>
              <w:left w:val="nil"/>
              <w:bottom w:val="single" w:sz="4" w:space="0" w:color="A6A6A6"/>
              <w:right w:val="single" w:sz="4" w:space="0" w:color="A6A6A6"/>
            </w:tcBorders>
            <w:noWrap/>
            <w:tcMar>
              <w:top w:w="0" w:type="dxa"/>
              <w:left w:w="0" w:type="dxa"/>
              <w:bottom w:w="0" w:type="dxa"/>
              <w:right w:w="135" w:type="dxa"/>
            </w:tcMar>
            <w:vAlign w:val="center"/>
            <w:hideMark/>
          </w:tcPr>
          <w:p w14:paraId="7083C5CD" w14:textId="39198065" w:rsidR="004A55CF" w:rsidRPr="004A55CF" w:rsidRDefault="004A55CF" w:rsidP="004A55CF">
            <w:pPr>
              <w:ind w:firstLineChars="100" w:firstLine="180"/>
              <w:jc w:val="right"/>
              <w:rPr>
                <w:rFonts w:ascii="Aptos" w:hAnsi="Aptos" w:cs="Calibri"/>
                <w:sz w:val="18"/>
                <w:szCs w:val="18"/>
              </w:rPr>
            </w:pPr>
            <w:r w:rsidRPr="004A55CF">
              <w:rPr>
                <w:rFonts w:ascii="Aptos" w:hAnsi="Aptos" w:cs="Calibri"/>
                <w:sz w:val="18"/>
                <w:szCs w:val="18"/>
              </w:rPr>
              <w:t>364.500</w:t>
            </w:r>
          </w:p>
        </w:tc>
      </w:tr>
      <w:tr w:rsidR="004A55CF" w:rsidRPr="00B51666" w14:paraId="42CE4DE4" w14:textId="77777777" w:rsidTr="00327D9C">
        <w:trPr>
          <w:trHeight w:val="283"/>
        </w:trPr>
        <w:tc>
          <w:tcPr>
            <w:tcW w:w="2865" w:type="pct"/>
            <w:tcBorders>
              <w:top w:val="single" w:sz="4" w:space="0" w:color="A6A6A6"/>
              <w:left w:val="single" w:sz="4" w:space="0" w:color="A6A6A6"/>
              <w:bottom w:val="single" w:sz="4" w:space="0" w:color="A6A6A6"/>
              <w:right w:val="single" w:sz="4" w:space="0" w:color="A6A6A6"/>
            </w:tcBorders>
            <w:noWrap/>
            <w:vAlign w:val="center"/>
            <w:hideMark/>
          </w:tcPr>
          <w:p w14:paraId="0F960253" w14:textId="77777777" w:rsidR="004A55CF" w:rsidRPr="00B51666" w:rsidRDefault="004A55CF" w:rsidP="00327D9C">
            <w:pPr>
              <w:jc w:val="left"/>
              <w:rPr>
                <w:rFonts w:ascii="Aptos" w:hAnsi="Aptos" w:cs="Calibri"/>
                <w:sz w:val="18"/>
                <w:szCs w:val="18"/>
              </w:rPr>
            </w:pPr>
            <w:r w:rsidRPr="00B51666">
              <w:rPr>
                <w:rFonts w:ascii="Aptos" w:hAnsi="Aptos" w:cs="Calibri"/>
                <w:sz w:val="18"/>
                <w:szCs w:val="18"/>
              </w:rPr>
              <w:t> </w:t>
            </w:r>
          </w:p>
        </w:tc>
        <w:tc>
          <w:tcPr>
            <w:tcW w:w="1065" w:type="pct"/>
            <w:tcBorders>
              <w:top w:val="nil"/>
              <w:left w:val="nil"/>
              <w:bottom w:val="single" w:sz="4" w:space="0" w:color="A6A6A6"/>
              <w:right w:val="single" w:sz="4" w:space="0" w:color="A6A6A6"/>
            </w:tcBorders>
            <w:noWrap/>
            <w:tcMar>
              <w:top w:w="0" w:type="dxa"/>
              <w:left w:w="0" w:type="dxa"/>
              <w:bottom w:w="0" w:type="dxa"/>
              <w:right w:w="135" w:type="dxa"/>
            </w:tcMar>
            <w:vAlign w:val="center"/>
            <w:hideMark/>
          </w:tcPr>
          <w:p w14:paraId="08E3D65D" w14:textId="420B982B" w:rsidR="004A55CF" w:rsidRPr="004A55CF" w:rsidRDefault="004A55CF" w:rsidP="004A55CF">
            <w:pPr>
              <w:ind w:firstLineChars="100" w:firstLine="180"/>
              <w:jc w:val="right"/>
              <w:rPr>
                <w:rFonts w:ascii="Aptos" w:hAnsi="Aptos" w:cs="Calibri"/>
                <w:sz w:val="18"/>
                <w:szCs w:val="18"/>
              </w:rPr>
            </w:pPr>
            <w:r w:rsidRPr="004A55CF">
              <w:rPr>
                <w:rFonts w:ascii="Aptos" w:hAnsi="Aptos" w:cs="Calibri"/>
                <w:sz w:val="18"/>
                <w:szCs w:val="18"/>
              </w:rPr>
              <w:t> </w:t>
            </w:r>
          </w:p>
        </w:tc>
        <w:tc>
          <w:tcPr>
            <w:tcW w:w="1070" w:type="pct"/>
            <w:tcBorders>
              <w:top w:val="nil"/>
              <w:left w:val="nil"/>
              <w:bottom w:val="single" w:sz="4" w:space="0" w:color="A6A6A6"/>
              <w:right w:val="single" w:sz="4" w:space="0" w:color="A6A6A6"/>
            </w:tcBorders>
            <w:noWrap/>
            <w:tcMar>
              <w:top w:w="0" w:type="dxa"/>
              <w:left w:w="0" w:type="dxa"/>
              <w:bottom w:w="0" w:type="dxa"/>
              <w:right w:w="135" w:type="dxa"/>
            </w:tcMar>
            <w:vAlign w:val="center"/>
            <w:hideMark/>
          </w:tcPr>
          <w:p w14:paraId="27A367B5" w14:textId="1F9822EC" w:rsidR="004A55CF" w:rsidRPr="004A55CF" w:rsidRDefault="004A55CF" w:rsidP="004A55CF">
            <w:pPr>
              <w:ind w:firstLineChars="100" w:firstLine="180"/>
              <w:jc w:val="right"/>
              <w:rPr>
                <w:rFonts w:ascii="Aptos" w:hAnsi="Aptos" w:cs="Calibri"/>
                <w:sz w:val="18"/>
                <w:szCs w:val="18"/>
              </w:rPr>
            </w:pPr>
            <w:r w:rsidRPr="004A55CF">
              <w:rPr>
                <w:rFonts w:ascii="Aptos" w:hAnsi="Aptos" w:cs="Calibri"/>
                <w:sz w:val="18"/>
                <w:szCs w:val="18"/>
              </w:rPr>
              <w:t> </w:t>
            </w:r>
          </w:p>
        </w:tc>
      </w:tr>
      <w:tr w:rsidR="004A55CF" w:rsidRPr="00B51666" w14:paraId="7BF46DB9" w14:textId="77777777" w:rsidTr="00327D9C">
        <w:trPr>
          <w:trHeight w:val="283"/>
        </w:trPr>
        <w:tc>
          <w:tcPr>
            <w:tcW w:w="2865" w:type="pct"/>
            <w:tcBorders>
              <w:top w:val="single" w:sz="4" w:space="0" w:color="A6A6A6"/>
              <w:left w:val="single" w:sz="4" w:space="0" w:color="A6A6A6"/>
              <w:bottom w:val="single" w:sz="4" w:space="0" w:color="A6A6A6"/>
              <w:right w:val="single" w:sz="4" w:space="0" w:color="A6A6A6"/>
            </w:tcBorders>
            <w:shd w:val="clear" w:color="000000" w:fill="C3C3EB"/>
            <w:noWrap/>
            <w:vAlign w:val="center"/>
            <w:hideMark/>
          </w:tcPr>
          <w:p w14:paraId="7F8EF413" w14:textId="77777777" w:rsidR="004A55CF" w:rsidRPr="00B51666" w:rsidRDefault="004A55CF" w:rsidP="00327D9C">
            <w:pPr>
              <w:jc w:val="left"/>
              <w:rPr>
                <w:rFonts w:ascii="Aptos" w:hAnsi="Aptos" w:cs="Calibri"/>
                <w:b/>
                <w:bCs/>
                <w:sz w:val="18"/>
                <w:szCs w:val="18"/>
              </w:rPr>
            </w:pPr>
            <w:r w:rsidRPr="00B51666">
              <w:rPr>
                <w:rFonts w:ascii="Aptos" w:hAnsi="Aptos" w:cs="Calibri"/>
                <w:b/>
                <w:bCs/>
                <w:sz w:val="18"/>
                <w:szCs w:val="18"/>
              </w:rPr>
              <w:t>VODOVOD FINANCIRA IZ IZVORA</w:t>
            </w:r>
          </w:p>
        </w:tc>
        <w:tc>
          <w:tcPr>
            <w:tcW w:w="1065" w:type="pct"/>
            <w:tcBorders>
              <w:top w:val="nil"/>
              <w:left w:val="nil"/>
              <w:bottom w:val="single" w:sz="4" w:space="0" w:color="A6A6A6"/>
              <w:right w:val="single" w:sz="4" w:space="0" w:color="A6A6A6"/>
            </w:tcBorders>
            <w:shd w:val="clear" w:color="000000" w:fill="C3C3EB"/>
            <w:noWrap/>
            <w:tcMar>
              <w:top w:w="0" w:type="dxa"/>
              <w:left w:w="0" w:type="dxa"/>
              <w:bottom w:w="0" w:type="dxa"/>
              <w:right w:w="135" w:type="dxa"/>
            </w:tcMar>
            <w:vAlign w:val="center"/>
            <w:hideMark/>
          </w:tcPr>
          <w:p w14:paraId="2A366B59" w14:textId="1E276B10" w:rsidR="004A55CF" w:rsidRPr="004A55CF" w:rsidRDefault="004A55CF" w:rsidP="004A55CF">
            <w:pPr>
              <w:ind w:firstLineChars="100" w:firstLine="181"/>
              <w:jc w:val="right"/>
              <w:rPr>
                <w:rFonts w:ascii="Aptos" w:hAnsi="Aptos" w:cs="Calibri"/>
                <w:b/>
                <w:bCs/>
                <w:sz w:val="18"/>
                <w:szCs w:val="18"/>
              </w:rPr>
            </w:pPr>
            <w:r w:rsidRPr="004A55CF">
              <w:rPr>
                <w:rFonts w:ascii="Aptos" w:hAnsi="Aptos" w:cs="Calibri"/>
                <w:b/>
                <w:bCs/>
                <w:sz w:val="18"/>
                <w:szCs w:val="18"/>
              </w:rPr>
              <w:t>16.613.194</w:t>
            </w:r>
          </w:p>
        </w:tc>
        <w:tc>
          <w:tcPr>
            <w:tcW w:w="1070" w:type="pct"/>
            <w:tcBorders>
              <w:top w:val="nil"/>
              <w:left w:val="nil"/>
              <w:bottom w:val="single" w:sz="4" w:space="0" w:color="A6A6A6"/>
              <w:right w:val="single" w:sz="4" w:space="0" w:color="A6A6A6"/>
            </w:tcBorders>
            <w:shd w:val="clear" w:color="000000" w:fill="C3C3EB"/>
            <w:noWrap/>
            <w:tcMar>
              <w:top w:w="0" w:type="dxa"/>
              <w:left w:w="0" w:type="dxa"/>
              <w:bottom w:w="0" w:type="dxa"/>
              <w:right w:w="135" w:type="dxa"/>
            </w:tcMar>
            <w:vAlign w:val="center"/>
            <w:hideMark/>
          </w:tcPr>
          <w:p w14:paraId="04C10549" w14:textId="4D52517B" w:rsidR="004A55CF" w:rsidRPr="004A55CF" w:rsidRDefault="004A55CF" w:rsidP="004A55CF">
            <w:pPr>
              <w:ind w:firstLineChars="100" w:firstLine="181"/>
              <w:jc w:val="right"/>
              <w:rPr>
                <w:rFonts w:ascii="Aptos" w:hAnsi="Aptos" w:cs="Calibri"/>
                <w:b/>
                <w:bCs/>
                <w:sz w:val="18"/>
                <w:szCs w:val="18"/>
              </w:rPr>
            </w:pPr>
            <w:r w:rsidRPr="004A55CF">
              <w:rPr>
                <w:rFonts w:ascii="Aptos" w:hAnsi="Aptos" w:cs="Calibri"/>
                <w:b/>
                <w:bCs/>
                <w:sz w:val="18"/>
                <w:szCs w:val="18"/>
              </w:rPr>
              <w:t>15.518.007</w:t>
            </w:r>
          </w:p>
        </w:tc>
      </w:tr>
      <w:tr w:rsidR="004A55CF" w:rsidRPr="00B51666" w14:paraId="20B21ADA" w14:textId="77777777" w:rsidTr="00327D9C">
        <w:trPr>
          <w:trHeight w:val="283"/>
        </w:trPr>
        <w:tc>
          <w:tcPr>
            <w:tcW w:w="2865" w:type="pct"/>
            <w:tcBorders>
              <w:top w:val="single" w:sz="4" w:space="0" w:color="A6A6A6"/>
              <w:left w:val="single" w:sz="4" w:space="0" w:color="A6A6A6"/>
              <w:bottom w:val="single" w:sz="4" w:space="0" w:color="A6A6A6"/>
              <w:right w:val="single" w:sz="4" w:space="0" w:color="A6A6A6"/>
            </w:tcBorders>
            <w:noWrap/>
            <w:tcMar>
              <w:top w:w="0" w:type="dxa"/>
              <w:left w:w="135" w:type="dxa"/>
              <w:bottom w:w="0" w:type="dxa"/>
              <w:right w:w="0" w:type="dxa"/>
            </w:tcMar>
            <w:vAlign w:val="center"/>
            <w:hideMark/>
          </w:tcPr>
          <w:p w14:paraId="6B2258DA" w14:textId="77777777" w:rsidR="004A55CF" w:rsidRPr="00B51666" w:rsidRDefault="004A55CF" w:rsidP="00327D9C">
            <w:pPr>
              <w:ind w:firstLineChars="100" w:firstLine="180"/>
              <w:jc w:val="left"/>
              <w:rPr>
                <w:rFonts w:ascii="Aptos" w:hAnsi="Aptos" w:cs="Calibri"/>
                <w:sz w:val="18"/>
                <w:szCs w:val="18"/>
              </w:rPr>
            </w:pPr>
            <w:r w:rsidRPr="00B51666">
              <w:rPr>
                <w:rFonts w:ascii="Aptos" w:hAnsi="Aptos" w:cs="Calibri"/>
                <w:sz w:val="18"/>
                <w:szCs w:val="18"/>
              </w:rPr>
              <w:t xml:space="preserve"> - vlastita sredstva</w:t>
            </w:r>
          </w:p>
        </w:tc>
        <w:tc>
          <w:tcPr>
            <w:tcW w:w="1065" w:type="pct"/>
            <w:tcBorders>
              <w:top w:val="nil"/>
              <w:left w:val="nil"/>
              <w:bottom w:val="single" w:sz="4" w:space="0" w:color="A6A6A6"/>
              <w:right w:val="single" w:sz="4" w:space="0" w:color="A6A6A6"/>
            </w:tcBorders>
            <w:noWrap/>
            <w:tcMar>
              <w:top w:w="0" w:type="dxa"/>
              <w:left w:w="0" w:type="dxa"/>
              <w:bottom w:w="0" w:type="dxa"/>
              <w:right w:w="135" w:type="dxa"/>
            </w:tcMar>
            <w:vAlign w:val="center"/>
            <w:hideMark/>
          </w:tcPr>
          <w:p w14:paraId="1FB78CC6" w14:textId="03F5EEDB" w:rsidR="004A55CF" w:rsidRPr="004A55CF" w:rsidRDefault="004A55CF" w:rsidP="004A55CF">
            <w:pPr>
              <w:ind w:firstLineChars="100" w:firstLine="180"/>
              <w:jc w:val="right"/>
              <w:rPr>
                <w:rFonts w:ascii="Aptos" w:hAnsi="Aptos" w:cs="Calibri"/>
                <w:sz w:val="18"/>
                <w:szCs w:val="18"/>
              </w:rPr>
            </w:pPr>
            <w:r w:rsidRPr="004A55CF">
              <w:rPr>
                <w:rFonts w:ascii="Aptos" w:hAnsi="Aptos" w:cs="Calibri"/>
                <w:sz w:val="18"/>
                <w:szCs w:val="18"/>
              </w:rPr>
              <w:t>7.674.940</w:t>
            </w:r>
          </w:p>
        </w:tc>
        <w:tc>
          <w:tcPr>
            <w:tcW w:w="1070" w:type="pct"/>
            <w:tcBorders>
              <w:top w:val="nil"/>
              <w:left w:val="nil"/>
              <w:bottom w:val="single" w:sz="4" w:space="0" w:color="A6A6A6"/>
              <w:right w:val="single" w:sz="4" w:space="0" w:color="A6A6A6"/>
            </w:tcBorders>
            <w:noWrap/>
            <w:tcMar>
              <w:top w:w="0" w:type="dxa"/>
              <w:left w:w="0" w:type="dxa"/>
              <w:bottom w:w="0" w:type="dxa"/>
              <w:right w:w="135" w:type="dxa"/>
            </w:tcMar>
            <w:vAlign w:val="center"/>
            <w:hideMark/>
          </w:tcPr>
          <w:p w14:paraId="5FA038DB" w14:textId="7C654B74" w:rsidR="004A55CF" w:rsidRPr="004A55CF" w:rsidRDefault="004A55CF" w:rsidP="004A55CF">
            <w:pPr>
              <w:ind w:firstLineChars="100" w:firstLine="180"/>
              <w:jc w:val="right"/>
              <w:rPr>
                <w:rFonts w:ascii="Aptos" w:hAnsi="Aptos" w:cs="Calibri"/>
                <w:sz w:val="18"/>
                <w:szCs w:val="18"/>
              </w:rPr>
            </w:pPr>
            <w:r w:rsidRPr="004A55CF">
              <w:rPr>
                <w:rFonts w:ascii="Aptos" w:hAnsi="Aptos" w:cs="Calibri"/>
                <w:sz w:val="18"/>
                <w:szCs w:val="18"/>
              </w:rPr>
              <w:t>6.525.943</w:t>
            </w:r>
          </w:p>
        </w:tc>
      </w:tr>
      <w:tr w:rsidR="004A55CF" w:rsidRPr="00B51666" w14:paraId="3B743135" w14:textId="77777777" w:rsidTr="00327D9C">
        <w:trPr>
          <w:trHeight w:val="283"/>
        </w:trPr>
        <w:tc>
          <w:tcPr>
            <w:tcW w:w="2865" w:type="pct"/>
            <w:tcBorders>
              <w:top w:val="single" w:sz="4" w:space="0" w:color="A6A6A6"/>
              <w:left w:val="single" w:sz="4" w:space="0" w:color="A6A6A6"/>
              <w:bottom w:val="single" w:sz="4" w:space="0" w:color="A6A6A6"/>
              <w:right w:val="single" w:sz="4" w:space="0" w:color="A6A6A6"/>
            </w:tcBorders>
            <w:noWrap/>
            <w:tcMar>
              <w:top w:w="0" w:type="dxa"/>
              <w:left w:w="135" w:type="dxa"/>
              <w:bottom w:w="0" w:type="dxa"/>
              <w:right w:w="0" w:type="dxa"/>
            </w:tcMar>
            <w:vAlign w:val="center"/>
            <w:hideMark/>
          </w:tcPr>
          <w:p w14:paraId="6BBCE93F" w14:textId="77777777" w:rsidR="004A55CF" w:rsidRPr="00B51666" w:rsidRDefault="004A55CF" w:rsidP="00327D9C">
            <w:pPr>
              <w:ind w:firstLineChars="100" w:firstLine="180"/>
              <w:jc w:val="left"/>
              <w:rPr>
                <w:rFonts w:ascii="Aptos" w:hAnsi="Aptos" w:cs="Calibri"/>
                <w:sz w:val="18"/>
                <w:szCs w:val="18"/>
              </w:rPr>
            </w:pPr>
            <w:r w:rsidRPr="00B51666">
              <w:rPr>
                <w:rFonts w:ascii="Aptos" w:hAnsi="Aptos" w:cs="Calibri"/>
                <w:sz w:val="18"/>
                <w:szCs w:val="18"/>
              </w:rPr>
              <w:t xml:space="preserve"> - naknada za razvoj</w:t>
            </w:r>
          </w:p>
        </w:tc>
        <w:tc>
          <w:tcPr>
            <w:tcW w:w="1065" w:type="pct"/>
            <w:tcBorders>
              <w:top w:val="nil"/>
              <w:left w:val="nil"/>
              <w:bottom w:val="single" w:sz="4" w:space="0" w:color="A6A6A6"/>
              <w:right w:val="single" w:sz="4" w:space="0" w:color="A6A6A6"/>
            </w:tcBorders>
            <w:noWrap/>
            <w:tcMar>
              <w:top w:w="0" w:type="dxa"/>
              <w:left w:w="0" w:type="dxa"/>
              <w:bottom w:w="0" w:type="dxa"/>
              <w:right w:w="135" w:type="dxa"/>
            </w:tcMar>
            <w:vAlign w:val="center"/>
            <w:hideMark/>
          </w:tcPr>
          <w:p w14:paraId="494CFDBD" w14:textId="6057418F" w:rsidR="004A55CF" w:rsidRPr="004A55CF" w:rsidRDefault="004A55CF" w:rsidP="004A55CF">
            <w:pPr>
              <w:ind w:firstLineChars="100" w:firstLine="180"/>
              <w:jc w:val="right"/>
              <w:rPr>
                <w:rFonts w:ascii="Aptos" w:hAnsi="Aptos" w:cs="Calibri"/>
                <w:sz w:val="18"/>
                <w:szCs w:val="18"/>
              </w:rPr>
            </w:pPr>
            <w:r w:rsidRPr="004A55CF">
              <w:rPr>
                <w:rFonts w:ascii="Aptos" w:hAnsi="Aptos" w:cs="Calibri"/>
                <w:sz w:val="18"/>
                <w:szCs w:val="18"/>
              </w:rPr>
              <w:t>8.938.254</w:t>
            </w:r>
          </w:p>
        </w:tc>
        <w:tc>
          <w:tcPr>
            <w:tcW w:w="1070" w:type="pct"/>
            <w:tcBorders>
              <w:top w:val="nil"/>
              <w:left w:val="nil"/>
              <w:bottom w:val="single" w:sz="4" w:space="0" w:color="A6A6A6"/>
              <w:right w:val="single" w:sz="4" w:space="0" w:color="A6A6A6"/>
            </w:tcBorders>
            <w:noWrap/>
            <w:tcMar>
              <w:top w:w="0" w:type="dxa"/>
              <w:left w:w="0" w:type="dxa"/>
              <w:bottom w:w="0" w:type="dxa"/>
              <w:right w:w="135" w:type="dxa"/>
            </w:tcMar>
            <w:vAlign w:val="center"/>
            <w:hideMark/>
          </w:tcPr>
          <w:p w14:paraId="29AF0C36" w14:textId="1EB8A7C0" w:rsidR="004A55CF" w:rsidRPr="004A55CF" w:rsidRDefault="004A55CF" w:rsidP="004A55CF">
            <w:pPr>
              <w:ind w:firstLineChars="100" w:firstLine="180"/>
              <w:jc w:val="right"/>
              <w:rPr>
                <w:rFonts w:ascii="Aptos" w:hAnsi="Aptos" w:cs="Calibri"/>
                <w:sz w:val="18"/>
                <w:szCs w:val="18"/>
              </w:rPr>
            </w:pPr>
            <w:r w:rsidRPr="004A55CF">
              <w:rPr>
                <w:rFonts w:ascii="Aptos" w:hAnsi="Aptos" w:cs="Calibri"/>
                <w:sz w:val="18"/>
                <w:szCs w:val="18"/>
              </w:rPr>
              <w:t>8.992.064</w:t>
            </w:r>
          </w:p>
        </w:tc>
      </w:tr>
    </w:tbl>
    <w:p w14:paraId="659314BC" w14:textId="7390A3EE" w:rsidR="00CD3D7F" w:rsidRDefault="00B51666">
      <w:pPr>
        <w:spacing w:line="240" w:lineRule="auto"/>
        <w:jc w:val="left"/>
        <w:rPr>
          <w:rFonts w:ascii="Aptos" w:hAnsi="Aptos"/>
          <w:b/>
          <w:bCs/>
          <w:color w:val="C00000"/>
          <w:highlight w:val="yellow"/>
        </w:rPr>
      </w:pPr>
      <w:r>
        <w:rPr>
          <w:rFonts w:ascii="Aptos" w:hAnsi="Aptos"/>
          <w:b/>
          <w:bCs/>
          <w:color w:val="C00000"/>
          <w:highlight w:val="yellow"/>
        </w:rPr>
        <w:t xml:space="preserve"> </w:t>
      </w:r>
      <w:r w:rsidR="00CD3D7F">
        <w:rPr>
          <w:rFonts w:ascii="Aptos" w:hAnsi="Aptos"/>
          <w:b/>
          <w:bCs/>
          <w:color w:val="C00000"/>
          <w:highlight w:val="yellow"/>
        </w:rPr>
        <w:br w:type="page"/>
      </w:r>
    </w:p>
    <w:p w14:paraId="78DD4D06" w14:textId="77777777" w:rsidR="00CD3D7F" w:rsidRDefault="00CD3D7F" w:rsidP="00CD3D7F">
      <w:pPr>
        <w:pStyle w:val="Standard"/>
        <w:spacing w:after="0" w:line="360" w:lineRule="auto"/>
        <w:ind w:left="1276" w:hanging="1276"/>
        <w:jc w:val="both"/>
        <w:rPr>
          <w:rFonts w:ascii="Aptos" w:hAnsi="Aptos"/>
          <w:b/>
          <w:bCs/>
          <w:color w:val="262626"/>
          <w:sz w:val="18"/>
          <w:szCs w:val="18"/>
        </w:rPr>
        <w:sectPr w:rsidR="00CD3D7F" w:rsidSect="009E580E">
          <w:pgSz w:w="11906" w:h="16838"/>
          <w:pgMar w:top="1418" w:right="1418" w:bottom="1418" w:left="1418" w:header="709" w:footer="709" w:gutter="0"/>
          <w:cols w:space="708"/>
          <w:titlePg/>
          <w:docGrid w:linePitch="360"/>
        </w:sectPr>
      </w:pPr>
    </w:p>
    <w:p w14:paraId="7CA85117" w14:textId="7AD5D870" w:rsidR="00CD3D7F" w:rsidRPr="00646538" w:rsidRDefault="00CD3D7F" w:rsidP="00CD3D7F">
      <w:pPr>
        <w:pStyle w:val="Naslov3"/>
      </w:pPr>
      <w:r w:rsidRPr="00646538">
        <w:lastRenderedPageBreak/>
        <w:t xml:space="preserve">Tablica </w:t>
      </w:r>
      <w:r>
        <w:t>11.1.</w:t>
      </w:r>
    </w:p>
    <w:p w14:paraId="5779F491" w14:textId="2F975139" w:rsidR="00CD3D7F" w:rsidRDefault="00CD3D7F" w:rsidP="00CD3D7F">
      <w:pPr>
        <w:pStyle w:val="Naslov3"/>
      </w:pPr>
      <w:r w:rsidRPr="00CD3D7F">
        <w:t xml:space="preserve">Raspored naknade za razvoj javne vodoopskrbe </w:t>
      </w:r>
      <w:r w:rsidR="00782037">
        <w:t>za 2025. godinu – I. izmjene i dopune</w:t>
      </w:r>
    </w:p>
    <w:p w14:paraId="1773F680" w14:textId="77777777" w:rsidR="00CD3D7F" w:rsidRDefault="00CD3D7F" w:rsidP="00CD3D7F"/>
    <w:p w14:paraId="6A474114" w14:textId="77777777" w:rsidR="00B8453D" w:rsidRDefault="00B8453D"/>
    <w:tbl>
      <w:tblPr>
        <w:tblW w:w="5000" w:type="pct"/>
        <w:tblLook w:val="04A0" w:firstRow="1" w:lastRow="0" w:firstColumn="1" w:lastColumn="0" w:noHBand="0" w:noVBand="1"/>
      </w:tblPr>
      <w:tblGrid>
        <w:gridCol w:w="1749"/>
        <w:gridCol w:w="1290"/>
        <w:gridCol w:w="1405"/>
        <w:gridCol w:w="1357"/>
        <w:gridCol w:w="1346"/>
        <w:gridCol w:w="1276"/>
        <w:gridCol w:w="1312"/>
        <w:gridCol w:w="1584"/>
        <w:gridCol w:w="1338"/>
        <w:gridCol w:w="1335"/>
      </w:tblGrid>
      <w:tr w:rsidR="00786DC3" w:rsidRPr="00B8453D" w14:paraId="587F4CE3" w14:textId="77777777" w:rsidTr="00786DC3">
        <w:trPr>
          <w:trHeight w:val="300"/>
        </w:trPr>
        <w:tc>
          <w:tcPr>
            <w:tcW w:w="625" w:type="pct"/>
            <w:tcBorders>
              <w:top w:val="nil"/>
              <w:left w:val="single" w:sz="4" w:space="0" w:color="A6A6A6"/>
              <w:bottom w:val="single" w:sz="4" w:space="0" w:color="A6A6A6"/>
              <w:right w:val="single" w:sz="4" w:space="0" w:color="A6A6A6"/>
            </w:tcBorders>
            <w:shd w:val="clear" w:color="auto" w:fill="8888D8"/>
            <w:noWrap/>
            <w:vAlign w:val="center"/>
          </w:tcPr>
          <w:p w14:paraId="5C1C4B88" w14:textId="77777777" w:rsidR="00786DC3" w:rsidRPr="002E7B14" w:rsidRDefault="00786DC3" w:rsidP="00786DC3">
            <w:pPr>
              <w:spacing w:line="240" w:lineRule="auto"/>
              <w:jc w:val="left"/>
              <w:rPr>
                <w:rFonts w:ascii="Aptos" w:hAnsi="Aptos" w:cs="Calibri"/>
                <w:b/>
                <w:bCs/>
                <w:sz w:val="14"/>
                <w:szCs w:val="14"/>
              </w:rPr>
            </w:pPr>
          </w:p>
        </w:tc>
        <w:tc>
          <w:tcPr>
            <w:tcW w:w="461" w:type="pct"/>
            <w:tcBorders>
              <w:top w:val="nil"/>
              <w:left w:val="nil"/>
              <w:bottom w:val="single" w:sz="4" w:space="0" w:color="A6A6A6"/>
              <w:right w:val="single" w:sz="4" w:space="0" w:color="A6A6A6"/>
            </w:tcBorders>
            <w:shd w:val="clear" w:color="auto" w:fill="8888D8"/>
            <w:noWrap/>
            <w:vAlign w:val="center"/>
          </w:tcPr>
          <w:p w14:paraId="716E4205" w14:textId="723FDD12" w:rsidR="00786DC3" w:rsidRPr="002E7B14" w:rsidRDefault="00786DC3" w:rsidP="00786DC3">
            <w:pPr>
              <w:spacing w:line="240" w:lineRule="auto"/>
              <w:jc w:val="center"/>
              <w:rPr>
                <w:rFonts w:ascii="Aptos" w:hAnsi="Aptos" w:cs="Calibri"/>
                <w:b/>
                <w:bCs/>
                <w:sz w:val="14"/>
                <w:szCs w:val="14"/>
              </w:rPr>
            </w:pPr>
            <w:r w:rsidRPr="002E7B14">
              <w:rPr>
                <w:rFonts w:ascii="Aptos" w:hAnsi="Aptos" w:cs="Calibri"/>
                <w:b/>
                <w:bCs/>
                <w:sz w:val="14"/>
                <w:szCs w:val="14"/>
              </w:rPr>
              <w:t>Prenesena</w:t>
            </w:r>
          </w:p>
          <w:p w14:paraId="448A8017" w14:textId="369E4949" w:rsidR="00786DC3" w:rsidRPr="002E7B14" w:rsidRDefault="00786DC3" w:rsidP="00786DC3">
            <w:pPr>
              <w:spacing w:line="240" w:lineRule="auto"/>
              <w:jc w:val="center"/>
              <w:rPr>
                <w:rFonts w:ascii="Aptos" w:hAnsi="Aptos" w:cs="Calibri"/>
                <w:b/>
                <w:bCs/>
                <w:sz w:val="14"/>
                <w:szCs w:val="14"/>
              </w:rPr>
            </w:pPr>
            <w:r w:rsidRPr="002E7B14">
              <w:rPr>
                <w:rFonts w:ascii="Aptos" w:hAnsi="Aptos" w:cs="Calibri"/>
                <w:b/>
                <w:bCs/>
                <w:sz w:val="14"/>
                <w:szCs w:val="14"/>
              </w:rPr>
              <w:t>sredstva iz 2024.</w:t>
            </w:r>
          </w:p>
        </w:tc>
        <w:tc>
          <w:tcPr>
            <w:tcW w:w="502" w:type="pct"/>
            <w:tcBorders>
              <w:top w:val="nil"/>
              <w:left w:val="nil"/>
              <w:bottom w:val="single" w:sz="4" w:space="0" w:color="A6A6A6"/>
              <w:right w:val="single" w:sz="4" w:space="0" w:color="A6A6A6"/>
            </w:tcBorders>
            <w:shd w:val="clear" w:color="auto" w:fill="8888D8"/>
            <w:noWrap/>
            <w:vAlign w:val="center"/>
          </w:tcPr>
          <w:p w14:paraId="3AFB5D20" w14:textId="77777777" w:rsidR="00786DC3" w:rsidRPr="002E7B14" w:rsidRDefault="00786DC3" w:rsidP="00786DC3">
            <w:pPr>
              <w:spacing w:line="240" w:lineRule="auto"/>
              <w:jc w:val="center"/>
              <w:rPr>
                <w:rFonts w:ascii="Aptos" w:hAnsi="Aptos" w:cs="Calibri"/>
                <w:b/>
                <w:bCs/>
                <w:sz w:val="14"/>
                <w:szCs w:val="14"/>
              </w:rPr>
            </w:pPr>
            <w:r w:rsidRPr="002E7B14">
              <w:rPr>
                <w:rFonts w:ascii="Aptos" w:hAnsi="Aptos" w:cs="Calibri"/>
                <w:b/>
                <w:bCs/>
                <w:sz w:val="14"/>
                <w:szCs w:val="14"/>
              </w:rPr>
              <w:t>Planirana naknada</w:t>
            </w:r>
          </w:p>
          <w:p w14:paraId="6C444ECF" w14:textId="1710F2D4" w:rsidR="00786DC3" w:rsidRPr="002E7B14" w:rsidRDefault="00786DC3" w:rsidP="00786DC3">
            <w:pPr>
              <w:spacing w:line="240" w:lineRule="auto"/>
              <w:jc w:val="center"/>
              <w:rPr>
                <w:rFonts w:ascii="Aptos" w:hAnsi="Aptos" w:cs="Calibri"/>
                <w:b/>
                <w:bCs/>
                <w:sz w:val="14"/>
                <w:szCs w:val="14"/>
              </w:rPr>
            </w:pPr>
            <w:r w:rsidRPr="002E7B14">
              <w:rPr>
                <w:rFonts w:ascii="Aptos" w:hAnsi="Aptos" w:cs="Calibri"/>
                <w:b/>
                <w:bCs/>
                <w:sz w:val="14"/>
                <w:szCs w:val="14"/>
              </w:rPr>
              <w:t>2025.</w:t>
            </w:r>
          </w:p>
        </w:tc>
        <w:tc>
          <w:tcPr>
            <w:tcW w:w="485" w:type="pct"/>
            <w:tcBorders>
              <w:top w:val="nil"/>
              <w:left w:val="nil"/>
              <w:bottom w:val="single" w:sz="4" w:space="0" w:color="A6A6A6"/>
              <w:right w:val="single" w:sz="4" w:space="0" w:color="A6A6A6"/>
            </w:tcBorders>
            <w:shd w:val="clear" w:color="auto" w:fill="8888D8"/>
            <w:noWrap/>
            <w:vAlign w:val="center"/>
          </w:tcPr>
          <w:p w14:paraId="0B39880E" w14:textId="00406917" w:rsidR="00786DC3" w:rsidRPr="002E7B14" w:rsidRDefault="00786DC3" w:rsidP="00786DC3">
            <w:pPr>
              <w:spacing w:line="240" w:lineRule="auto"/>
              <w:jc w:val="center"/>
              <w:rPr>
                <w:rFonts w:ascii="Aptos" w:hAnsi="Aptos" w:cs="Calibri"/>
                <w:b/>
                <w:bCs/>
                <w:sz w:val="14"/>
                <w:szCs w:val="14"/>
              </w:rPr>
            </w:pPr>
            <w:r w:rsidRPr="002E7B14">
              <w:rPr>
                <w:rFonts w:ascii="Aptos" w:hAnsi="Aptos" w:cs="Calibri"/>
                <w:b/>
                <w:bCs/>
                <w:sz w:val="14"/>
                <w:szCs w:val="14"/>
              </w:rPr>
              <w:t>Ukupno naknada</w:t>
            </w:r>
          </w:p>
          <w:p w14:paraId="139046A6" w14:textId="21C48546" w:rsidR="00786DC3" w:rsidRPr="002E7B14" w:rsidRDefault="00786DC3" w:rsidP="00786DC3">
            <w:pPr>
              <w:spacing w:line="240" w:lineRule="auto"/>
              <w:jc w:val="center"/>
              <w:rPr>
                <w:rFonts w:ascii="Aptos" w:hAnsi="Aptos" w:cs="Calibri"/>
                <w:b/>
                <w:bCs/>
                <w:sz w:val="14"/>
                <w:szCs w:val="14"/>
              </w:rPr>
            </w:pPr>
            <w:r w:rsidRPr="002E7B14">
              <w:rPr>
                <w:rFonts w:ascii="Aptos" w:hAnsi="Aptos" w:cs="Calibri"/>
                <w:b/>
                <w:bCs/>
                <w:sz w:val="14"/>
                <w:szCs w:val="14"/>
              </w:rPr>
              <w:t>za korištenje 2025</w:t>
            </w:r>
          </w:p>
        </w:tc>
        <w:tc>
          <w:tcPr>
            <w:tcW w:w="481" w:type="pct"/>
            <w:tcBorders>
              <w:top w:val="nil"/>
              <w:left w:val="nil"/>
              <w:bottom w:val="single" w:sz="4" w:space="0" w:color="A6A6A6"/>
              <w:right w:val="single" w:sz="4" w:space="0" w:color="A6A6A6"/>
            </w:tcBorders>
            <w:shd w:val="clear" w:color="auto" w:fill="8888D8"/>
            <w:noWrap/>
            <w:vAlign w:val="center"/>
          </w:tcPr>
          <w:p w14:paraId="66C47429" w14:textId="77777777" w:rsidR="00786DC3" w:rsidRDefault="00786DC3" w:rsidP="00786DC3">
            <w:pPr>
              <w:spacing w:line="240" w:lineRule="auto"/>
              <w:jc w:val="center"/>
              <w:rPr>
                <w:rFonts w:ascii="Aptos" w:hAnsi="Aptos" w:cs="Calibri"/>
                <w:b/>
                <w:bCs/>
                <w:sz w:val="14"/>
                <w:szCs w:val="14"/>
              </w:rPr>
            </w:pPr>
            <w:r w:rsidRPr="00B8453D">
              <w:rPr>
                <w:rFonts w:ascii="Aptos" w:hAnsi="Aptos" w:cs="Calibri"/>
                <w:b/>
                <w:bCs/>
                <w:sz w:val="14"/>
                <w:szCs w:val="14"/>
              </w:rPr>
              <w:t xml:space="preserve">Mreža </w:t>
            </w:r>
          </w:p>
          <w:p w14:paraId="74468839" w14:textId="5311A3C4" w:rsidR="00786DC3" w:rsidRPr="002E7B14" w:rsidRDefault="00786DC3" w:rsidP="00786DC3">
            <w:pPr>
              <w:spacing w:line="240" w:lineRule="auto"/>
              <w:jc w:val="center"/>
              <w:rPr>
                <w:rFonts w:ascii="Aptos" w:hAnsi="Aptos" w:cs="Calibri"/>
                <w:b/>
                <w:bCs/>
                <w:sz w:val="14"/>
                <w:szCs w:val="14"/>
              </w:rPr>
            </w:pPr>
            <w:r w:rsidRPr="00B8453D">
              <w:rPr>
                <w:rFonts w:ascii="Aptos" w:hAnsi="Aptos" w:cs="Calibri"/>
                <w:b/>
                <w:bCs/>
                <w:sz w:val="14"/>
                <w:szCs w:val="14"/>
              </w:rPr>
              <w:t>po općinama</w:t>
            </w:r>
          </w:p>
        </w:tc>
        <w:tc>
          <w:tcPr>
            <w:tcW w:w="456" w:type="pct"/>
            <w:tcBorders>
              <w:top w:val="nil"/>
              <w:left w:val="nil"/>
              <w:bottom w:val="single" w:sz="4" w:space="0" w:color="A6A6A6"/>
              <w:right w:val="single" w:sz="4" w:space="0" w:color="A6A6A6"/>
            </w:tcBorders>
            <w:shd w:val="clear" w:color="auto" w:fill="8888D8"/>
            <w:noWrap/>
            <w:vAlign w:val="center"/>
          </w:tcPr>
          <w:p w14:paraId="0D1E6480" w14:textId="4F7EEA14" w:rsidR="00786DC3" w:rsidRDefault="00786DC3" w:rsidP="00786DC3">
            <w:pPr>
              <w:spacing w:line="240" w:lineRule="auto"/>
              <w:jc w:val="center"/>
              <w:rPr>
                <w:rFonts w:ascii="Aptos" w:hAnsi="Aptos" w:cs="Calibri"/>
                <w:b/>
                <w:bCs/>
                <w:sz w:val="14"/>
                <w:szCs w:val="14"/>
              </w:rPr>
            </w:pPr>
            <w:r w:rsidRPr="00B8453D">
              <w:rPr>
                <w:rFonts w:ascii="Aptos" w:hAnsi="Aptos" w:cs="Calibri"/>
                <w:b/>
                <w:bCs/>
                <w:sz w:val="14"/>
                <w:szCs w:val="14"/>
              </w:rPr>
              <w:t xml:space="preserve">Mreža </w:t>
            </w:r>
          </w:p>
          <w:p w14:paraId="50E4F5FB" w14:textId="52E6E239" w:rsidR="00786DC3" w:rsidRPr="002E7B14" w:rsidRDefault="00786DC3" w:rsidP="00786DC3">
            <w:pPr>
              <w:spacing w:line="240" w:lineRule="auto"/>
              <w:jc w:val="center"/>
              <w:rPr>
                <w:rFonts w:ascii="Aptos" w:hAnsi="Aptos" w:cs="Calibri"/>
                <w:b/>
                <w:bCs/>
                <w:sz w:val="14"/>
                <w:szCs w:val="14"/>
              </w:rPr>
            </w:pPr>
            <w:r>
              <w:rPr>
                <w:rFonts w:ascii="Aptos" w:hAnsi="Aptos" w:cs="Calibri"/>
                <w:b/>
                <w:bCs/>
                <w:sz w:val="14"/>
                <w:szCs w:val="14"/>
              </w:rPr>
              <w:t>z</w:t>
            </w:r>
            <w:r w:rsidRPr="00B8453D">
              <w:rPr>
                <w:rFonts w:ascii="Aptos" w:hAnsi="Aptos" w:cs="Calibri"/>
                <w:b/>
                <w:bCs/>
                <w:sz w:val="14"/>
                <w:szCs w:val="14"/>
              </w:rPr>
              <w:t>ajednička</w:t>
            </w:r>
          </w:p>
        </w:tc>
        <w:tc>
          <w:tcPr>
            <w:tcW w:w="469" w:type="pct"/>
            <w:tcBorders>
              <w:top w:val="nil"/>
              <w:left w:val="nil"/>
              <w:bottom w:val="single" w:sz="4" w:space="0" w:color="A6A6A6"/>
              <w:right w:val="single" w:sz="4" w:space="0" w:color="A6A6A6"/>
            </w:tcBorders>
            <w:shd w:val="clear" w:color="auto" w:fill="8888D8"/>
            <w:noWrap/>
            <w:vAlign w:val="center"/>
          </w:tcPr>
          <w:p w14:paraId="6189BF10" w14:textId="77777777" w:rsidR="00786DC3" w:rsidRPr="002E7B14" w:rsidRDefault="00786DC3" w:rsidP="00786DC3">
            <w:pPr>
              <w:spacing w:line="240" w:lineRule="auto"/>
              <w:jc w:val="center"/>
              <w:rPr>
                <w:rFonts w:ascii="Aptos" w:hAnsi="Aptos" w:cs="Calibri"/>
                <w:b/>
                <w:bCs/>
                <w:sz w:val="14"/>
                <w:szCs w:val="14"/>
              </w:rPr>
            </w:pPr>
            <w:r w:rsidRPr="00B8453D">
              <w:rPr>
                <w:rFonts w:ascii="Aptos" w:hAnsi="Aptos" w:cs="Calibri"/>
                <w:b/>
                <w:bCs/>
                <w:sz w:val="14"/>
                <w:szCs w:val="14"/>
              </w:rPr>
              <w:t>Aglomeracija</w:t>
            </w:r>
          </w:p>
          <w:p w14:paraId="7ABD8103" w14:textId="6B4F4E2E" w:rsidR="00786DC3" w:rsidRPr="002E7B14" w:rsidRDefault="00786DC3" w:rsidP="00786DC3">
            <w:pPr>
              <w:spacing w:line="240" w:lineRule="auto"/>
              <w:jc w:val="center"/>
              <w:rPr>
                <w:rFonts w:ascii="Aptos" w:hAnsi="Aptos" w:cs="Calibri"/>
                <w:b/>
                <w:bCs/>
                <w:sz w:val="14"/>
                <w:szCs w:val="14"/>
              </w:rPr>
            </w:pPr>
            <w:r w:rsidRPr="00B8453D">
              <w:rPr>
                <w:rFonts w:ascii="Aptos" w:hAnsi="Aptos" w:cs="Calibri"/>
                <w:b/>
                <w:bCs/>
                <w:sz w:val="14"/>
                <w:szCs w:val="14"/>
              </w:rPr>
              <w:t>Pula sjever</w:t>
            </w:r>
          </w:p>
        </w:tc>
        <w:tc>
          <w:tcPr>
            <w:tcW w:w="566" w:type="pct"/>
            <w:tcBorders>
              <w:top w:val="single" w:sz="4" w:space="0" w:color="A6A6A6"/>
              <w:left w:val="nil"/>
              <w:bottom w:val="single" w:sz="4" w:space="0" w:color="A6A6A6"/>
              <w:right w:val="single" w:sz="4" w:space="0" w:color="A6A6A6"/>
            </w:tcBorders>
            <w:shd w:val="clear" w:color="auto" w:fill="8888D8"/>
            <w:noWrap/>
            <w:vAlign w:val="center"/>
          </w:tcPr>
          <w:p w14:paraId="7E10B15C" w14:textId="3B3731D1" w:rsidR="00786DC3" w:rsidRPr="002E7B14" w:rsidRDefault="00786DC3" w:rsidP="00786DC3">
            <w:pPr>
              <w:spacing w:line="240" w:lineRule="auto"/>
              <w:jc w:val="center"/>
              <w:rPr>
                <w:rFonts w:ascii="Aptos" w:hAnsi="Aptos" w:cs="Calibri"/>
                <w:b/>
                <w:bCs/>
                <w:sz w:val="14"/>
                <w:szCs w:val="14"/>
              </w:rPr>
            </w:pPr>
            <w:r w:rsidRPr="00B8453D">
              <w:rPr>
                <w:rFonts w:ascii="Aptos" w:hAnsi="Aptos" w:cs="Calibri"/>
                <w:b/>
                <w:bCs/>
                <w:sz w:val="14"/>
                <w:szCs w:val="14"/>
              </w:rPr>
              <w:t>Ukupno</w:t>
            </w:r>
            <w:r>
              <w:rPr>
                <w:rFonts w:ascii="Aptos" w:hAnsi="Aptos" w:cs="Calibri"/>
                <w:b/>
                <w:bCs/>
                <w:sz w:val="14"/>
                <w:szCs w:val="14"/>
              </w:rPr>
              <w:t xml:space="preserve"> </w:t>
            </w:r>
            <w:r w:rsidRPr="00B8453D">
              <w:rPr>
                <w:rFonts w:ascii="Aptos" w:hAnsi="Aptos" w:cs="Calibri"/>
                <w:b/>
                <w:bCs/>
                <w:sz w:val="14"/>
                <w:szCs w:val="14"/>
              </w:rPr>
              <w:t>raspoređena</w:t>
            </w:r>
          </w:p>
          <w:p w14:paraId="43F2230B" w14:textId="77777777" w:rsidR="00786DC3" w:rsidRDefault="00786DC3" w:rsidP="00786DC3">
            <w:pPr>
              <w:spacing w:line="240" w:lineRule="auto"/>
              <w:jc w:val="center"/>
              <w:rPr>
                <w:rFonts w:ascii="Aptos" w:hAnsi="Aptos" w:cs="Calibri"/>
                <w:b/>
                <w:bCs/>
                <w:sz w:val="14"/>
                <w:szCs w:val="14"/>
              </w:rPr>
            </w:pPr>
            <w:r w:rsidRPr="00B8453D">
              <w:rPr>
                <w:rFonts w:ascii="Aptos" w:hAnsi="Aptos" w:cs="Calibri"/>
                <w:b/>
                <w:bCs/>
                <w:sz w:val="14"/>
                <w:szCs w:val="14"/>
              </w:rPr>
              <w:t xml:space="preserve">naknada za </w:t>
            </w:r>
          </w:p>
          <w:p w14:paraId="02629BCB" w14:textId="0B3679FA" w:rsidR="00786DC3" w:rsidRPr="002E7B14" w:rsidRDefault="00786DC3" w:rsidP="00786DC3">
            <w:pPr>
              <w:spacing w:line="240" w:lineRule="auto"/>
              <w:jc w:val="center"/>
              <w:rPr>
                <w:rFonts w:ascii="Aptos" w:hAnsi="Aptos" w:cs="Calibri"/>
                <w:b/>
                <w:bCs/>
                <w:sz w:val="14"/>
                <w:szCs w:val="14"/>
              </w:rPr>
            </w:pPr>
            <w:r w:rsidRPr="00B8453D">
              <w:rPr>
                <w:rFonts w:ascii="Aptos" w:hAnsi="Aptos" w:cs="Calibri"/>
                <w:b/>
                <w:bCs/>
                <w:sz w:val="14"/>
                <w:szCs w:val="14"/>
              </w:rPr>
              <w:t>razvoj vode</w:t>
            </w:r>
          </w:p>
        </w:tc>
        <w:tc>
          <w:tcPr>
            <w:tcW w:w="478" w:type="pct"/>
            <w:tcBorders>
              <w:top w:val="nil"/>
              <w:left w:val="nil"/>
              <w:bottom w:val="single" w:sz="4" w:space="0" w:color="A6A6A6"/>
              <w:right w:val="single" w:sz="4" w:space="0" w:color="A6A6A6"/>
            </w:tcBorders>
            <w:shd w:val="clear" w:color="auto" w:fill="8888D8"/>
            <w:noWrap/>
            <w:vAlign w:val="center"/>
          </w:tcPr>
          <w:p w14:paraId="44462B59" w14:textId="77777777" w:rsidR="00786DC3" w:rsidRDefault="00786DC3" w:rsidP="00786DC3">
            <w:pPr>
              <w:spacing w:line="240" w:lineRule="auto"/>
              <w:jc w:val="center"/>
              <w:rPr>
                <w:rFonts w:ascii="Aptos" w:hAnsi="Aptos" w:cs="Calibri"/>
                <w:b/>
                <w:bCs/>
                <w:sz w:val="14"/>
                <w:szCs w:val="14"/>
              </w:rPr>
            </w:pPr>
            <w:r>
              <w:rPr>
                <w:rFonts w:ascii="Aptos" w:hAnsi="Aptos" w:cs="Calibri"/>
                <w:b/>
                <w:bCs/>
                <w:sz w:val="14"/>
                <w:szCs w:val="14"/>
              </w:rPr>
              <w:t xml:space="preserve">Neiskorištena </w:t>
            </w:r>
          </w:p>
          <w:p w14:paraId="1BFF7DCF" w14:textId="7EB6C23A" w:rsidR="00786DC3" w:rsidRPr="002E7B14" w:rsidRDefault="00786DC3" w:rsidP="00786DC3">
            <w:pPr>
              <w:spacing w:line="240" w:lineRule="auto"/>
              <w:jc w:val="center"/>
              <w:rPr>
                <w:rFonts w:ascii="Aptos" w:hAnsi="Aptos" w:cs="Calibri"/>
                <w:b/>
                <w:bCs/>
                <w:sz w:val="14"/>
                <w:szCs w:val="14"/>
              </w:rPr>
            </w:pPr>
            <w:r>
              <w:rPr>
                <w:rFonts w:ascii="Aptos" w:hAnsi="Aptos" w:cs="Calibri"/>
                <w:b/>
                <w:bCs/>
                <w:sz w:val="14"/>
                <w:szCs w:val="14"/>
              </w:rPr>
              <w:t>sredstva 2025.</w:t>
            </w:r>
          </w:p>
        </w:tc>
        <w:tc>
          <w:tcPr>
            <w:tcW w:w="478" w:type="pct"/>
            <w:tcBorders>
              <w:top w:val="nil"/>
              <w:left w:val="nil"/>
              <w:bottom w:val="single" w:sz="4" w:space="0" w:color="A6A6A6"/>
              <w:right w:val="single" w:sz="4" w:space="0" w:color="A6A6A6"/>
            </w:tcBorders>
            <w:shd w:val="clear" w:color="auto" w:fill="8888D8"/>
            <w:noWrap/>
            <w:vAlign w:val="center"/>
          </w:tcPr>
          <w:p w14:paraId="545F9EB9" w14:textId="77777777" w:rsidR="00786DC3" w:rsidRDefault="00786DC3" w:rsidP="00786DC3">
            <w:pPr>
              <w:spacing w:line="240" w:lineRule="auto"/>
              <w:jc w:val="center"/>
              <w:rPr>
                <w:rFonts w:ascii="Aptos" w:hAnsi="Aptos" w:cs="Calibri"/>
                <w:b/>
                <w:bCs/>
                <w:sz w:val="14"/>
                <w:szCs w:val="14"/>
              </w:rPr>
            </w:pPr>
            <w:r>
              <w:rPr>
                <w:rFonts w:ascii="Aptos" w:hAnsi="Aptos" w:cs="Calibri"/>
                <w:b/>
                <w:bCs/>
                <w:sz w:val="14"/>
                <w:szCs w:val="14"/>
              </w:rPr>
              <w:t>Isporučena</w:t>
            </w:r>
          </w:p>
          <w:p w14:paraId="6103500F" w14:textId="52F9CDF9" w:rsidR="00786DC3" w:rsidRDefault="00786DC3" w:rsidP="00786DC3">
            <w:pPr>
              <w:spacing w:line="240" w:lineRule="auto"/>
              <w:jc w:val="center"/>
              <w:rPr>
                <w:rFonts w:ascii="Aptos" w:hAnsi="Aptos" w:cs="Calibri"/>
                <w:b/>
                <w:bCs/>
                <w:sz w:val="14"/>
                <w:szCs w:val="14"/>
                <w:vertAlign w:val="superscript"/>
              </w:rPr>
            </w:pPr>
            <w:r>
              <w:rPr>
                <w:rFonts w:ascii="Aptos" w:hAnsi="Aptos" w:cs="Calibri"/>
                <w:b/>
                <w:bCs/>
                <w:sz w:val="14"/>
                <w:szCs w:val="14"/>
              </w:rPr>
              <w:t xml:space="preserve"> količina u m</w:t>
            </w:r>
            <w:r w:rsidRPr="00B8453D">
              <w:rPr>
                <w:rFonts w:ascii="Aptos" w:hAnsi="Aptos" w:cs="Calibri"/>
                <w:b/>
                <w:bCs/>
                <w:sz w:val="14"/>
                <w:szCs w:val="14"/>
                <w:vertAlign w:val="superscript"/>
              </w:rPr>
              <w:t>3</w:t>
            </w:r>
          </w:p>
          <w:p w14:paraId="338A377C" w14:textId="57234263" w:rsidR="00786DC3" w:rsidRPr="002E7B14" w:rsidRDefault="00786DC3" w:rsidP="00786DC3">
            <w:pPr>
              <w:spacing w:line="240" w:lineRule="auto"/>
              <w:jc w:val="center"/>
              <w:rPr>
                <w:rFonts w:ascii="Aptos" w:hAnsi="Aptos" w:cs="Calibri"/>
                <w:b/>
                <w:bCs/>
                <w:sz w:val="14"/>
                <w:szCs w:val="14"/>
              </w:rPr>
            </w:pPr>
            <w:r w:rsidRPr="00B8453D">
              <w:rPr>
                <w:rFonts w:ascii="Aptos" w:hAnsi="Aptos" w:cs="Calibri"/>
                <w:b/>
                <w:bCs/>
                <w:sz w:val="14"/>
                <w:szCs w:val="14"/>
              </w:rPr>
              <w:t>2025.</w:t>
            </w:r>
          </w:p>
        </w:tc>
      </w:tr>
      <w:tr w:rsidR="002E7B14" w:rsidRPr="00B8453D" w14:paraId="1EB4007C" w14:textId="77777777" w:rsidTr="00786DC3">
        <w:trPr>
          <w:trHeight w:val="300"/>
        </w:trPr>
        <w:tc>
          <w:tcPr>
            <w:tcW w:w="625" w:type="pct"/>
            <w:tcBorders>
              <w:top w:val="nil"/>
              <w:left w:val="single" w:sz="4" w:space="0" w:color="A6A6A6"/>
              <w:bottom w:val="single" w:sz="4" w:space="0" w:color="A6A6A6"/>
              <w:right w:val="single" w:sz="4" w:space="0" w:color="A6A6A6"/>
            </w:tcBorders>
            <w:noWrap/>
            <w:vAlign w:val="center"/>
            <w:hideMark/>
          </w:tcPr>
          <w:p w14:paraId="3BEB7C8F" w14:textId="77777777" w:rsidR="00B8453D" w:rsidRPr="00B8453D" w:rsidRDefault="00B8453D" w:rsidP="00B8453D">
            <w:pPr>
              <w:spacing w:line="240" w:lineRule="auto"/>
              <w:jc w:val="left"/>
              <w:rPr>
                <w:rFonts w:ascii="Aptos" w:hAnsi="Aptos" w:cs="Calibri"/>
                <w:b/>
                <w:bCs/>
                <w:sz w:val="14"/>
                <w:szCs w:val="14"/>
              </w:rPr>
            </w:pPr>
            <w:r w:rsidRPr="00B8453D">
              <w:rPr>
                <w:rFonts w:ascii="Aptos" w:hAnsi="Aptos" w:cs="Calibri"/>
                <w:b/>
                <w:bCs/>
                <w:sz w:val="14"/>
                <w:szCs w:val="14"/>
              </w:rPr>
              <w:t>GRAD PULA</w:t>
            </w:r>
          </w:p>
        </w:tc>
        <w:tc>
          <w:tcPr>
            <w:tcW w:w="461" w:type="pct"/>
            <w:tcBorders>
              <w:top w:val="nil"/>
              <w:left w:val="nil"/>
              <w:bottom w:val="single" w:sz="4" w:space="0" w:color="A6A6A6"/>
              <w:right w:val="single" w:sz="4" w:space="0" w:color="A6A6A6"/>
            </w:tcBorders>
            <w:noWrap/>
            <w:vAlign w:val="center"/>
            <w:hideMark/>
          </w:tcPr>
          <w:p w14:paraId="54165B35"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1.083.406,28</w:t>
            </w:r>
          </w:p>
        </w:tc>
        <w:tc>
          <w:tcPr>
            <w:tcW w:w="502" w:type="pct"/>
            <w:tcBorders>
              <w:top w:val="nil"/>
              <w:left w:val="nil"/>
              <w:bottom w:val="single" w:sz="4" w:space="0" w:color="A6A6A6"/>
              <w:right w:val="single" w:sz="4" w:space="0" w:color="A6A6A6"/>
            </w:tcBorders>
            <w:noWrap/>
            <w:vAlign w:val="center"/>
            <w:hideMark/>
          </w:tcPr>
          <w:p w14:paraId="72296BA6"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1.159.502,92</w:t>
            </w:r>
          </w:p>
        </w:tc>
        <w:tc>
          <w:tcPr>
            <w:tcW w:w="485" w:type="pct"/>
            <w:tcBorders>
              <w:top w:val="nil"/>
              <w:left w:val="nil"/>
              <w:bottom w:val="single" w:sz="4" w:space="0" w:color="A6A6A6"/>
              <w:right w:val="single" w:sz="4" w:space="0" w:color="A6A6A6"/>
            </w:tcBorders>
            <w:noWrap/>
            <w:vAlign w:val="center"/>
            <w:hideMark/>
          </w:tcPr>
          <w:p w14:paraId="3A13B29F"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2.242.909,20</w:t>
            </w:r>
          </w:p>
        </w:tc>
        <w:tc>
          <w:tcPr>
            <w:tcW w:w="481" w:type="pct"/>
            <w:tcBorders>
              <w:top w:val="nil"/>
              <w:left w:val="nil"/>
              <w:bottom w:val="single" w:sz="4" w:space="0" w:color="A6A6A6"/>
              <w:right w:val="single" w:sz="4" w:space="0" w:color="A6A6A6"/>
            </w:tcBorders>
            <w:noWrap/>
            <w:vAlign w:val="center"/>
            <w:hideMark/>
          </w:tcPr>
          <w:p w14:paraId="0D541028"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1.861.424,77</w:t>
            </w:r>
          </w:p>
        </w:tc>
        <w:tc>
          <w:tcPr>
            <w:tcW w:w="456" w:type="pct"/>
            <w:tcBorders>
              <w:top w:val="nil"/>
              <w:left w:val="nil"/>
              <w:bottom w:val="single" w:sz="4" w:space="0" w:color="A6A6A6"/>
              <w:right w:val="single" w:sz="4" w:space="0" w:color="A6A6A6"/>
            </w:tcBorders>
            <w:noWrap/>
            <w:vAlign w:val="center"/>
            <w:hideMark/>
          </w:tcPr>
          <w:p w14:paraId="6CFC9290"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286.272,49</w:t>
            </w:r>
          </w:p>
        </w:tc>
        <w:tc>
          <w:tcPr>
            <w:tcW w:w="469" w:type="pct"/>
            <w:tcBorders>
              <w:top w:val="nil"/>
              <w:left w:val="nil"/>
              <w:bottom w:val="single" w:sz="4" w:space="0" w:color="A6A6A6"/>
              <w:right w:val="single" w:sz="4" w:space="0" w:color="A6A6A6"/>
            </w:tcBorders>
            <w:noWrap/>
            <w:vAlign w:val="center"/>
            <w:hideMark/>
          </w:tcPr>
          <w:p w14:paraId="308F9BD2"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68.147,56</w:t>
            </w:r>
          </w:p>
        </w:tc>
        <w:tc>
          <w:tcPr>
            <w:tcW w:w="566" w:type="pct"/>
            <w:tcBorders>
              <w:top w:val="single" w:sz="4" w:space="0" w:color="A6A6A6"/>
              <w:left w:val="nil"/>
              <w:bottom w:val="single" w:sz="4" w:space="0" w:color="A6A6A6"/>
              <w:right w:val="single" w:sz="4" w:space="0" w:color="A6A6A6"/>
            </w:tcBorders>
            <w:noWrap/>
            <w:vAlign w:val="center"/>
            <w:hideMark/>
          </w:tcPr>
          <w:p w14:paraId="4B2996C5"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2.215.844,83</w:t>
            </w:r>
          </w:p>
        </w:tc>
        <w:tc>
          <w:tcPr>
            <w:tcW w:w="478" w:type="pct"/>
            <w:tcBorders>
              <w:top w:val="nil"/>
              <w:left w:val="nil"/>
              <w:bottom w:val="single" w:sz="4" w:space="0" w:color="A6A6A6"/>
              <w:right w:val="single" w:sz="4" w:space="0" w:color="A6A6A6"/>
            </w:tcBorders>
            <w:noWrap/>
            <w:vAlign w:val="center"/>
            <w:hideMark/>
          </w:tcPr>
          <w:p w14:paraId="1589DB63" w14:textId="77777777" w:rsidR="00B8453D" w:rsidRPr="00B8453D" w:rsidRDefault="00B8453D" w:rsidP="00B8453D">
            <w:pPr>
              <w:spacing w:line="240" w:lineRule="auto"/>
              <w:jc w:val="right"/>
              <w:rPr>
                <w:rFonts w:ascii="Aptos" w:hAnsi="Aptos" w:cs="Calibri"/>
                <w:b/>
                <w:bCs/>
                <w:sz w:val="14"/>
                <w:szCs w:val="14"/>
              </w:rPr>
            </w:pPr>
            <w:r w:rsidRPr="00B8453D">
              <w:rPr>
                <w:rFonts w:ascii="Aptos" w:hAnsi="Aptos" w:cs="Calibri"/>
                <w:b/>
                <w:bCs/>
                <w:sz w:val="14"/>
                <w:szCs w:val="14"/>
              </w:rPr>
              <w:t>27.064,38</w:t>
            </w:r>
          </w:p>
        </w:tc>
        <w:tc>
          <w:tcPr>
            <w:tcW w:w="478" w:type="pct"/>
            <w:tcBorders>
              <w:top w:val="nil"/>
              <w:left w:val="nil"/>
              <w:bottom w:val="single" w:sz="4" w:space="0" w:color="A6A6A6"/>
              <w:right w:val="single" w:sz="4" w:space="0" w:color="A6A6A6"/>
            </w:tcBorders>
            <w:noWrap/>
            <w:vAlign w:val="center"/>
            <w:hideMark/>
          </w:tcPr>
          <w:p w14:paraId="64B213F1"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3.943.887</w:t>
            </w:r>
          </w:p>
        </w:tc>
      </w:tr>
      <w:tr w:rsidR="002E7B14" w:rsidRPr="00B8453D" w14:paraId="483F9C8F" w14:textId="77777777" w:rsidTr="00786DC3">
        <w:trPr>
          <w:trHeight w:val="300"/>
        </w:trPr>
        <w:tc>
          <w:tcPr>
            <w:tcW w:w="625" w:type="pct"/>
            <w:tcBorders>
              <w:top w:val="nil"/>
              <w:left w:val="single" w:sz="4" w:space="0" w:color="A6A6A6"/>
              <w:bottom w:val="single" w:sz="4" w:space="0" w:color="A6A6A6"/>
              <w:right w:val="single" w:sz="4" w:space="0" w:color="A6A6A6"/>
            </w:tcBorders>
            <w:noWrap/>
            <w:vAlign w:val="center"/>
            <w:hideMark/>
          </w:tcPr>
          <w:p w14:paraId="7A835927" w14:textId="77777777" w:rsidR="00B8453D" w:rsidRPr="00B8453D" w:rsidRDefault="00B8453D" w:rsidP="00B8453D">
            <w:pPr>
              <w:spacing w:line="240" w:lineRule="auto"/>
              <w:jc w:val="left"/>
              <w:rPr>
                <w:rFonts w:ascii="Aptos" w:hAnsi="Aptos" w:cs="Calibri"/>
                <w:b/>
                <w:bCs/>
                <w:sz w:val="14"/>
                <w:szCs w:val="14"/>
              </w:rPr>
            </w:pPr>
            <w:r w:rsidRPr="00B8453D">
              <w:rPr>
                <w:rFonts w:ascii="Aptos" w:hAnsi="Aptos" w:cs="Calibri"/>
                <w:b/>
                <w:bCs/>
                <w:sz w:val="14"/>
                <w:szCs w:val="14"/>
              </w:rPr>
              <w:t>GRAD VODNJAN</w:t>
            </w:r>
          </w:p>
        </w:tc>
        <w:tc>
          <w:tcPr>
            <w:tcW w:w="461" w:type="pct"/>
            <w:tcBorders>
              <w:top w:val="nil"/>
              <w:left w:val="nil"/>
              <w:bottom w:val="single" w:sz="4" w:space="0" w:color="A6A6A6"/>
              <w:right w:val="single" w:sz="4" w:space="0" w:color="A6A6A6"/>
            </w:tcBorders>
            <w:noWrap/>
            <w:vAlign w:val="center"/>
            <w:hideMark/>
          </w:tcPr>
          <w:p w14:paraId="1C0031A5"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233.625,41</w:t>
            </w:r>
          </w:p>
        </w:tc>
        <w:tc>
          <w:tcPr>
            <w:tcW w:w="502" w:type="pct"/>
            <w:tcBorders>
              <w:top w:val="nil"/>
              <w:left w:val="nil"/>
              <w:bottom w:val="single" w:sz="4" w:space="0" w:color="A6A6A6"/>
              <w:right w:val="single" w:sz="4" w:space="0" w:color="A6A6A6"/>
            </w:tcBorders>
            <w:noWrap/>
            <w:vAlign w:val="center"/>
            <w:hideMark/>
          </w:tcPr>
          <w:p w14:paraId="3605E33B"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182.062,67</w:t>
            </w:r>
          </w:p>
        </w:tc>
        <w:tc>
          <w:tcPr>
            <w:tcW w:w="485" w:type="pct"/>
            <w:tcBorders>
              <w:top w:val="nil"/>
              <w:left w:val="nil"/>
              <w:bottom w:val="single" w:sz="4" w:space="0" w:color="A6A6A6"/>
              <w:right w:val="single" w:sz="4" w:space="0" w:color="A6A6A6"/>
            </w:tcBorders>
            <w:noWrap/>
            <w:vAlign w:val="center"/>
            <w:hideMark/>
          </w:tcPr>
          <w:p w14:paraId="1AEB3204"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415.688,08</w:t>
            </w:r>
          </w:p>
        </w:tc>
        <w:tc>
          <w:tcPr>
            <w:tcW w:w="481" w:type="pct"/>
            <w:tcBorders>
              <w:top w:val="nil"/>
              <w:left w:val="nil"/>
              <w:bottom w:val="single" w:sz="4" w:space="0" w:color="A6A6A6"/>
              <w:right w:val="single" w:sz="4" w:space="0" w:color="A6A6A6"/>
            </w:tcBorders>
            <w:noWrap/>
            <w:vAlign w:val="center"/>
            <w:hideMark/>
          </w:tcPr>
          <w:p w14:paraId="3AAE6F54"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185.723,28</w:t>
            </w:r>
          </w:p>
        </w:tc>
        <w:tc>
          <w:tcPr>
            <w:tcW w:w="456" w:type="pct"/>
            <w:tcBorders>
              <w:top w:val="nil"/>
              <w:left w:val="nil"/>
              <w:bottom w:val="single" w:sz="4" w:space="0" w:color="A6A6A6"/>
              <w:right w:val="single" w:sz="4" w:space="0" w:color="A6A6A6"/>
            </w:tcBorders>
            <w:noWrap/>
            <w:vAlign w:val="center"/>
            <w:hideMark/>
          </w:tcPr>
          <w:p w14:paraId="50F1B7F7"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44.949,89</w:t>
            </w:r>
          </w:p>
        </w:tc>
        <w:tc>
          <w:tcPr>
            <w:tcW w:w="469" w:type="pct"/>
            <w:tcBorders>
              <w:top w:val="nil"/>
              <w:left w:val="nil"/>
              <w:bottom w:val="single" w:sz="4" w:space="0" w:color="A6A6A6"/>
              <w:right w:val="single" w:sz="4" w:space="0" w:color="A6A6A6"/>
            </w:tcBorders>
            <w:noWrap/>
            <w:vAlign w:val="center"/>
            <w:hideMark/>
          </w:tcPr>
          <w:p w14:paraId="642B5F63"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192.741,80</w:t>
            </w:r>
          </w:p>
        </w:tc>
        <w:tc>
          <w:tcPr>
            <w:tcW w:w="566" w:type="pct"/>
            <w:tcBorders>
              <w:top w:val="nil"/>
              <w:left w:val="nil"/>
              <w:bottom w:val="single" w:sz="4" w:space="0" w:color="A6A6A6"/>
              <w:right w:val="single" w:sz="4" w:space="0" w:color="A6A6A6"/>
            </w:tcBorders>
            <w:noWrap/>
            <w:vAlign w:val="center"/>
            <w:hideMark/>
          </w:tcPr>
          <w:p w14:paraId="2CAE88E8"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423.414,98</w:t>
            </w:r>
          </w:p>
        </w:tc>
        <w:tc>
          <w:tcPr>
            <w:tcW w:w="478" w:type="pct"/>
            <w:tcBorders>
              <w:top w:val="single" w:sz="4" w:space="0" w:color="A6A6A6"/>
              <w:left w:val="single" w:sz="4" w:space="0" w:color="A6A6A6"/>
              <w:bottom w:val="single" w:sz="4" w:space="0" w:color="A6A6A6"/>
              <w:right w:val="single" w:sz="4" w:space="0" w:color="A6A6A6"/>
            </w:tcBorders>
            <w:noWrap/>
            <w:vAlign w:val="center"/>
            <w:hideMark/>
          </w:tcPr>
          <w:p w14:paraId="3EC6EA79" w14:textId="77777777" w:rsidR="00B8453D" w:rsidRPr="00B8453D" w:rsidRDefault="00B8453D" w:rsidP="00B8453D">
            <w:pPr>
              <w:spacing w:line="240" w:lineRule="auto"/>
              <w:jc w:val="right"/>
              <w:rPr>
                <w:rFonts w:ascii="Aptos" w:hAnsi="Aptos" w:cs="Calibri"/>
                <w:b/>
                <w:bCs/>
                <w:sz w:val="14"/>
                <w:szCs w:val="14"/>
              </w:rPr>
            </w:pPr>
            <w:r w:rsidRPr="00B8453D">
              <w:rPr>
                <w:rFonts w:ascii="Aptos" w:hAnsi="Aptos" w:cs="Calibri"/>
                <w:b/>
                <w:bCs/>
                <w:sz w:val="14"/>
                <w:szCs w:val="14"/>
              </w:rPr>
              <w:t>-7.726,90</w:t>
            </w:r>
          </w:p>
        </w:tc>
        <w:tc>
          <w:tcPr>
            <w:tcW w:w="478" w:type="pct"/>
            <w:tcBorders>
              <w:top w:val="nil"/>
              <w:left w:val="nil"/>
              <w:bottom w:val="single" w:sz="4" w:space="0" w:color="A6A6A6"/>
              <w:right w:val="single" w:sz="4" w:space="0" w:color="A6A6A6"/>
            </w:tcBorders>
            <w:noWrap/>
            <w:vAlign w:val="center"/>
            <w:hideMark/>
          </w:tcPr>
          <w:p w14:paraId="701DF4A7"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619.261</w:t>
            </w:r>
          </w:p>
        </w:tc>
      </w:tr>
      <w:tr w:rsidR="002E7B14" w:rsidRPr="00B8453D" w14:paraId="00C26B94" w14:textId="77777777" w:rsidTr="00786DC3">
        <w:trPr>
          <w:trHeight w:val="300"/>
        </w:trPr>
        <w:tc>
          <w:tcPr>
            <w:tcW w:w="625" w:type="pct"/>
            <w:tcBorders>
              <w:top w:val="nil"/>
              <w:left w:val="single" w:sz="4" w:space="0" w:color="A6A6A6"/>
              <w:bottom w:val="single" w:sz="4" w:space="0" w:color="A6A6A6"/>
              <w:right w:val="single" w:sz="4" w:space="0" w:color="A6A6A6"/>
            </w:tcBorders>
            <w:noWrap/>
            <w:vAlign w:val="center"/>
            <w:hideMark/>
          </w:tcPr>
          <w:p w14:paraId="4B65F762" w14:textId="77777777" w:rsidR="00B8453D" w:rsidRPr="00B8453D" w:rsidRDefault="00B8453D" w:rsidP="00B8453D">
            <w:pPr>
              <w:spacing w:line="240" w:lineRule="auto"/>
              <w:jc w:val="left"/>
              <w:rPr>
                <w:rFonts w:ascii="Aptos" w:hAnsi="Aptos" w:cs="Calibri"/>
                <w:b/>
                <w:bCs/>
                <w:sz w:val="14"/>
                <w:szCs w:val="14"/>
              </w:rPr>
            </w:pPr>
            <w:r w:rsidRPr="00B8453D">
              <w:rPr>
                <w:rFonts w:ascii="Aptos" w:hAnsi="Aptos" w:cs="Calibri"/>
                <w:b/>
                <w:bCs/>
                <w:sz w:val="14"/>
                <w:szCs w:val="14"/>
              </w:rPr>
              <w:t>OPĆINA BARBAN</w:t>
            </w:r>
          </w:p>
        </w:tc>
        <w:tc>
          <w:tcPr>
            <w:tcW w:w="461" w:type="pct"/>
            <w:tcBorders>
              <w:top w:val="nil"/>
              <w:left w:val="nil"/>
              <w:bottom w:val="single" w:sz="4" w:space="0" w:color="A6A6A6"/>
              <w:right w:val="single" w:sz="4" w:space="0" w:color="A6A6A6"/>
            </w:tcBorders>
            <w:noWrap/>
            <w:vAlign w:val="center"/>
            <w:hideMark/>
          </w:tcPr>
          <w:p w14:paraId="21D057D9"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86.511,28</w:t>
            </w:r>
          </w:p>
        </w:tc>
        <w:tc>
          <w:tcPr>
            <w:tcW w:w="502" w:type="pct"/>
            <w:tcBorders>
              <w:top w:val="nil"/>
              <w:left w:val="nil"/>
              <w:bottom w:val="single" w:sz="4" w:space="0" w:color="A6A6A6"/>
              <w:right w:val="single" w:sz="4" w:space="0" w:color="A6A6A6"/>
            </w:tcBorders>
            <w:noWrap/>
            <w:vAlign w:val="center"/>
            <w:hideMark/>
          </w:tcPr>
          <w:p w14:paraId="7B6DD846"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56.672,74</w:t>
            </w:r>
          </w:p>
        </w:tc>
        <w:tc>
          <w:tcPr>
            <w:tcW w:w="485" w:type="pct"/>
            <w:tcBorders>
              <w:top w:val="nil"/>
              <w:left w:val="nil"/>
              <w:bottom w:val="single" w:sz="4" w:space="0" w:color="A6A6A6"/>
              <w:right w:val="single" w:sz="4" w:space="0" w:color="A6A6A6"/>
            </w:tcBorders>
            <w:noWrap/>
            <w:vAlign w:val="center"/>
            <w:hideMark/>
          </w:tcPr>
          <w:p w14:paraId="400EFE53"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143.184,02</w:t>
            </w:r>
          </w:p>
        </w:tc>
        <w:tc>
          <w:tcPr>
            <w:tcW w:w="481" w:type="pct"/>
            <w:tcBorders>
              <w:top w:val="nil"/>
              <w:left w:val="nil"/>
              <w:bottom w:val="single" w:sz="4" w:space="0" w:color="A6A6A6"/>
              <w:right w:val="single" w:sz="4" w:space="0" w:color="A6A6A6"/>
            </w:tcBorders>
            <w:noWrap/>
            <w:vAlign w:val="center"/>
            <w:hideMark/>
          </w:tcPr>
          <w:p w14:paraId="3FBF592D"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130.791,03</w:t>
            </w:r>
          </w:p>
        </w:tc>
        <w:tc>
          <w:tcPr>
            <w:tcW w:w="456" w:type="pct"/>
            <w:tcBorders>
              <w:top w:val="nil"/>
              <w:left w:val="nil"/>
              <w:bottom w:val="single" w:sz="4" w:space="0" w:color="A6A6A6"/>
              <w:right w:val="single" w:sz="4" w:space="0" w:color="A6A6A6"/>
            </w:tcBorders>
            <w:noWrap/>
            <w:vAlign w:val="center"/>
            <w:hideMark/>
          </w:tcPr>
          <w:p w14:paraId="2ACCECF7"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13.992,07</w:t>
            </w:r>
          </w:p>
        </w:tc>
        <w:tc>
          <w:tcPr>
            <w:tcW w:w="469" w:type="pct"/>
            <w:tcBorders>
              <w:top w:val="nil"/>
              <w:left w:val="nil"/>
              <w:bottom w:val="single" w:sz="4" w:space="0" w:color="A6A6A6"/>
              <w:right w:val="single" w:sz="4" w:space="0" w:color="A6A6A6"/>
            </w:tcBorders>
            <w:noWrap/>
            <w:vAlign w:val="center"/>
            <w:hideMark/>
          </w:tcPr>
          <w:p w14:paraId="12AB7C80"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0,00</w:t>
            </w:r>
          </w:p>
        </w:tc>
        <w:tc>
          <w:tcPr>
            <w:tcW w:w="566" w:type="pct"/>
            <w:tcBorders>
              <w:top w:val="nil"/>
              <w:left w:val="nil"/>
              <w:bottom w:val="single" w:sz="4" w:space="0" w:color="A6A6A6"/>
              <w:right w:val="single" w:sz="4" w:space="0" w:color="A6A6A6"/>
            </w:tcBorders>
            <w:noWrap/>
            <w:vAlign w:val="center"/>
            <w:hideMark/>
          </w:tcPr>
          <w:p w14:paraId="2F2DBCC8"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144.783,10</w:t>
            </w:r>
          </w:p>
        </w:tc>
        <w:tc>
          <w:tcPr>
            <w:tcW w:w="478" w:type="pct"/>
            <w:tcBorders>
              <w:top w:val="single" w:sz="4" w:space="0" w:color="A6A6A6"/>
              <w:left w:val="single" w:sz="4" w:space="0" w:color="A6A6A6"/>
              <w:bottom w:val="single" w:sz="4" w:space="0" w:color="A6A6A6"/>
              <w:right w:val="single" w:sz="4" w:space="0" w:color="A6A6A6"/>
            </w:tcBorders>
            <w:noWrap/>
            <w:vAlign w:val="center"/>
            <w:hideMark/>
          </w:tcPr>
          <w:p w14:paraId="08B001BA" w14:textId="77777777" w:rsidR="00B8453D" w:rsidRPr="00B8453D" w:rsidRDefault="00B8453D" w:rsidP="00B8453D">
            <w:pPr>
              <w:spacing w:line="240" w:lineRule="auto"/>
              <w:jc w:val="right"/>
              <w:rPr>
                <w:rFonts w:ascii="Aptos" w:hAnsi="Aptos" w:cs="Calibri"/>
                <w:b/>
                <w:bCs/>
                <w:sz w:val="14"/>
                <w:szCs w:val="14"/>
              </w:rPr>
            </w:pPr>
            <w:r w:rsidRPr="00B8453D">
              <w:rPr>
                <w:rFonts w:ascii="Aptos" w:hAnsi="Aptos" w:cs="Calibri"/>
                <w:b/>
                <w:bCs/>
                <w:sz w:val="14"/>
                <w:szCs w:val="14"/>
              </w:rPr>
              <w:t>-1.599,08</w:t>
            </w:r>
          </w:p>
        </w:tc>
        <w:tc>
          <w:tcPr>
            <w:tcW w:w="478" w:type="pct"/>
            <w:tcBorders>
              <w:top w:val="nil"/>
              <w:left w:val="nil"/>
              <w:bottom w:val="single" w:sz="4" w:space="0" w:color="A6A6A6"/>
              <w:right w:val="single" w:sz="4" w:space="0" w:color="A6A6A6"/>
            </w:tcBorders>
            <w:noWrap/>
            <w:vAlign w:val="center"/>
            <w:hideMark/>
          </w:tcPr>
          <w:p w14:paraId="633EF178"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192.764</w:t>
            </w:r>
          </w:p>
        </w:tc>
      </w:tr>
      <w:tr w:rsidR="002E7B14" w:rsidRPr="00B8453D" w14:paraId="7B88E526" w14:textId="77777777" w:rsidTr="00786DC3">
        <w:trPr>
          <w:trHeight w:val="300"/>
        </w:trPr>
        <w:tc>
          <w:tcPr>
            <w:tcW w:w="625" w:type="pct"/>
            <w:tcBorders>
              <w:top w:val="nil"/>
              <w:left w:val="single" w:sz="4" w:space="0" w:color="A6A6A6"/>
              <w:bottom w:val="single" w:sz="4" w:space="0" w:color="A6A6A6"/>
              <w:right w:val="single" w:sz="4" w:space="0" w:color="A6A6A6"/>
            </w:tcBorders>
            <w:noWrap/>
            <w:vAlign w:val="center"/>
            <w:hideMark/>
          </w:tcPr>
          <w:p w14:paraId="3DA5BE38" w14:textId="77777777" w:rsidR="00B8453D" w:rsidRPr="00B8453D" w:rsidRDefault="00B8453D" w:rsidP="00B8453D">
            <w:pPr>
              <w:spacing w:line="240" w:lineRule="auto"/>
              <w:jc w:val="left"/>
              <w:rPr>
                <w:rFonts w:ascii="Aptos" w:hAnsi="Aptos" w:cs="Calibri"/>
                <w:b/>
                <w:bCs/>
                <w:sz w:val="14"/>
                <w:szCs w:val="14"/>
              </w:rPr>
            </w:pPr>
            <w:r w:rsidRPr="00B8453D">
              <w:rPr>
                <w:rFonts w:ascii="Aptos" w:hAnsi="Aptos" w:cs="Calibri"/>
                <w:b/>
                <w:bCs/>
                <w:sz w:val="14"/>
                <w:szCs w:val="14"/>
              </w:rPr>
              <w:t>OPĆINA LIŽNJAN</w:t>
            </w:r>
          </w:p>
        </w:tc>
        <w:tc>
          <w:tcPr>
            <w:tcW w:w="461" w:type="pct"/>
            <w:tcBorders>
              <w:top w:val="nil"/>
              <w:left w:val="nil"/>
              <w:bottom w:val="single" w:sz="4" w:space="0" w:color="A6A6A6"/>
              <w:right w:val="single" w:sz="4" w:space="0" w:color="A6A6A6"/>
            </w:tcBorders>
            <w:noWrap/>
            <w:vAlign w:val="center"/>
            <w:hideMark/>
          </w:tcPr>
          <w:p w14:paraId="1A7F3FB1"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172.689,98</w:t>
            </w:r>
          </w:p>
        </w:tc>
        <w:tc>
          <w:tcPr>
            <w:tcW w:w="502" w:type="pct"/>
            <w:tcBorders>
              <w:top w:val="nil"/>
              <w:left w:val="nil"/>
              <w:bottom w:val="single" w:sz="4" w:space="0" w:color="A6A6A6"/>
              <w:right w:val="single" w:sz="4" w:space="0" w:color="A6A6A6"/>
            </w:tcBorders>
            <w:noWrap/>
            <w:vAlign w:val="center"/>
            <w:hideMark/>
          </w:tcPr>
          <w:p w14:paraId="0C5FC38E"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118.409,32</w:t>
            </w:r>
          </w:p>
        </w:tc>
        <w:tc>
          <w:tcPr>
            <w:tcW w:w="485" w:type="pct"/>
            <w:tcBorders>
              <w:top w:val="nil"/>
              <w:left w:val="nil"/>
              <w:bottom w:val="single" w:sz="4" w:space="0" w:color="A6A6A6"/>
              <w:right w:val="single" w:sz="4" w:space="0" w:color="A6A6A6"/>
            </w:tcBorders>
            <w:noWrap/>
            <w:vAlign w:val="center"/>
            <w:hideMark/>
          </w:tcPr>
          <w:p w14:paraId="50DDC59F"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291.099,30</w:t>
            </w:r>
          </w:p>
        </w:tc>
        <w:tc>
          <w:tcPr>
            <w:tcW w:w="481" w:type="pct"/>
            <w:tcBorders>
              <w:top w:val="nil"/>
              <w:left w:val="nil"/>
              <w:bottom w:val="single" w:sz="4" w:space="0" w:color="A6A6A6"/>
              <w:right w:val="single" w:sz="4" w:space="0" w:color="A6A6A6"/>
            </w:tcBorders>
            <w:noWrap/>
            <w:vAlign w:val="center"/>
            <w:hideMark/>
          </w:tcPr>
          <w:p w14:paraId="7652D440"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260.591,79</w:t>
            </w:r>
          </w:p>
        </w:tc>
        <w:tc>
          <w:tcPr>
            <w:tcW w:w="456" w:type="pct"/>
            <w:tcBorders>
              <w:top w:val="nil"/>
              <w:left w:val="nil"/>
              <w:bottom w:val="single" w:sz="4" w:space="0" w:color="A6A6A6"/>
              <w:right w:val="single" w:sz="4" w:space="0" w:color="A6A6A6"/>
            </w:tcBorders>
            <w:noWrap/>
            <w:vAlign w:val="center"/>
            <w:hideMark/>
          </w:tcPr>
          <w:p w14:paraId="62A59681"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29.234,36</w:t>
            </w:r>
          </w:p>
        </w:tc>
        <w:tc>
          <w:tcPr>
            <w:tcW w:w="469" w:type="pct"/>
            <w:tcBorders>
              <w:top w:val="nil"/>
              <w:left w:val="nil"/>
              <w:bottom w:val="single" w:sz="4" w:space="0" w:color="A6A6A6"/>
              <w:right w:val="single" w:sz="4" w:space="0" w:color="A6A6A6"/>
            </w:tcBorders>
            <w:noWrap/>
            <w:vAlign w:val="center"/>
            <w:hideMark/>
          </w:tcPr>
          <w:p w14:paraId="058BCB6D"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0,00</w:t>
            </w:r>
          </w:p>
        </w:tc>
        <w:tc>
          <w:tcPr>
            <w:tcW w:w="566" w:type="pct"/>
            <w:tcBorders>
              <w:top w:val="nil"/>
              <w:left w:val="nil"/>
              <w:bottom w:val="single" w:sz="4" w:space="0" w:color="A6A6A6"/>
              <w:right w:val="single" w:sz="4" w:space="0" w:color="A6A6A6"/>
            </w:tcBorders>
            <w:noWrap/>
            <w:vAlign w:val="center"/>
            <w:hideMark/>
          </w:tcPr>
          <w:p w14:paraId="2168AE41"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289.826,15</w:t>
            </w:r>
          </w:p>
        </w:tc>
        <w:tc>
          <w:tcPr>
            <w:tcW w:w="478" w:type="pct"/>
            <w:tcBorders>
              <w:top w:val="nil"/>
              <w:left w:val="nil"/>
              <w:bottom w:val="single" w:sz="4" w:space="0" w:color="A6A6A6"/>
              <w:right w:val="single" w:sz="4" w:space="0" w:color="A6A6A6"/>
            </w:tcBorders>
            <w:noWrap/>
            <w:vAlign w:val="center"/>
            <w:hideMark/>
          </w:tcPr>
          <w:p w14:paraId="47F1A6F0" w14:textId="77777777" w:rsidR="00B8453D" w:rsidRPr="00B8453D" w:rsidRDefault="00B8453D" w:rsidP="00B8453D">
            <w:pPr>
              <w:spacing w:line="240" w:lineRule="auto"/>
              <w:jc w:val="right"/>
              <w:rPr>
                <w:rFonts w:ascii="Aptos" w:hAnsi="Aptos" w:cs="Calibri"/>
                <w:b/>
                <w:bCs/>
                <w:sz w:val="14"/>
                <w:szCs w:val="14"/>
              </w:rPr>
            </w:pPr>
            <w:r w:rsidRPr="00B8453D">
              <w:rPr>
                <w:rFonts w:ascii="Aptos" w:hAnsi="Aptos" w:cs="Calibri"/>
                <w:b/>
                <w:bCs/>
                <w:sz w:val="14"/>
                <w:szCs w:val="14"/>
              </w:rPr>
              <w:t>1.273,14</w:t>
            </w:r>
          </w:p>
        </w:tc>
        <w:tc>
          <w:tcPr>
            <w:tcW w:w="478" w:type="pct"/>
            <w:tcBorders>
              <w:top w:val="nil"/>
              <w:left w:val="nil"/>
              <w:bottom w:val="single" w:sz="4" w:space="0" w:color="A6A6A6"/>
              <w:right w:val="single" w:sz="4" w:space="0" w:color="A6A6A6"/>
            </w:tcBorders>
            <w:noWrap/>
            <w:vAlign w:val="center"/>
            <w:hideMark/>
          </w:tcPr>
          <w:p w14:paraId="1C9E2F4A"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402.753</w:t>
            </w:r>
          </w:p>
        </w:tc>
      </w:tr>
      <w:tr w:rsidR="002E7B14" w:rsidRPr="00B8453D" w14:paraId="4151BC6F" w14:textId="77777777" w:rsidTr="00786DC3">
        <w:trPr>
          <w:trHeight w:val="300"/>
        </w:trPr>
        <w:tc>
          <w:tcPr>
            <w:tcW w:w="625" w:type="pct"/>
            <w:tcBorders>
              <w:top w:val="nil"/>
              <w:left w:val="single" w:sz="4" w:space="0" w:color="A6A6A6"/>
              <w:bottom w:val="single" w:sz="4" w:space="0" w:color="A6A6A6"/>
              <w:right w:val="single" w:sz="4" w:space="0" w:color="A6A6A6"/>
            </w:tcBorders>
            <w:noWrap/>
            <w:vAlign w:val="center"/>
            <w:hideMark/>
          </w:tcPr>
          <w:p w14:paraId="4DCBD6A5" w14:textId="77777777" w:rsidR="00B8453D" w:rsidRPr="00B8453D" w:rsidRDefault="00B8453D" w:rsidP="00B8453D">
            <w:pPr>
              <w:spacing w:line="240" w:lineRule="auto"/>
              <w:jc w:val="left"/>
              <w:rPr>
                <w:rFonts w:ascii="Aptos" w:hAnsi="Aptos" w:cs="Calibri"/>
                <w:b/>
                <w:bCs/>
                <w:sz w:val="14"/>
                <w:szCs w:val="14"/>
              </w:rPr>
            </w:pPr>
            <w:r w:rsidRPr="00B8453D">
              <w:rPr>
                <w:rFonts w:ascii="Aptos" w:hAnsi="Aptos" w:cs="Calibri"/>
                <w:b/>
                <w:bCs/>
                <w:sz w:val="14"/>
                <w:szCs w:val="14"/>
              </w:rPr>
              <w:t>OPĆINA MARČANA</w:t>
            </w:r>
          </w:p>
        </w:tc>
        <w:tc>
          <w:tcPr>
            <w:tcW w:w="461" w:type="pct"/>
            <w:tcBorders>
              <w:top w:val="nil"/>
              <w:left w:val="nil"/>
              <w:bottom w:val="single" w:sz="4" w:space="0" w:color="A6A6A6"/>
              <w:right w:val="single" w:sz="4" w:space="0" w:color="A6A6A6"/>
            </w:tcBorders>
            <w:noWrap/>
            <w:vAlign w:val="center"/>
            <w:hideMark/>
          </w:tcPr>
          <w:p w14:paraId="1FF64AE4"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136.220,30</w:t>
            </w:r>
          </w:p>
        </w:tc>
        <w:tc>
          <w:tcPr>
            <w:tcW w:w="502" w:type="pct"/>
            <w:tcBorders>
              <w:top w:val="nil"/>
              <w:left w:val="nil"/>
              <w:bottom w:val="single" w:sz="4" w:space="0" w:color="A6A6A6"/>
              <w:right w:val="single" w:sz="4" w:space="0" w:color="A6A6A6"/>
            </w:tcBorders>
            <w:noWrap/>
            <w:vAlign w:val="center"/>
            <w:hideMark/>
          </w:tcPr>
          <w:p w14:paraId="13855CF8"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129.975,04</w:t>
            </w:r>
          </w:p>
        </w:tc>
        <w:tc>
          <w:tcPr>
            <w:tcW w:w="485" w:type="pct"/>
            <w:tcBorders>
              <w:top w:val="nil"/>
              <w:left w:val="nil"/>
              <w:bottom w:val="single" w:sz="4" w:space="0" w:color="A6A6A6"/>
              <w:right w:val="single" w:sz="4" w:space="0" w:color="A6A6A6"/>
            </w:tcBorders>
            <w:noWrap/>
            <w:vAlign w:val="center"/>
            <w:hideMark/>
          </w:tcPr>
          <w:p w14:paraId="7E4C41D9"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266.195,34</w:t>
            </w:r>
          </w:p>
        </w:tc>
        <w:tc>
          <w:tcPr>
            <w:tcW w:w="481" w:type="pct"/>
            <w:tcBorders>
              <w:top w:val="nil"/>
              <w:left w:val="nil"/>
              <w:bottom w:val="single" w:sz="4" w:space="0" w:color="A6A6A6"/>
              <w:right w:val="single" w:sz="4" w:space="0" w:color="A6A6A6"/>
            </w:tcBorders>
            <w:noWrap/>
            <w:vAlign w:val="center"/>
            <w:hideMark/>
          </w:tcPr>
          <w:p w14:paraId="0EC95671"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229.833,59</w:t>
            </w:r>
          </w:p>
        </w:tc>
        <w:tc>
          <w:tcPr>
            <w:tcW w:w="456" w:type="pct"/>
            <w:tcBorders>
              <w:top w:val="nil"/>
              <w:left w:val="nil"/>
              <w:bottom w:val="single" w:sz="4" w:space="0" w:color="A6A6A6"/>
              <w:right w:val="single" w:sz="4" w:space="0" w:color="A6A6A6"/>
            </w:tcBorders>
            <w:noWrap/>
            <w:vAlign w:val="center"/>
            <w:hideMark/>
          </w:tcPr>
          <w:p w14:paraId="5D05DFC7"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32.089,85</w:t>
            </w:r>
          </w:p>
        </w:tc>
        <w:tc>
          <w:tcPr>
            <w:tcW w:w="469" w:type="pct"/>
            <w:tcBorders>
              <w:top w:val="nil"/>
              <w:left w:val="nil"/>
              <w:bottom w:val="single" w:sz="4" w:space="0" w:color="A6A6A6"/>
              <w:right w:val="single" w:sz="4" w:space="0" w:color="A6A6A6"/>
            </w:tcBorders>
            <w:noWrap/>
            <w:vAlign w:val="center"/>
            <w:hideMark/>
          </w:tcPr>
          <w:p w14:paraId="4566AE02"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0,00</w:t>
            </w:r>
          </w:p>
        </w:tc>
        <w:tc>
          <w:tcPr>
            <w:tcW w:w="566" w:type="pct"/>
            <w:tcBorders>
              <w:top w:val="nil"/>
              <w:left w:val="nil"/>
              <w:bottom w:val="single" w:sz="4" w:space="0" w:color="A6A6A6"/>
              <w:right w:val="single" w:sz="4" w:space="0" w:color="A6A6A6"/>
            </w:tcBorders>
            <w:noWrap/>
            <w:vAlign w:val="center"/>
            <w:hideMark/>
          </w:tcPr>
          <w:p w14:paraId="298E8439"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261.923,44</w:t>
            </w:r>
          </w:p>
        </w:tc>
        <w:tc>
          <w:tcPr>
            <w:tcW w:w="478" w:type="pct"/>
            <w:tcBorders>
              <w:top w:val="nil"/>
              <w:left w:val="nil"/>
              <w:bottom w:val="single" w:sz="4" w:space="0" w:color="A6A6A6"/>
              <w:right w:val="single" w:sz="4" w:space="0" w:color="A6A6A6"/>
            </w:tcBorders>
            <w:noWrap/>
            <w:vAlign w:val="center"/>
            <w:hideMark/>
          </w:tcPr>
          <w:p w14:paraId="5B7358EC" w14:textId="77777777" w:rsidR="00B8453D" w:rsidRPr="00B8453D" w:rsidRDefault="00B8453D" w:rsidP="00B8453D">
            <w:pPr>
              <w:spacing w:line="240" w:lineRule="auto"/>
              <w:jc w:val="right"/>
              <w:rPr>
                <w:rFonts w:ascii="Aptos" w:hAnsi="Aptos" w:cs="Calibri"/>
                <w:b/>
                <w:bCs/>
                <w:sz w:val="14"/>
                <w:szCs w:val="14"/>
              </w:rPr>
            </w:pPr>
            <w:r w:rsidRPr="00B8453D">
              <w:rPr>
                <w:rFonts w:ascii="Aptos" w:hAnsi="Aptos" w:cs="Calibri"/>
                <w:b/>
                <w:bCs/>
                <w:sz w:val="14"/>
                <w:szCs w:val="14"/>
              </w:rPr>
              <w:t>4.271,89</w:t>
            </w:r>
          </w:p>
        </w:tc>
        <w:tc>
          <w:tcPr>
            <w:tcW w:w="478" w:type="pct"/>
            <w:tcBorders>
              <w:top w:val="nil"/>
              <w:left w:val="nil"/>
              <w:bottom w:val="single" w:sz="4" w:space="0" w:color="A6A6A6"/>
              <w:right w:val="single" w:sz="4" w:space="0" w:color="A6A6A6"/>
            </w:tcBorders>
            <w:noWrap/>
            <w:vAlign w:val="center"/>
            <w:hideMark/>
          </w:tcPr>
          <w:p w14:paraId="73272F62"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442.092</w:t>
            </w:r>
          </w:p>
        </w:tc>
      </w:tr>
      <w:tr w:rsidR="002E7B14" w:rsidRPr="00B8453D" w14:paraId="58DBBD79" w14:textId="77777777" w:rsidTr="00786DC3">
        <w:trPr>
          <w:trHeight w:val="300"/>
        </w:trPr>
        <w:tc>
          <w:tcPr>
            <w:tcW w:w="625" w:type="pct"/>
            <w:tcBorders>
              <w:top w:val="nil"/>
              <w:left w:val="single" w:sz="4" w:space="0" w:color="A6A6A6"/>
              <w:bottom w:val="single" w:sz="4" w:space="0" w:color="A6A6A6"/>
              <w:right w:val="single" w:sz="4" w:space="0" w:color="A6A6A6"/>
            </w:tcBorders>
            <w:noWrap/>
            <w:vAlign w:val="center"/>
            <w:hideMark/>
          </w:tcPr>
          <w:p w14:paraId="77B6D5A6" w14:textId="77777777" w:rsidR="00B8453D" w:rsidRPr="00B8453D" w:rsidRDefault="00B8453D" w:rsidP="00B8453D">
            <w:pPr>
              <w:spacing w:line="240" w:lineRule="auto"/>
              <w:jc w:val="left"/>
              <w:rPr>
                <w:rFonts w:ascii="Aptos" w:hAnsi="Aptos" w:cs="Calibri"/>
                <w:b/>
                <w:bCs/>
                <w:sz w:val="14"/>
                <w:szCs w:val="14"/>
              </w:rPr>
            </w:pPr>
            <w:r w:rsidRPr="00B8453D">
              <w:rPr>
                <w:rFonts w:ascii="Aptos" w:hAnsi="Aptos" w:cs="Calibri"/>
                <w:b/>
                <w:bCs/>
                <w:sz w:val="14"/>
                <w:szCs w:val="14"/>
              </w:rPr>
              <w:t>OPĆINA SVETVINČENAT</w:t>
            </w:r>
          </w:p>
        </w:tc>
        <w:tc>
          <w:tcPr>
            <w:tcW w:w="461" w:type="pct"/>
            <w:tcBorders>
              <w:top w:val="nil"/>
              <w:left w:val="nil"/>
              <w:bottom w:val="single" w:sz="4" w:space="0" w:color="A6A6A6"/>
              <w:right w:val="single" w:sz="4" w:space="0" w:color="A6A6A6"/>
            </w:tcBorders>
            <w:noWrap/>
            <w:vAlign w:val="center"/>
            <w:hideMark/>
          </w:tcPr>
          <w:p w14:paraId="3C2F2DA7"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-58.595,57</w:t>
            </w:r>
          </w:p>
        </w:tc>
        <w:tc>
          <w:tcPr>
            <w:tcW w:w="502" w:type="pct"/>
            <w:tcBorders>
              <w:top w:val="nil"/>
              <w:left w:val="nil"/>
              <w:bottom w:val="single" w:sz="4" w:space="0" w:color="A6A6A6"/>
              <w:right w:val="single" w:sz="4" w:space="0" w:color="A6A6A6"/>
            </w:tcBorders>
            <w:noWrap/>
            <w:vAlign w:val="center"/>
            <w:hideMark/>
          </w:tcPr>
          <w:p w14:paraId="3D6C18A9"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79.959,13</w:t>
            </w:r>
          </w:p>
        </w:tc>
        <w:tc>
          <w:tcPr>
            <w:tcW w:w="485" w:type="pct"/>
            <w:tcBorders>
              <w:top w:val="nil"/>
              <w:left w:val="nil"/>
              <w:bottom w:val="single" w:sz="4" w:space="0" w:color="A6A6A6"/>
              <w:right w:val="single" w:sz="4" w:space="0" w:color="A6A6A6"/>
            </w:tcBorders>
            <w:noWrap/>
            <w:vAlign w:val="center"/>
            <w:hideMark/>
          </w:tcPr>
          <w:p w14:paraId="76FAE156"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21.363,56</w:t>
            </w:r>
          </w:p>
        </w:tc>
        <w:tc>
          <w:tcPr>
            <w:tcW w:w="481" w:type="pct"/>
            <w:tcBorders>
              <w:top w:val="nil"/>
              <w:left w:val="nil"/>
              <w:bottom w:val="single" w:sz="4" w:space="0" w:color="A6A6A6"/>
              <w:right w:val="single" w:sz="4" w:space="0" w:color="A6A6A6"/>
            </w:tcBorders>
            <w:noWrap/>
            <w:vAlign w:val="center"/>
            <w:hideMark/>
          </w:tcPr>
          <w:p w14:paraId="41240AF8"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2.952,10</w:t>
            </w:r>
          </w:p>
        </w:tc>
        <w:tc>
          <w:tcPr>
            <w:tcW w:w="456" w:type="pct"/>
            <w:tcBorders>
              <w:top w:val="nil"/>
              <w:left w:val="nil"/>
              <w:bottom w:val="single" w:sz="4" w:space="0" w:color="A6A6A6"/>
              <w:right w:val="single" w:sz="4" w:space="0" w:color="A6A6A6"/>
            </w:tcBorders>
            <w:noWrap/>
            <w:vAlign w:val="center"/>
            <w:hideMark/>
          </w:tcPr>
          <w:p w14:paraId="1EC5AD47"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19.741,30</w:t>
            </w:r>
          </w:p>
        </w:tc>
        <w:tc>
          <w:tcPr>
            <w:tcW w:w="469" w:type="pct"/>
            <w:tcBorders>
              <w:top w:val="nil"/>
              <w:left w:val="nil"/>
              <w:bottom w:val="single" w:sz="4" w:space="0" w:color="A6A6A6"/>
              <w:right w:val="single" w:sz="4" w:space="0" w:color="A6A6A6"/>
            </w:tcBorders>
            <w:noWrap/>
            <w:vAlign w:val="center"/>
            <w:hideMark/>
          </w:tcPr>
          <w:p w14:paraId="209546D3"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0,00</w:t>
            </w:r>
          </w:p>
        </w:tc>
        <w:tc>
          <w:tcPr>
            <w:tcW w:w="566" w:type="pct"/>
            <w:tcBorders>
              <w:top w:val="nil"/>
              <w:left w:val="nil"/>
              <w:bottom w:val="single" w:sz="4" w:space="0" w:color="A6A6A6"/>
              <w:right w:val="single" w:sz="4" w:space="0" w:color="A6A6A6"/>
            </w:tcBorders>
            <w:noWrap/>
            <w:vAlign w:val="center"/>
            <w:hideMark/>
          </w:tcPr>
          <w:p w14:paraId="6C6661FA"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22.693,40</w:t>
            </w:r>
          </w:p>
        </w:tc>
        <w:tc>
          <w:tcPr>
            <w:tcW w:w="478" w:type="pct"/>
            <w:tcBorders>
              <w:top w:val="single" w:sz="4" w:space="0" w:color="A6A6A6"/>
              <w:left w:val="single" w:sz="4" w:space="0" w:color="A6A6A6"/>
              <w:bottom w:val="single" w:sz="4" w:space="0" w:color="A6A6A6"/>
              <w:right w:val="single" w:sz="4" w:space="0" w:color="A6A6A6"/>
            </w:tcBorders>
            <w:noWrap/>
            <w:vAlign w:val="center"/>
            <w:hideMark/>
          </w:tcPr>
          <w:p w14:paraId="2EC9B419" w14:textId="77777777" w:rsidR="00B8453D" w:rsidRPr="00B8453D" w:rsidRDefault="00B8453D" w:rsidP="00B8453D">
            <w:pPr>
              <w:spacing w:line="240" w:lineRule="auto"/>
              <w:jc w:val="right"/>
              <w:rPr>
                <w:rFonts w:ascii="Aptos" w:hAnsi="Aptos" w:cs="Calibri"/>
                <w:b/>
                <w:bCs/>
                <w:sz w:val="14"/>
                <w:szCs w:val="14"/>
              </w:rPr>
            </w:pPr>
            <w:r w:rsidRPr="00B8453D">
              <w:rPr>
                <w:rFonts w:ascii="Aptos" w:hAnsi="Aptos" w:cs="Calibri"/>
                <w:b/>
                <w:bCs/>
                <w:sz w:val="14"/>
                <w:szCs w:val="14"/>
              </w:rPr>
              <w:t>-1.329,85</w:t>
            </w:r>
          </w:p>
        </w:tc>
        <w:tc>
          <w:tcPr>
            <w:tcW w:w="478" w:type="pct"/>
            <w:tcBorders>
              <w:top w:val="nil"/>
              <w:left w:val="nil"/>
              <w:bottom w:val="single" w:sz="4" w:space="0" w:color="A6A6A6"/>
              <w:right w:val="single" w:sz="4" w:space="0" w:color="A6A6A6"/>
            </w:tcBorders>
            <w:noWrap/>
            <w:vAlign w:val="center"/>
            <w:hideMark/>
          </w:tcPr>
          <w:p w14:paraId="0B0EFBBA"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271.970</w:t>
            </w:r>
          </w:p>
        </w:tc>
      </w:tr>
      <w:tr w:rsidR="002E7B14" w:rsidRPr="00B8453D" w14:paraId="705F5C5C" w14:textId="77777777" w:rsidTr="00786DC3">
        <w:trPr>
          <w:trHeight w:val="300"/>
        </w:trPr>
        <w:tc>
          <w:tcPr>
            <w:tcW w:w="625" w:type="pct"/>
            <w:tcBorders>
              <w:top w:val="nil"/>
              <w:left w:val="single" w:sz="4" w:space="0" w:color="A6A6A6"/>
              <w:bottom w:val="single" w:sz="4" w:space="0" w:color="A6A6A6"/>
              <w:right w:val="single" w:sz="4" w:space="0" w:color="A6A6A6"/>
            </w:tcBorders>
            <w:noWrap/>
            <w:vAlign w:val="center"/>
            <w:hideMark/>
          </w:tcPr>
          <w:p w14:paraId="0100BFED" w14:textId="77777777" w:rsidR="00B8453D" w:rsidRPr="00B8453D" w:rsidRDefault="00B8453D" w:rsidP="00B8453D">
            <w:pPr>
              <w:spacing w:line="240" w:lineRule="auto"/>
              <w:jc w:val="left"/>
              <w:rPr>
                <w:rFonts w:ascii="Aptos" w:hAnsi="Aptos" w:cs="Calibri"/>
                <w:b/>
                <w:bCs/>
                <w:sz w:val="14"/>
                <w:szCs w:val="14"/>
              </w:rPr>
            </w:pPr>
            <w:r w:rsidRPr="00B8453D">
              <w:rPr>
                <w:rFonts w:ascii="Aptos" w:hAnsi="Aptos" w:cs="Calibri"/>
                <w:b/>
                <w:bCs/>
                <w:sz w:val="14"/>
                <w:szCs w:val="14"/>
              </w:rPr>
              <w:t>OPĆINA MEDULIN</w:t>
            </w:r>
          </w:p>
        </w:tc>
        <w:tc>
          <w:tcPr>
            <w:tcW w:w="461" w:type="pct"/>
            <w:tcBorders>
              <w:top w:val="nil"/>
              <w:left w:val="nil"/>
              <w:bottom w:val="single" w:sz="4" w:space="0" w:color="A6A6A6"/>
              <w:right w:val="single" w:sz="4" w:space="0" w:color="A6A6A6"/>
            </w:tcBorders>
            <w:noWrap/>
            <w:vAlign w:val="center"/>
            <w:hideMark/>
          </w:tcPr>
          <w:p w14:paraId="14CF88F8"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179.458,12</w:t>
            </w:r>
          </w:p>
        </w:tc>
        <w:tc>
          <w:tcPr>
            <w:tcW w:w="502" w:type="pct"/>
            <w:tcBorders>
              <w:top w:val="nil"/>
              <w:left w:val="nil"/>
              <w:bottom w:val="single" w:sz="4" w:space="0" w:color="A6A6A6"/>
              <w:right w:val="single" w:sz="4" w:space="0" w:color="A6A6A6"/>
            </w:tcBorders>
            <w:noWrap/>
            <w:vAlign w:val="center"/>
            <w:hideMark/>
          </w:tcPr>
          <w:p w14:paraId="69FD487C"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367.290,20</w:t>
            </w:r>
          </w:p>
        </w:tc>
        <w:tc>
          <w:tcPr>
            <w:tcW w:w="485" w:type="pct"/>
            <w:tcBorders>
              <w:top w:val="nil"/>
              <w:left w:val="nil"/>
              <w:bottom w:val="single" w:sz="4" w:space="0" w:color="A6A6A6"/>
              <w:right w:val="single" w:sz="4" w:space="0" w:color="A6A6A6"/>
            </w:tcBorders>
            <w:noWrap/>
            <w:vAlign w:val="center"/>
            <w:hideMark/>
          </w:tcPr>
          <w:p w14:paraId="34D2B502"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546.748,32</w:t>
            </w:r>
          </w:p>
        </w:tc>
        <w:tc>
          <w:tcPr>
            <w:tcW w:w="481" w:type="pct"/>
            <w:tcBorders>
              <w:top w:val="nil"/>
              <w:left w:val="nil"/>
              <w:bottom w:val="single" w:sz="4" w:space="0" w:color="A6A6A6"/>
              <w:right w:val="single" w:sz="4" w:space="0" w:color="A6A6A6"/>
            </w:tcBorders>
            <w:noWrap/>
            <w:vAlign w:val="center"/>
            <w:hideMark/>
          </w:tcPr>
          <w:p w14:paraId="131A778D"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449.361,43</w:t>
            </w:r>
          </w:p>
        </w:tc>
        <w:tc>
          <w:tcPr>
            <w:tcW w:w="456" w:type="pct"/>
            <w:tcBorders>
              <w:top w:val="nil"/>
              <w:left w:val="nil"/>
              <w:bottom w:val="single" w:sz="4" w:space="0" w:color="A6A6A6"/>
              <w:right w:val="single" w:sz="4" w:space="0" w:color="A6A6A6"/>
            </w:tcBorders>
            <w:noWrap/>
            <w:vAlign w:val="center"/>
            <w:hideMark/>
          </w:tcPr>
          <w:p w14:paraId="79690581"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90.681,17</w:t>
            </w:r>
          </w:p>
        </w:tc>
        <w:tc>
          <w:tcPr>
            <w:tcW w:w="469" w:type="pct"/>
            <w:tcBorders>
              <w:top w:val="nil"/>
              <w:left w:val="nil"/>
              <w:bottom w:val="single" w:sz="4" w:space="0" w:color="A6A6A6"/>
              <w:right w:val="single" w:sz="4" w:space="0" w:color="A6A6A6"/>
            </w:tcBorders>
            <w:noWrap/>
            <w:vAlign w:val="center"/>
            <w:hideMark/>
          </w:tcPr>
          <w:p w14:paraId="4D052949"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0,00</w:t>
            </w:r>
          </w:p>
        </w:tc>
        <w:tc>
          <w:tcPr>
            <w:tcW w:w="566" w:type="pct"/>
            <w:tcBorders>
              <w:top w:val="nil"/>
              <w:left w:val="nil"/>
              <w:bottom w:val="single" w:sz="4" w:space="0" w:color="A6A6A6"/>
              <w:right w:val="single" w:sz="4" w:space="0" w:color="A6A6A6"/>
            </w:tcBorders>
            <w:noWrap/>
            <w:vAlign w:val="center"/>
            <w:hideMark/>
          </w:tcPr>
          <w:p w14:paraId="73658E6E"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540.042,60</w:t>
            </w:r>
          </w:p>
        </w:tc>
        <w:tc>
          <w:tcPr>
            <w:tcW w:w="478" w:type="pct"/>
            <w:tcBorders>
              <w:top w:val="nil"/>
              <w:left w:val="nil"/>
              <w:bottom w:val="single" w:sz="4" w:space="0" w:color="A6A6A6"/>
              <w:right w:val="single" w:sz="4" w:space="0" w:color="A6A6A6"/>
            </w:tcBorders>
            <w:noWrap/>
            <w:vAlign w:val="center"/>
            <w:hideMark/>
          </w:tcPr>
          <w:p w14:paraId="1A1606DA" w14:textId="77777777" w:rsidR="00B8453D" w:rsidRPr="00B8453D" w:rsidRDefault="00B8453D" w:rsidP="00B8453D">
            <w:pPr>
              <w:spacing w:line="240" w:lineRule="auto"/>
              <w:jc w:val="right"/>
              <w:rPr>
                <w:rFonts w:ascii="Aptos" w:hAnsi="Aptos" w:cs="Calibri"/>
                <w:b/>
                <w:bCs/>
                <w:sz w:val="14"/>
                <w:szCs w:val="14"/>
              </w:rPr>
            </w:pPr>
            <w:r w:rsidRPr="00B8453D">
              <w:rPr>
                <w:rFonts w:ascii="Aptos" w:hAnsi="Aptos" w:cs="Calibri"/>
                <w:b/>
                <w:bCs/>
                <w:sz w:val="14"/>
                <w:szCs w:val="14"/>
              </w:rPr>
              <w:t>6.705,72</w:t>
            </w:r>
          </w:p>
        </w:tc>
        <w:tc>
          <w:tcPr>
            <w:tcW w:w="478" w:type="pct"/>
            <w:tcBorders>
              <w:top w:val="nil"/>
              <w:left w:val="nil"/>
              <w:bottom w:val="single" w:sz="4" w:space="0" w:color="A6A6A6"/>
              <w:right w:val="single" w:sz="4" w:space="0" w:color="A6A6A6"/>
            </w:tcBorders>
            <w:noWrap/>
            <w:vAlign w:val="center"/>
            <w:hideMark/>
          </w:tcPr>
          <w:p w14:paraId="5A119A75"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1.249.286</w:t>
            </w:r>
          </w:p>
        </w:tc>
      </w:tr>
      <w:tr w:rsidR="002E7B14" w:rsidRPr="00B8453D" w14:paraId="66E7D774" w14:textId="77777777" w:rsidTr="00786DC3">
        <w:trPr>
          <w:trHeight w:val="300"/>
        </w:trPr>
        <w:tc>
          <w:tcPr>
            <w:tcW w:w="625" w:type="pct"/>
            <w:tcBorders>
              <w:top w:val="nil"/>
              <w:left w:val="single" w:sz="4" w:space="0" w:color="A6A6A6"/>
              <w:bottom w:val="single" w:sz="4" w:space="0" w:color="A6A6A6"/>
              <w:right w:val="single" w:sz="4" w:space="0" w:color="A6A6A6"/>
            </w:tcBorders>
            <w:noWrap/>
            <w:vAlign w:val="center"/>
            <w:hideMark/>
          </w:tcPr>
          <w:p w14:paraId="156717CE" w14:textId="77777777" w:rsidR="00B8453D" w:rsidRPr="00B8453D" w:rsidRDefault="00B8453D" w:rsidP="00B8453D">
            <w:pPr>
              <w:spacing w:line="240" w:lineRule="auto"/>
              <w:jc w:val="left"/>
              <w:rPr>
                <w:rFonts w:ascii="Aptos" w:hAnsi="Aptos" w:cs="Calibri"/>
                <w:b/>
                <w:bCs/>
                <w:sz w:val="14"/>
                <w:szCs w:val="14"/>
              </w:rPr>
            </w:pPr>
            <w:r w:rsidRPr="00B8453D">
              <w:rPr>
                <w:rFonts w:ascii="Aptos" w:hAnsi="Aptos" w:cs="Calibri"/>
                <w:b/>
                <w:bCs/>
                <w:sz w:val="14"/>
                <w:szCs w:val="14"/>
              </w:rPr>
              <w:t>OPĆINA FAŽANA</w:t>
            </w:r>
          </w:p>
        </w:tc>
        <w:tc>
          <w:tcPr>
            <w:tcW w:w="461" w:type="pct"/>
            <w:tcBorders>
              <w:top w:val="nil"/>
              <w:left w:val="nil"/>
              <w:bottom w:val="single" w:sz="4" w:space="0" w:color="A6A6A6"/>
              <w:right w:val="single" w:sz="4" w:space="0" w:color="A6A6A6"/>
            </w:tcBorders>
            <w:noWrap/>
            <w:vAlign w:val="center"/>
            <w:hideMark/>
          </w:tcPr>
          <w:p w14:paraId="2F090058"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130.399,32</w:t>
            </w:r>
          </w:p>
        </w:tc>
        <w:tc>
          <w:tcPr>
            <w:tcW w:w="502" w:type="pct"/>
            <w:tcBorders>
              <w:top w:val="nil"/>
              <w:left w:val="nil"/>
              <w:bottom w:val="single" w:sz="4" w:space="0" w:color="A6A6A6"/>
              <w:right w:val="single" w:sz="4" w:space="0" w:color="A6A6A6"/>
            </w:tcBorders>
            <w:noWrap/>
            <w:vAlign w:val="center"/>
            <w:hideMark/>
          </w:tcPr>
          <w:p w14:paraId="639800EA"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181.693,06</w:t>
            </w:r>
          </w:p>
        </w:tc>
        <w:tc>
          <w:tcPr>
            <w:tcW w:w="485" w:type="pct"/>
            <w:tcBorders>
              <w:top w:val="nil"/>
              <w:left w:val="nil"/>
              <w:bottom w:val="single" w:sz="4" w:space="0" w:color="A6A6A6"/>
              <w:right w:val="single" w:sz="4" w:space="0" w:color="A6A6A6"/>
            </w:tcBorders>
            <w:noWrap/>
            <w:vAlign w:val="center"/>
            <w:hideMark/>
          </w:tcPr>
          <w:p w14:paraId="5967F1AA"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312.092,38</w:t>
            </w:r>
          </w:p>
        </w:tc>
        <w:tc>
          <w:tcPr>
            <w:tcW w:w="481" w:type="pct"/>
            <w:tcBorders>
              <w:top w:val="nil"/>
              <w:left w:val="nil"/>
              <w:bottom w:val="single" w:sz="4" w:space="0" w:color="A6A6A6"/>
              <w:right w:val="single" w:sz="4" w:space="0" w:color="A6A6A6"/>
            </w:tcBorders>
            <w:noWrap/>
            <w:vAlign w:val="center"/>
            <w:hideMark/>
          </w:tcPr>
          <w:p w14:paraId="2DA9DC4B"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124.206,69</w:t>
            </w:r>
          </w:p>
        </w:tc>
        <w:tc>
          <w:tcPr>
            <w:tcW w:w="456" w:type="pct"/>
            <w:tcBorders>
              <w:top w:val="nil"/>
              <w:left w:val="nil"/>
              <w:bottom w:val="single" w:sz="4" w:space="0" w:color="A6A6A6"/>
              <w:right w:val="single" w:sz="4" w:space="0" w:color="A6A6A6"/>
            </w:tcBorders>
            <w:noWrap/>
            <w:vAlign w:val="center"/>
            <w:hideMark/>
          </w:tcPr>
          <w:p w14:paraId="6874E76F"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44.858,64</w:t>
            </w:r>
          </w:p>
        </w:tc>
        <w:tc>
          <w:tcPr>
            <w:tcW w:w="469" w:type="pct"/>
            <w:tcBorders>
              <w:top w:val="nil"/>
              <w:left w:val="nil"/>
              <w:bottom w:val="single" w:sz="4" w:space="0" w:color="A6A6A6"/>
              <w:right w:val="single" w:sz="4" w:space="0" w:color="A6A6A6"/>
            </w:tcBorders>
            <w:noWrap/>
            <w:vAlign w:val="center"/>
            <w:hideMark/>
          </w:tcPr>
          <w:p w14:paraId="67DF8462"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142.589,39</w:t>
            </w:r>
          </w:p>
        </w:tc>
        <w:tc>
          <w:tcPr>
            <w:tcW w:w="566" w:type="pct"/>
            <w:tcBorders>
              <w:top w:val="nil"/>
              <w:left w:val="nil"/>
              <w:bottom w:val="single" w:sz="4" w:space="0" w:color="A6A6A6"/>
              <w:right w:val="single" w:sz="4" w:space="0" w:color="A6A6A6"/>
            </w:tcBorders>
            <w:noWrap/>
            <w:vAlign w:val="center"/>
            <w:hideMark/>
          </w:tcPr>
          <w:p w14:paraId="6C033E7F"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311.654,72</w:t>
            </w:r>
          </w:p>
        </w:tc>
        <w:tc>
          <w:tcPr>
            <w:tcW w:w="478" w:type="pct"/>
            <w:tcBorders>
              <w:top w:val="nil"/>
              <w:left w:val="nil"/>
              <w:bottom w:val="single" w:sz="4" w:space="0" w:color="A6A6A6"/>
              <w:right w:val="single" w:sz="4" w:space="0" w:color="A6A6A6"/>
            </w:tcBorders>
            <w:noWrap/>
            <w:vAlign w:val="center"/>
            <w:hideMark/>
          </w:tcPr>
          <w:p w14:paraId="538187E5" w14:textId="77777777" w:rsidR="00B8453D" w:rsidRPr="00B8453D" w:rsidRDefault="00B8453D" w:rsidP="00B8453D">
            <w:pPr>
              <w:spacing w:line="240" w:lineRule="auto"/>
              <w:jc w:val="right"/>
              <w:rPr>
                <w:rFonts w:ascii="Aptos" w:hAnsi="Aptos" w:cs="Calibri"/>
                <w:b/>
                <w:bCs/>
                <w:sz w:val="14"/>
                <w:szCs w:val="14"/>
              </w:rPr>
            </w:pPr>
            <w:r w:rsidRPr="00B8453D">
              <w:rPr>
                <w:rFonts w:ascii="Aptos" w:hAnsi="Aptos" w:cs="Calibri"/>
                <w:b/>
                <w:bCs/>
                <w:sz w:val="14"/>
                <w:szCs w:val="14"/>
              </w:rPr>
              <w:t>437,66</w:t>
            </w:r>
          </w:p>
        </w:tc>
        <w:tc>
          <w:tcPr>
            <w:tcW w:w="478" w:type="pct"/>
            <w:tcBorders>
              <w:top w:val="nil"/>
              <w:left w:val="nil"/>
              <w:bottom w:val="single" w:sz="4" w:space="0" w:color="A6A6A6"/>
              <w:right w:val="single" w:sz="4" w:space="0" w:color="A6A6A6"/>
            </w:tcBorders>
            <w:noWrap/>
            <w:vAlign w:val="center"/>
            <w:hideMark/>
          </w:tcPr>
          <w:p w14:paraId="2B473C7A" w14:textId="77777777" w:rsidR="00B8453D" w:rsidRPr="00B8453D" w:rsidRDefault="00B8453D" w:rsidP="00B8453D">
            <w:pPr>
              <w:spacing w:line="240" w:lineRule="auto"/>
              <w:jc w:val="right"/>
              <w:rPr>
                <w:rFonts w:ascii="Aptos" w:hAnsi="Aptos" w:cs="Calibri"/>
                <w:sz w:val="14"/>
                <w:szCs w:val="14"/>
              </w:rPr>
            </w:pPr>
            <w:r w:rsidRPr="00B8453D">
              <w:rPr>
                <w:rFonts w:ascii="Aptos" w:hAnsi="Aptos" w:cs="Calibri"/>
                <w:sz w:val="14"/>
                <w:szCs w:val="14"/>
              </w:rPr>
              <w:t>618.004</w:t>
            </w:r>
          </w:p>
        </w:tc>
      </w:tr>
      <w:tr w:rsidR="002E7B14" w:rsidRPr="002E7B14" w14:paraId="055E978E" w14:textId="77777777" w:rsidTr="00786DC3">
        <w:trPr>
          <w:trHeight w:val="300"/>
        </w:trPr>
        <w:tc>
          <w:tcPr>
            <w:tcW w:w="625" w:type="pct"/>
            <w:tcBorders>
              <w:top w:val="nil"/>
              <w:left w:val="single" w:sz="4" w:space="0" w:color="A6A6A6"/>
              <w:bottom w:val="single" w:sz="4" w:space="0" w:color="A6A6A6"/>
              <w:right w:val="single" w:sz="4" w:space="0" w:color="A6A6A6"/>
            </w:tcBorders>
            <w:shd w:val="clear" w:color="auto" w:fill="C3C3EB"/>
            <w:noWrap/>
            <w:vAlign w:val="center"/>
            <w:hideMark/>
          </w:tcPr>
          <w:p w14:paraId="674173C0" w14:textId="77777777" w:rsidR="00B8453D" w:rsidRPr="00B8453D" w:rsidRDefault="00B8453D" w:rsidP="00B8453D">
            <w:pPr>
              <w:spacing w:line="240" w:lineRule="auto"/>
              <w:jc w:val="left"/>
              <w:rPr>
                <w:rFonts w:ascii="Aptos" w:hAnsi="Aptos" w:cs="Calibri"/>
                <w:b/>
                <w:bCs/>
                <w:sz w:val="14"/>
                <w:szCs w:val="14"/>
              </w:rPr>
            </w:pPr>
            <w:r w:rsidRPr="00B8453D">
              <w:rPr>
                <w:rFonts w:ascii="Aptos" w:hAnsi="Aptos" w:cs="Calibri"/>
                <w:b/>
                <w:bCs/>
                <w:sz w:val="14"/>
                <w:szCs w:val="14"/>
              </w:rPr>
              <w:t>SVEUKUPNO</w:t>
            </w:r>
          </w:p>
        </w:tc>
        <w:tc>
          <w:tcPr>
            <w:tcW w:w="461" w:type="pct"/>
            <w:tcBorders>
              <w:top w:val="nil"/>
              <w:left w:val="nil"/>
              <w:bottom w:val="single" w:sz="4" w:space="0" w:color="A6A6A6"/>
              <w:right w:val="single" w:sz="4" w:space="0" w:color="A6A6A6"/>
            </w:tcBorders>
            <w:shd w:val="clear" w:color="auto" w:fill="C3C3EB"/>
            <w:noWrap/>
            <w:vAlign w:val="center"/>
            <w:hideMark/>
          </w:tcPr>
          <w:p w14:paraId="55027B31" w14:textId="77777777" w:rsidR="00B8453D" w:rsidRPr="00B8453D" w:rsidRDefault="00B8453D" w:rsidP="00B8453D">
            <w:pPr>
              <w:spacing w:line="240" w:lineRule="auto"/>
              <w:jc w:val="right"/>
              <w:rPr>
                <w:rFonts w:ascii="Aptos" w:hAnsi="Aptos" w:cs="Calibri"/>
                <w:b/>
                <w:bCs/>
                <w:sz w:val="14"/>
                <w:szCs w:val="14"/>
              </w:rPr>
            </w:pPr>
            <w:r w:rsidRPr="00B8453D">
              <w:rPr>
                <w:rFonts w:ascii="Aptos" w:hAnsi="Aptos" w:cs="Calibri"/>
                <w:b/>
                <w:bCs/>
                <w:sz w:val="14"/>
                <w:szCs w:val="14"/>
              </w:rPr>
              <w:t>1.963.715,12</w:t>
            </w:r>
          </w:p>
        </w:tc>
        <w:tc>
          <w:tcPr>
            <w:tcW w:w="502" w:type="pct"/>
            <w:tcBorders>
              <w:top w:val="nil"/>
              <w:left w:val="nil"/>
              <w:bottom w:val="single" w:sz="4" w:space="0" w:color="A6A6A6"/>
              <w:right w:val="single" w:sz="4" w:space="0" w:color="A6A6A6"/>
            </w:tcBorders>
            <w:shd w:val="clear" w:color="auto" w:fill="C3C3EB"/>
            <w:noWrap/>
            <w:vAlign w:val="center"/>
            <w:hideMark/>
          </w:tcPr>
          <w:p w14:paraId="4DC1545D" w14:textId="77777777" w:rsidR="00B8453D" w:rsidRPr="00B8453D" w:rsidRDefault="00B8453D" w:rsidP="00B8453D">
            <w:pPr>
              <w:spacing w:line="240" w:lineRule="auto"/>
              <w:jc w:val="right"/>
              <w:rPr>
                <w:rFonts w:ascii="Aptos" w:hAnsi="Aptos" w:cs="Calibri"/>
                <w:b/>
                <w:bCs/>
                <w:sz w:val="14"/>
                <w:szCs w:val="14"/>
              </w:rPr>
            </w:pPr>
            <w:r w:rsidRPr="00B8453D">
              <w:rPr>
                <w:rFonts w:ascii="Aptos" w:hAnsi="Aptos" w:cs="Calibri"/>
                <w:b/>
                <w:bCs/>
                <w:sz w:val="14"/>
                <w:szCs w:val="14"/>
              </w:rPr>
              <w:t>2.275.565,07</w:t>
            </w:r>
          </w:p>
        </w:tc>
        <w:tc>
          <w:tcPr>
            <w:tcW w:w="485" w:type="pct"/>
            <w:tcBorders>
              <w:top w:val="nil"/>
              <w:left w:val="nil"/>
              <w:bottom w:val="single" w:sz="4" w:space="0" w:color="A6A6A6"/>
              <w:right w:val="single" w:sz="4" w:space="0" w:color="A6A6A6"/>
            </w:tcBorders>
            <w:shd w:val="clear" w:color="auto" w:fill="C3C3EB"/>
            <w:noWrap/>
            <w:vAlign w:val="center"/>
            <w:hideMark/>
          </w:tcPr>
          <w:p w14:paraId="0CCE5C50" w14:textId="77777777" w:rsidR="00B8453D" w:rsidRPr="00B8453D" w:rsidRDefault="00B8453D" w:rsidP="00B8453D">
            <w:pPr>
              <w:spacing w:line="240" w:lineRule="auto"/>
              <w:jc w:val="right"/>
              <w:rPr>
                <w:rFonts w:ascii="Aptos" w:hAnsi="Aptos" w:cs="Calibri"/>
                <w:b/>
                <w:bCs/>
                <w:sz w:val="14"/>
                <w:szCs w:val="14"/>
              </w:rPr>
            </w:pPr>
            <w:r w:rsidRPr="00B8453D">
              <w:rPr>
                <w:rFonts w:ascii="Aptos" w:hAnsi="Aptos" w:cs="Calibri"/>
                <w:b/>
                <w:bCs/>
                <w:sz w:val="14"/>
                <w:szCs w:val="14"/>
              </w:rPr>
              <w:t>4.239.280,19</w:t>
            </w:r>
          </w:p>
        </w:tc>
        <w:tc>
          <w:tcPr>
            <w:tcW w:w="481" w:type="pct"/>
            <w:tcBorders>
              <w:top w:val="nil"/>
              <w:left w:val="nil"/>
              <w:bottom w:val="single" w:sz="4" w:space="0" w:color="A6A6A6"/>
              <w:right w:val="single" w:sz="4" w:space="0" w:color="A6A6A6"/>
            </w:tcBorders>
            <w:shd w:val="clear" w:color="auto" w:fill="C3C3EB"/>
            <w:noWrap/>
            <w:vAlign w:val="center"/>
            <w:hideMark/>
          </w:tcPr>
          <w:p w14:paraId="44272778" w14:textId="77777777" w:rsidR="00B8453D" w:rsidRPr="00B8453D" w:rsidRDefault="00B8453D" w:rsidP="00B8453D">
            <w:pPr>
              <w:spacing w:line="240" w:lineRule="auto"/>
              <w:jc w:val="right"/>
              <w:rPr>
                <w:rFonts w:ascii="Aptos" w:hAnsi="Aptos" w:cs="Calibri"/>
                <w:b/>
                <w:bCs/>
                <w:sz w:val="14"/>
                <w:szCs w:val="14"/>
              </w:rPr>
            </w:pPr>
            <w:r w:rsidRPr="00B8453D">
              <w:rPr>
                <w:rFonts w:ascii="Aptos" w:hAnsi="Aptos" w:cs="Calibri"/>
                <w:b/>
                <w:bCs/>
                <w:sz w:val="14"/>
                <w:szCs w:val="14"/>
              </w:rPr>
              <w:t>3.244.884,68</w:t>
            </w:r>
          </w:p>
        </w:tc>
        <w:tc>
          <w:tcPr>
            <w:tcW w:w="456" w:type="pct"/>
            <w:tcBorders>
              <w:top w:val="nil"/>
              <w:left w:val="nil"/>
              <w:bottom w:val="single" w:sz="4" w:space="0" w:color="A6A6A6"/>
              <w:right w:val="single" w:sz="4" w:space="0" w:color="A6A6A6"/>
            </w:tcBorders>
            <w:shd w:val="clear" w:color="auto" w:fill="C3C3EB"/>
            <w:noWrap/>
            <w:vAlign w:val="center"/>
            <w:hideMark/>
          </w:tcPr>
          <w:p w14:paraId="2D21F2A6" w14:textId="77777777" w:rsidR="00B8453D" w:rsidRPr="00B8453D" w:rsidRDefault="00B8453D" w:rsidP="00B8453D">
            <w:pPr>
              <w:spacing w:line="240" w:lineRule="auto"/>
              <w:jc w:val="right"/>
              <w:rPr>
                <w:rFonts w:ascii="Aptos" w:hAnsi="Aptos" w:cs="Calibri"/>
                <w:b/>
                <w:bCs/>
                <w:sz w:val="14"/>
                <w:szCs w:val="14"/>
              </w:rPr>
            </w:pPr>
            <w:r w:rsidRPr="00B8453D">
              <w:rPr>
                <w:rFonts w:ascii="Aptos" w:hAnsi="Aptos" w:cs="Calibri"/>
                <w:b/>
                <w:bCs/>
                <w:sz w:val="14"/>
                <w:szCs w:val="14"/>
              </w:rPr>
              <w:t>561.819,79</w:t>
            </w:r>
          </w:p>
        </w:tc>
        <w:tc>
          <w:tcPr>
            <w:tcW w:w="469" w:type="pct"/>
            <w:tcBorders>
              <w:top w:val="nil"/>
              <w:left w:val="nil"/>
              <w:bottom w:val="single" w:sz="4" w:space="0" w:color="A6A6A6"/>
              <w:right w:val="single" w:sz="4" w:space="0" w:color="A6A6A6"/>
            </w:tcBorders>
            <w:shd w:val="clear" w:color="auto" w:fill="C3C3EB"/>
            <w:noWrap/>
            <w:vAlign w:val="center"/>
            <w:hideMark/>
          </w:tcPr>
          <w:p w14:paraId="0A668BCC" w14:textId="77777777" w:rsidR="00B8453D" w:rsidRPr="00B8453D" w:rsidRDefault="00B8453D" w:rsidP="00B8453D">
            <w:pPr>
              <w:spacing w:line="240" w:lineRule="auto"/>
              <w:jc w:val="right"/>
              <w:rPr>
                <w:rFonts w:ascii="Aptos" w:hAnsi="Aptos" w:cs="Calibri"/>
                <w:b/>
                <w:bCs/>
                <w:sz w:val="14"/>
                <w:szCs w:val="14"/>
              </w:rPr>
            </w:pPr>
            <w:r w:rsidRPr="00B8453D">
              <w:rPr>
                <w:rFonts w:ascii="Aptos" w:hAnsi="Aptos" w:cs="Calibri"/>
                <w:b/>
                <w:bCs/>
                <w:sz w:val="14"/>
                <w:szCs w:val="14"/>
              </w:rPr>
              <w:t>403.478,75</w:t>
            </w:r>
          </w:p>
        </w:tc>
        <w:tc>
          <w:tcPr>
            <w:tcW w:w="566" w:type="pct"/>
            <w:tcBorders>
              <w:top w:val="nil"/>
              <w:left w:val="nil"/>
              <w:bottom w:val="single" w:sz="4" w:space="0" w:color="A6A6A6"/>
              <w:right w:val="single" w:sz="4" w:space="0" w:color="A6A6A6"/>
            </w:tcBorders>
            <w:shd w:val="clear" w:color="auto" w:fill="C3C3EB"/>
            <w:noWrap/>
            <w:vAlign w:val="center"/>
            <w:hideMark/>
          </w:tcPr>
          <w:p w14:paraId="1108866D" w14:textId="77777777" w:rsidR="00B8453D" w:rsidRPr="00B8453D" w:rsidRDefault="00B8453D" w:rsidP="00B8453D">
            <w:pPr>
              <w:spacing w:line="240" w:lineRule="auto"/>
              <w:jc w:val="right"/>
              <w:rPr>
                <w:rFonts w:ascii="Aptos" w:hAnsi="Aptos" w:cs="Calibri"/>
                <w:b/>
                <w:bCs/>
                <w:sz w:val="14"/>
                <w:szCs w:val="14"/>
              </w:rPr>
            </w:pPr>
            <w:r w:rsidRPr="00B8453D">
              <w:rPr>
                <w:rFonts w:ascii="Aptos" w:hAnsi="Aptos" w:cs="Calibri"/>
                <w:b/>
                <w:bCs/>
                <w:sz w:val="14"/>
                <w:szCs w:val="14"/>
              </w:rPr>
              <w:t>4.210.183,22</w:t>
            </w:r>
          </w:p>
        </w:tc>
        <w:tc>
          <w:tcPr>
            <w:tcW w:w="478" w:type="pct"/>
            <w:tcBorders>
              <w:top w:val="nil"/>
              <w:left w:val="nil"/>
              <w:bottom w:val="single" w:sz="4" w:space="0" w:color="A6A6A6"/>
              <w:right w:val="single" w:sz="4" w:space="0" w:color="A6A6A6"/>
            </w:tcBorders>
            <w:shd w:val="clear" w:color="auto" w:fill="C3C3EB"/>
            <w:noWrap/>
            <w:vAlign w:val="center"/>
            <w:hideMark/>
          </w:tcPr>
          <w:p w14:paraId="0F19C90F" w14:textId="77777777" w:rsidR="00B8453D" w:rsidRPr="00B8453D" w:rsidRDefault="00B8453D" w:rsidP="00B8453D">
            <w:pPr>
              <w:spacing w:line="240" w:lineRule="auto"/>
              <w:jc w:val="right"/>
              <w:rPr>
                <w:rFonts w:ascii="Aptos" w:hAnsi="Aptos" w:cs="Calibri"/>
                <w:b/>
                <w:bCs/>
                <w:sz w:val="14"/>
                <w:szCs w:val="14"/>
              </w:rPr>
            </w:pPr>
            <w:r w:rsidRPr="00B8453D">
              <w:rPr>
                <w:rFonts w:ascii="Aptos" w:hAnsi="Aptos" w:cs="Calibri"/>
                <w:b/>
                <w:bCs/>
                <w:sz w:val="14"/>
                <w:szCs w:val="14"/>
              </w:rPr>
              <w:t>29.096,96</w:t>
            </w:r>
          </w:p>
        </w:tc>
        <w:tc>
          <w:tcPr>
            <w:tcW w:w="478" w:type="pct"/>
            <w:tcBorders>
              <w:top w:val="nil"/>
              <w:left w:val="nil"/>
              <w:bottom w:val="single" w:sz="4" w:space="0" w:color="A6A6A6"/>
              <w:right w:val="single" w:sz="4" w:space="0" w:color="A6A6A6"/>
            </w:tcBorders>
            <w:shd w:val="clear" w:color="auto" w:fill="C3C3EB"/>
            <w:noWrap/>
            <w:vAlign w:val="center"/>
            <w:hideMark/>
          </w:tcPr>
          <w:p w14:paraId="6B430689" w14:textId="77777777" w:rsidR="00B8453D" w:rsidRPr="00B8453D" w:rsidRDefault="00B8453D" w:rsidP="00B8453D">
            <w:pPr>
              <w:spacing w:line="240" w:lineRule="auto"/>
              <w:jc w:val="right"/>
              <w:rPr>
                <w:rFonts w:ascii="Aptos" w:hAnsi="Aptos" w:cs="Calibri"/>
                <w:b/>
                <w:bCs/>
                <w:sz w:val="14"/>
                <w:szCs w:val="14"/>
              </w:rPr>
            </w:pPr>
            <w:r w:rsidRPr="00B8453D">
              <w:rPr>
                <w:rFonts w:ascii="Aptos" w:hAnsi="Aptos" w:cs="Calibri"/>
                <w:b/>
                <w:bCs/>
                <w:sz w:val="14"/>
                <w:szCs w:val="14"/>
              </w:rPr>
              <w:t>7.740.017</w:t>
            </w:r>
          </w:p>
        </w:tc>
      </w:tr>
    </w:tbl>
    <w:p w14:paraId="3FA1A224" w14:textId="77777777" w:rsidR="00A70F47" w:rsidRDefault="00A70F47" w:rsidP="00CD3D7F"/>
    <w:p w14:paraId="44834CB6" w14:textId="77777777" w:rsidR="00CD3D7F" w:rsidRDefault="00CD3D7F" w:rsidP="00CD3D7F"/>
    <w:p w14:paraId="5DFE5BBD" w14:textId="77777777" w:rsidR="00CD3D7F" w:rsidRDefault="00CD3D7F" w:rsidP="00CD3D7F"/>
    <w:p w14:paraId="161231EA" w14:textId="77777777" w:rsidR="002E7B14" w:rsidRDefault="002E7B14">
      <w:pPr>
        <w:spacing w:line="240" w:lineRule="auto"/>
        <w:jc w:val="left"/>
        <w:rPr>
          <w:rFonts w:ascii="Aptos" w:eastAsia="Calibri" w:hAnsi="Aptos" w:cs="Calibri"/>
          <w:b/>
          <w:bCs/>
          <w:color w:val="262626"/>
          <w:kern w:val="3"/>
          <w:sz w:val="18"/>
          <w:szCs w:val="18"/>
        </w:rPr>
      </w:pPr>
      <w:r>
        <w:br w:type="page"/>
      </w:r>
    </w:p>
    <w:p w14:paraId="57B1E034" w14:textId="70A21BD2" w:rsidR="00CD3D7F" w:rsidRPr="00646538" w:rsidRDefault="00CD3D7F" w:rsidP="00CD3D7F">
      <w:pPr>
        <w:pStyle w:val="Naslov3"/>
      </w:pPr>
      <w:r w:rsidRPr="00646538">
        <w:lastRenderedPageBreak/>
        <w:t xml:space="preserve">Tablica </w:t>
      </w:r>
      <w:r>
        <w:t>11.2.</w:t>
      </w:r>
    </w:p>
    <w:p w14:paraId="5DF30E05" w14:textId="0A5FCA77" w:rsidR="00CD3D7F" w:rsidRPr="00CD3D7F" w:rsidRDefault="00CD3D7F" w:rsidP="00CD3D7F">
      <w:pPr>
        <w:pStyle w:val="Naslov3"/>
        <w:rPr>
          <w:color w:val="C00000"/>
        </w:rPr>
      </w:pPr>
      <w:r w:rsidRPr="00CD3D7F">
        <w:t xml:space="preserve">Raspored naknade za razvoj javne </w:t>
      </w:r>
      <w:r w:rsidR="0056135F">
        <w:t>odvodnje</w:t>
      </w:r>
      <w:r w:rsidRPr="00CD3D7F">
        <w:t xml:space="preserve"> </w:t>
      </w:r>
      <w:r w:rsidR="00782037">
        <w:t>za 2025. godinu – I. izmjene i dopune</w:t>
      </w:r>
    </w:p>
    <w:p w14:paraId="53E8797A" w14:textId="77777777" w:rsidR="00A70F47" w:rsidRDefault="00A70F47">
      <w:pPr>
        <w:spacing w:line="240" w:lineRule="auto"/>
        <w:jc w:val="left"/>
      </w:pPr>
    </w:p>
    <w:tbl>
      <w:tblPr>
        <w:tblW w:w="4961" w:type="pct"/>
        <w:tblLayout w:type="fixed"/>
        <w:tblLook w:val="04A0" w:firstRow="1" w:lastRow="0" w:firstColumn="1" w:lastColumn="0" w:noHBand="0" w:noVBand="1"/>
      </w:tblPr>
      <w:tblGrid>
        <w:gridCol w:w="2267"/>
        <w:gridCol w:w="1452"/>
        <w:gridCol w:w="1452"/>
        <w:gridCol w:w="1452"/>
        <w:gridCol w:w="1452"/>
        <w:gridCol w:w="1452"/>
        <w:gridCol w:w="1452"/>
        <w:gridCol w:w="1452"/>
        <w:gridCol w:w="1452"/>
      </w:tblGrid>
      <w:tr w:rsidR="00B8453D" w:rsidRPr="002734CB" w14:paraId="003C1D1D" w14:textId="77777777" w:rsidTr="00B8453D">
        <w:trPr>
          <w:trHeight w:val="300"/>
        </w:trPr>
        <w:tc>
          <w:tcPr>
            <w:tcW w:w="816" w:type="pct"/>
            <w:tcBorders>
              <w:top w:val="nil"/>
              <w:left w:val="single" w:sz="4" w:space="0" w:color="A6A6A6"/>
              <w:bottom w:val="single" w:sz="4" w:space="0" w:color="A6A6A6"/>
              <w:right w:val="single" w:sz="4" w:space="0" w:color="A6A6A6"/>
            </w:tcBorders>
            <w:shd w:val="clear" w:color="auto" w:fill="8888D8"/>
            <w:noWrap/>
            <w:vAlign w:val="center"/>
          </w:tcPr>
          <w:p w14:paraId="76F59C4B" w14:textId="7692557A" w:rsidR="00B8453D" w:rsidRPr="002734CB" w:rsidRDefault="00B8453D" w:rsidP="00B8453D">
            <w:pPr>
              <w:spacing w:line="240" w:lineRule="auto"/>
              <w:jc w:val="center"/>
              <w:rPr>
                <w:rFonts w:ascii="Aptos" w:hAnsi="Aptos" w:cs="Calibri"/>
                <w:b/>
                <w:bCs/>
                <w:sz w:val="14"/>
                <w:szCs w:val="14"/>
              </w:rPr>
            </w:pPr>
            <w:r w:rsidRPr="002734CB">
              <w:rPr>
                <w:rFonts w:ascii="Aptos" w:hAnsi="Aptos" w:cs="Calibri"/>
                <w:b/>
                <w:bCs/>
                <w:sz w:val="14"/>
                <w:szCs w:val="14"/>
              </w:rPr>
              <w:t>Naziv</w:t>
            </w:r>
          </w:p>
        </w:tc>
        <w:tc>
          <w:tcPr>
            <w:tcW w:w="523" w:type="pct"/>
            <w:tcBorders>
              <w:top w:val="nil"/>
              <w:left w:val="nil"/>
              <w:bottom w:val="single" w:sz="4" w:space="0" w:color="A6A6A6"/>
              <w:right w:val="single" w:sz="4" w:space="0" w:color="A6A6A6"/>
            </w:tcBorders>
            <w:shd w:val="clear" w:color="auto" w:fill="8888D8"/>
            <w:noWrap/>
            <w:vAlign w:val="center"/>
          </w:tcPr>
          <w:p w14:paraId="4779EBD9" w14:textId="655ECC1D" w:rsidR="00B8453D" w:rsidRPr="002734CB" w:rsidRDefault="00B8453D" w:rsidP="00B8453D">
            <w:pPr>
              <w:spacing w:line="240" w:lineRule="auto"/>
              <w:jc w:val="center"/>
              <w:rPr>
                <w:rFonts w:ascii="Aptos" w:hAnsi="Aptos" w:cs="Calibri"/>
                <w:color w:val="006100"/>
                <w:sz w:val="14"/>
                <w:szCs w:val="14"/>
              </w:rPr>
            </w:pPr>
            <w:r w:rsidRPr="002734CB">
              <w:rPr>
                <w:rFonts w:ascii="Aptos" w:hAnsi="Aptos" w:cs="Calibri"/>
                <w:b/>
                <w:bCs/>
                <w:sz w:val="14"/>
                <w:szCs w:val="14"/>
              </w:rPr>
              <w:t>Prenesena sredstva iz 2024</w:t>
            </w:r>
          </w:p>
        </w:tc>
        <w:tc>
          <w:tcPr>
            <w:tcW w:w="523" w:type="pct"/>
            <w:tcBorders>
              <w:top w:val="nil"/>
              <w:left w:val="nil"/>
              <w:bottom w:val="single" w:sz="4" w:space="0" w:color="A6A6A6"/>
              <w:right w:val="single" w:sz="4" w:space="0" w:color="A6A6A6"/>
            </w:tcBorders>
            <w:shd w:val="clear" w:color="auto" w:fill="8888D8"/>
            <w:noWrap/>
            <w:vAlign w:val="center"/>
          </w:tcPr>
          <w:p w14:paraId="2A83DB8A" w14:textId="044F4187" w:rsidR="00B8453D" w:rsidRPr="002734CB" w:rsidRDefault="00B8453D" w:rsidP="00B8453D">
            <w:pPr>
              <w:spacing w:line="240" w:lineRule="auto"/>
              <w:jc w:val="center"/>
              <w:rPr>
                <w:rFonts w:ascii="Aptos" w:hAnsi="Aptos" w:cs="Calibri"/>
                <w:color w:val="006100"/>
                <w:sz w:val="14"/>
                <w:szCs w:val="14"/>
              </w:rPr>
            </w:pPr>
            <w:r>
              <w:rPr>
                <w:rFonts w:ascii="Aptos" w:hAnsi="Aptos" w:cs="Calibri"/>
                <w:b/>
                <w:bCs/>
                <w:sz w:val="14"/>
                <w:szCs w:val="14"/>
              </w:rPr>
              <w:t>Planirana naknada 2025</w:t>
            </w:r>
          </w:p>
        </w:tc>
        <w:tc>
          <w:tcPr>
            <w:tcW w:w="523" w:type="pct"/>
            <w:tcBorders>
              <w:top w:val="nil"/>
              <w:left w:val="nil"/>
              <w:bottom w:val="single" w:sz="4" w:space="0" w:color="A6A6A6"/>
              <w:right w:val="single" w:sz="4" w:space="0" w:color="A6A6A6"/>
            </w:tcBorders>
            <w:shd w:val="clear" w:color="auto" w:fill="8888D8"/>
            <w:noWrap/>
            <w:vAlign w:val="center"/>
          </w:tcPr>
          <w:p w14:paraId="1F8A133A" w14:textId="1F70FB0D" w:rsidR="00B8453D" w:rsidRPr="002734CB" w:rsidRDefault="00B8453D" w:rsidP="00B8453D">
            <w:pPr>
              <w:spacing w:line="240" w:lineRule="auto"/>
              <w:jc w:val="center"/>
              <w:rPr>
                <w:rFonts w:ascii="Aptos" w:hAnsi="Aptos" w:cs="Calibri"/>
                <w:color w:val="006100"/>
                <w:sz w:val="14"/>
                <w:szCs w:val="14"/>
              </w:rPr>
            </w:pPr>
            <w:r>
              <w:rPr>
                <w:rFonts w:ascii="Aptos" w:hAnsi="Aptos" w:cs="Calibri"/>
                <w:b/>
                <w:bCs/>
                <w:sz w:val="14"/>
                <w:szCs w:val="14"/>
              </w:rPr>
              <w:t>Ukupno naknada za korištenje 2025</w:t>
            </w:r>
          </w:p>
        </w:tc>
        <w:tc>
          <w:tcPr>
            <w:tcW w:w="523" w:type="pct"/>
            <w:tcBorders>
              <w:top w:val="nil"/>
              <w:left w:val="nil"/>
              <w:bottom w:val="single" w:sz="4" w:space="0" w:color="A6A6A6"/>
              <w:right w:val="single" w:sz="4" w:space="0" w:color="A6A6A6"/>
            </w:tcBorders>
            <w:shd w:val="clear" w:color="auto" w:fill="8888D8"/>
            <w:noWrap/>
            <w:vAlign w:val="center"/>
          </w:tcPr>
          <w:p w14:paraId="0F106699" w14:textId="659495D3" w:rsidR="00B8453D" w:rsidRPr="002734CB" w:rsidRDefault="00B8453D" w:rsidP="00B8453D">
            <w:pPr>
              <w:spacing w:line="240" w:lineRule="auto"/>
              <w:jc w:val="center"/>
              <w:rPr>
                <w:rFonts w:ascii="Aptos" w:hAnsi="Aptos" w:cs="Calibri"/>
                <w:color w:val="000000"/>
                <w:sz w:val="14"/>
                <w:szCs w:val="14"/>
              </w:rPr>
            </w:pPr>
            <w:r w:rsidRPr="002734CB">
              <w:rPr>
                <w:rFonts w:ascii="Aptos" w:hAnsi="Aptos" w:cs="Calibri"/>
                <w:b/>
                <w:bCs/>
                <w:sz w:val="14"/>
                <w:szCs w:val="14"/>
              </w:rPr>
              <w:t>Aglomeracija Pula sjever</w:t>
            </w:r>
          </w:p>
        </w:tc>
        <w:tc>
          <w:tcPr>
            <w:tcW w:w="523" w:type="pct"/>
            <w:tcBorders>
              <w:top w:val="nil"/>
              <w:left w:val="nil"/>
              <w:bottom w:val="single" w:sz="4" w:space="0" w:color="A6A6A6"/>
              <w:right w:val="single" w:sz="4" w:space="0" w:color="A6A6A6"/>
            </w:tcBorders>
            <w:shd w:val="clear" w:color="auto" w:fill="8888D8"/>
            <w:noWrap/>
            <w:vAlign w:val="center"/>
          </w:tcPr>
          <w:p w14:paraId="033CBCD9" w14:textId="3E5F6C30" w:rsidR="00B8453D" w:rsidRPr="002734CB" w:rsidRDefault="00B8453D" w:rsidP="00B8453D">
            <w:pPr>
              <w:spacing w:line="240" w:lineRule="auto"/>
              <w:jc w:val="center"/>
              <w:rPr>
                <w:rFonts w:ascii="Aptos" w:hAnsi="Aptos" w:cs="Calibri"/>
                <w:color w:val="9C5700"/>
                <w:sz w:val="14"/>
                <w:szCs w:val="14"/>
              </w:rPr>
            </w:pPr>
            <w:r w:rsidRPr="002734CB">
              <w:rPr>
                <w:rFonts w:ascii="Aptos" w:hAnsi="Aptos" w:cs="Calibri"/>
                <w:b/>
                <w:bCs/>
                <w:sz w:val="14"/>
                <w:szCs w:val="14"/>
              </w:rPr>
              <w:t>Mreža po općinama</w:t>
            </w:r>
          </w:p>
        </w:tc>
        <w:tc>
          <w:tcPr>
            <w:tcW w:w="523" w:type="pct"/>
            <w:tcBorders>
              <w:top w:val="single" w:sz="4" w:space="0" w:color="A6A6A6"/>
              <w:left w:val="nil"/>
              <w:bottom w:val="single" w:sz="4" w:space="0" w:color="A6A6A6"/>
              <w:right w:val="single" w:sz="4" w:space="0" w:color="A6A6A6"/>
            </w:tcBorders>
            <w:shd w:val="clear" w:color="auto" w:fill="8888D8"/>
            <w:noWrap/>
            <w:vAlign w:val="center"/>
          </w:tcPr>
          <w:p w14:paraId="57852E89" w14:textId="5DC3F760" w:rsidR="00B8453D" w:rsidRPr="002734CB" w:rsidRDefault="00B8453D" w:rsidP="00B8453D">
            <w:pPr>
              <w:spacing w:line="240" w:lineRule="auto"/>
              <w:jc w:val="center"/>
              <w:rPr>
                <w:rFonts w:ascii="Aptos" w:hAnsi="Aptos" w:cs="Calibri"/>
                <w:sz w:val="14"/>
                <w:szCs w:val="14"/>
              </w:rPr>
            </w:pPr>
            <w:r w:rsidRPr="002734CB">
              <w:rPr>
                <w:rFonts w:ascii="Aptos" w:hAnsi="Aptos" w:cs="Calibri"/>
                <w:b/>
                <w:bCs/>
                <w:sz w:val="14"/>
                <w:szCs w:val="14"/>
              </w:rPr>
              <w:t>Ukupno raspoređena naknada za razvoj odvodnje</w:t>
            </w:r>
          </w:p>
        </w:tc>
        <w:tc>
          <w:tcPr>
            <w:tcW w:w="523" w:type="pct"/>
            <w:tcBorders>
              <w:top w:val="nil"/>
              <w:left w:val="nil"/>
              <w:bottom w:val="single" w:sz="4" w:space="0" w:color="A6A6A6"/>
              <w:right w:val="single" w:sz="4" w:space="0" w:color="A6A6A6"/>
            </w:tcBorders>
            <w:shd w:val="clear" w:color="auto" w:fill="8888D8"/>
            <w:noWrap/>
            <w:vAlign w:val="center"/>
          </w:tcPr>
          <w:p w14:paraId="2B571B35" w14:textId="289C5E0C" w:rsidR="00B8453D" w:rsidRPr="002734CB" w:rsidRDefault="00B8453D" w:rsidP="00B8453D">
            <w:pPr>
              <w:spacing w:line="240" w:lineRule="auto"/>
              <w:jc w:val="center"/>
              <w:rPr>
                <w:rFonts w:ascii="Aptos" w:hAnsi="Aptos" w:cs="Calibri"/>
                <w:b/>
                <w:bCs/>
                <w:sz w:val="14"/>
                <w:szCs w:val="14"/>
              </w:rPr>
            </w:pPr>
            <w:r>
              <w:rPr>
                <w:rFonts w:ascii="Aptos" w:hAnsi="Aptos" w:cs="Calibri"/>
                <w:b/>
                <w:bCs/>
                <w:sz w:val="14"/>
                <w:szCs w:val="14"/>
              </w:rPr>
              <w:t>Neiskorištena sredstva 2025.</w:t>
            </w:r>
          </w:p>
        </w:tc>
        <w:tc>
          <w:tcPr>
            <w:tcW w:w="523" w:type="pct"/>
            <w:tcBorders>
              <w:top w:val="nil"/>
              <w:left w:val="nil"/>
              <w:bottom w:val="single" w:sz="4" w:space="0" w:color="A6A6A6"/>
              <w:right w:val="single" w:sz="4" w:space="0" w:color="A6A6A6"/>
            </w:tcBorders>
            <w:shd w:val="clear" w:color="auto" w:fill="8888D8"/>
            <w:noWrap/>
            <w:vAlign w:val="center"/>
          </w:tcPr>
          <w:p w14:paraId="26447874" w14:textId="77777777" w:rsidR="00B8453D" w:rsidRDefault="00B8453D" w:rsidP="00B8453D">
            <w:pPr>
              <w:spacing w:line="240" w:lineRule="auto"/>
              <w:jc w:val="center"/>
              <w:rPr>
                <w:rFonts w:ascii="Aptos" w:hAnsi="Aptos" w:cs="Calibri"/>
                <w:b/>
                <w:bCs/>
                <w:sz w:val="14"/>
                <w:szCs w:val="14"/>
                <w:vertAlign w:val="superscript"/>
              </w:rPr>
            </w:pPr>
            <w:r>
              <w:rPr>
                <w:rFonts w:ascii="Aptos" w:hAnsi="Aptos" w:cs="Calibri"/>
                <w:b/>
                <w:bCs/>
                <w:sz w:val="14"/>
                <w:szCs w:val="14"/>
              </w:rPr>
              <w:t>Isporučena količina u m</w:t>
            </w:r>
            <w:r w:rsidRPr="00B8453D">
              <w:rPr>
                <w:rFonts w:ascii="Aptos" w:hAnsi="Aptos" w:cs="Calibri"/>
                <w:b/>
                <w:bCs/>
                <w:sz w:val="14"/>
                <w:szCs w:val="14"/>
                <w:vertAlign w:val="superscript"/>
              </w:rPr>
              <w:t>3</w:t>
            </w:r>
          </w:p>
          <w:p w14:paraId="47BB8723" w14:textId="51488B7C" w:rsidR="00B8453D" w:rsidRPr="00B8453D" w:rsidRDefault="00B8453D" w:rsidP="00B8453D">
            <w:pPr>
              <w:spacing w:line="240" w:lineRule="auto"/>
              <w:jc w:val="center"/>
              <w:rPr>
                <w:rFonts w:ascii="Aptos" w:hAnsi="Aptos" w:cs="Calibri"/>
                <w:b/>
                <w:bCs/>
                <w:color w:val="006100"/>
                <w:sz w:val="14"/>
                <w:szCs w:val="14"/>
              </w:rPr>
            </w:pPr>
            <w:r w:rsidRPr="00B8453D">
              <w:rPr>
                <w:rFonts w:ascii="Aptos" w:hAnsi="Aptos" w:cs="Calibri"/>
                <w:b/>
                <w:bCs/>
                <w:sz w:val="14"/>
                <w:szCs w:val="14"/>
              </w:rPr>
              <w:t>2025.</w:t>
            </w:r>
          </w:p>
        </w:tc>
      </w:tr>
      <w:tr w:rsidR="00B8453D" w:rsidRPr="002734CB" w14:paraId="2BC2FA01" w14:textId="77777777" w:rsidTr="00B8453D">
        <w:trPr>
          <w:trHeight w:val="300"/>
        </w:trPr>
        <w:tc>
          <w:tcPr>
            <w:tcW w:w="816" w:type="pct"/>
            <w:tcBorders>
              <w:top w:val="nil"/>
              <w:left w:val="single" w:sz="4" w:space="0" w:color="A6A6A6"/>
              <w:bottom w:val="single" w:sz="4" w:space="0" w:color="A6A6A6"/>
              <w:right w:val="single" w:sz="4" w:space="0" w:color="A6A6A6"/>
            </w:tcBorders>
            <w:shd w:val="clear" w:color="auto" w:fill="FFFFFF" w:themeFill="background1"/>
            <w:noWrap/>
            <w:vAlign w:val="center"/>
            <w:hideMark/>
          </w:tcPr>
          <w:p w14:paraId="78E615E3" w14:textId="56A7C266" w:rsidR="00B8453D" w:rsidRPr="002734CB" w:rsidRDefault="00B8453D" w:rsidP="002734CB">
            <w:pPr>
              <w:spacing w:line="240" w:lineRule="auto"/>
              <w:jc w:val="left"/>
              <w:rPr>
                <w:rFonts w:ascii="Aptos" w:hAnsi="Aptos" w:cs="Calibri"/>
                <w:b/>
                <w:bCs/>
                <w:sz w:val="14"/>
                <w:szCs w:val="14"/>
              </w:rPr>
            </w:pPr>
            <w:r w:rsidRPr="002734CB">
              <w:rPr>
                <w:rFonts w:ascii="Aptos" w:hAnsi="Aptos" w:cs="Calibri"/>
                <w:b/>
                <w:bCs/>
                <w:sz w:val="14"/>
                <w:szCs w:val="14"/>
              </w:rPr>
              <w:t>GRAD PULA</w:t>
            </w:r>
            <w:r>
              <w:rPr>
                <w:rFonts w:ascii="Aptos" w:hAnsi="Aptos" w:cs="Calibri"/>
                <w:b/>
                <w:bCs/>
                <w:sz w:val="14"/>
                <w:szCs w:val="14"/>
              </w:rPr>
              <w:t xml:space="preserve"> </w:t>
            </w:r>
            <w:r w:rsidRPr="00B8453D">
              <w:rPr>
                <w:rFonts w:ascii="Aptos" w:hAnsi="Aptos" w:cs="Calibri"/>
                <w:b/>
                <w:bCs/>
                <w:sz w:val="14"/>
                <w:szCs w:val="14"/>
                <w:vertAlign w:val="superscript"/>
              </w:rPr>
              <w:t>*1</w:t>
            </w:r>
          </w:p>
        </w:tc>
        <w:tc>
          <w:tcPr>
            <w:tcW w:w="523" w:type="pct"/>
            <w:tcBorders>
              <w:top w:val="nil"/>
              <w:left w:val="nil"/>
              <w:bottom w:val="single" w:sz="4" w:space="0" w:color="A6A6A6"/>
              <w:right w:val="single" w:sz="4" w:space="0" w:color="A6A6A6"/>
            </w:tcBorders>
            <w:shd w:val="clear" w:color="auto" w:fill="FFFFFF" w:themeFill="background1"/>
            <w:noWrap/>
            <w:vAlign w:val="center"/>
            <w:hideMark/>
          </w:tcPr>
          <w:p w14:paraId="2DE2A572" w14:textId="77777777" w:rsidR="00B8453D" w:rsidRPr="002734CB" w:rsidRDefault="00B8453D" w:rsidP="00B8453D">
            <w:pPr>
              <w:spacing w:line="240" w:lineRule="auto"/>
              <w:jc w:val="right"/>
              <w:rPr>
                <w:rFonts w:ascii="Aptos" w:hAnsi="Aptos" w:cs="Calibri"/>
                <w:sz w:val="14"/>
                <w:szCs w:val="14"/>
              </w:rPr>
            </w:pPr>
            <w:r w:rsidRPr="002734CB">
              <w:rPr>
                <w:rFonts w:ascii="Aptos" w:hAnsi="Aptos" w:cs="Calibri"/>
                <w:sz w:val="14"/>
                <w:szCs w:val="14"/>
              </w:rPr>
              <w:t>5.222.475,37</w:t>
            </w:r>
          </w:p>
        </w:tc>
        <w:tc>
          <w:tcPr>
            <w:tcW w:w="523" w:type="pct"/>
            <w:tcBorders>
              <w:top w:val="nil"/>
              <w:left w:val="nil"/>
              <w:bottom w:val="single" w:sz="4" w:space="0" w:color="A6A6A6"/>
              <w:right w:val="single" w:sz="4" w:space="0" w:color="A6A6A6"/>
            </w:tcBorders>
            <w:shd w:val="clear" w:color="auto" w:fill="FFFFFF" w:themeFill="background1"/>
            <w:noWrap/>
            <w:vAlign w:val="center"/>
            <w:hideMark/>
          </w:tcPr>
          <w:p w14:paraId="57D9A176" w14:textId="77777777" w:rsidR="00B8453D" w:rsidRPr="002734CB" w:rsidRDefault="00B8453D" w:rsidP="00B8453D">
            <w:pPr>
              <w:spacing w:line="240" w:lineRule="auto"/>
              <w:jc w:val="right"/>
              <w:rPr>
                <w:rFonts w:ascii="Aptos" w:hAnsi="Aptos" w:cs="Calibri"/>
                <w:sz w:val="14"/>
                <w:szCs w:val="14"/>
              </w:rPr>
            </w:pPr>
            <w:r w:rsidRPr="002734CB">
              <w:rPr>
                <w:rFonts w:ascii="Aptos" w:hAnsi="Aptos" w:cs="Calibri"/>
                <w:sz w:val="14"/>
                <w:szCs w:val="14"/>
              </w:rPr>
              <w:t>1.435.413,60</w:t>
            </w:r>
          </w:p>
        </w:tc>
        <w:tc>
          <w:tcPr>
            <w:tcW w:w="523" w:type="pct"/>
            <w:tcBorders>
              <w:top w:val="nil"/>
              <w:left w:val="nil"/>
              <w:bottom w:val="single" w:sz="4" w:space="0" w:color="A6A6A6"/>
              <w:right w:val="single" w:sz="4" w:space="0" w:color="A6A6A6"/>
            </w:tcBorders>
            <w:shd w:val="clear" w:color="auto" w:fill="FFFFFF" w:themeFill="background1"/>
            <w:noWrap/>
            <w:vAlign w:val="center"/>
            <w:hideMark/>
          </w:tcPr>
          <w:p w14:paraId="53141F7B" w14:textId="77777777" w:rsidR="00B8453D" w:rsidRPr="002734CB" w:rsidRDefault="00B8453D" w:rsidP="00B8453D">
            <w:pPr>
              <w:spacing w:line="240" w:lineRule="auto"/>
              <w:jc w:val="right"/>
              <w:rPr>
                <w:rFonts w:ascii="Aptos" w:hAnsi="Aptos" w:cs="Calibri"/>
                <w:sz w:val="14"/>
                <w:szCs w:val="14"/>
              </w:rPr>
            </w:pPr>
            <w:r w:rsidRPr="002734CB">
              <w:rPr>
                <w:rFonts w:ascii="Aptos" w:hAnsi="Aptos" w:cs="Calibri"/>
                <w:sz w:val="14"/>
                <w:szCs w:val="14"/>
              </w:rPr>
              <w:t>6.657.888,97</w:t>
            </w:r>
          </w:p>
        </w:tc>
        <w:tc>
          <w:tcPr>
            <w:tcW w:w="523" w:type="pct"/>
            <w:tcBorders>
              <w:top w:val="nil"/>
              <w:left w:val="nil"/>
              <w:bottom w:val="single" w:sz="4" w:space="0" w:color="A6A6A6"/>
              <w:right w:val="single" w:sz="4" w:space="0" w:color="A6A6A6"/>
            </w:tcBorders>
            <w:shd w:val="clear" w:color="auto" w:fill="FFFFFF" w:themeFill="background1"/>
            <w:noWrap/>
            <w:vAlign w:val="center"/>
            <w:hideMark/>
          </w:tcPr>
          <w:p w14:paraId="460895F0" w14:textId="77777777" w:rsidR="00B8453D" w:rsidRPr="002734CB" w:rsidRDefault="00B8453D" w:rsidP="00B8453D">
            <w:pPr>
              <w:spacing w:line="240" w:lineRule="auto"/>
              <w:jc w:val="right"/>
              <w:rPr>
                <w:rFonts w:ascii="Aptos" w:hAnsi="Aptos" w:cs="Calibri"/>
                <w:sz w:val="14"/>
                <w:szCs w:val="14"/>
              </w:rPr>
            </w:pPr>
            <w:r w:rsidRPr="002734CB">
              <w:rPr>
                <w:rFonts w:ascii="Aptos" w:hAnsi="Aptos" w:cs="Calibri"/>
                <w:sz w:val="14"/>
                <w:szCs w:val="14"/>
              </w:rPr>
              <w:t>238.947,82</w:t>
            </w:r>
          </w:p>
        </w:tc>
        <w:tc>
          <w:tcPr>
            <w:tcW w:w="523" w:type="pct"/>
            <w:tcBorders>
              <w:top w:val="nil"/>
              <w:left w:val="nil"/>
              <w:bottom w:val="single" w:sz="4" w:space="0" w:color="A6A6A6"/>
              <w:right w:val="single" w:sz="4" w:space="0" w:color="A6A6A6"/>
            </w:tcBorders>
            <w:shd w:val="clear" w:color="auto" w:fill="FFFFFF" w:themeFill="background1"/>
            <w:noWrap/>
            <w:vAlign w:val="center"/>
            <w:hideMark/>
          </w:tcPr>
          <w:p w14:paraId="733A3166" w14:textId="652B7DB4" w:rsidR="00B8453D" w:rsidRPr="002734CB" w:rsidRDefault="00B8453D" w:rsidP="00B8453D">
            <w:pPr>
              <w:spacing w:line="240" w:lineRule="auto"/>
              <w:jc w:val="right"/>
              <w:rPr>
                <w:rFonts w:ascii="Aptos" w:hAnsi="Aptos" w:cs="Calibri"/>
                <w:sz w:val="14"/>
                <w:szCs w:val="14"/>
              </w:rPr>
            </w:pPr>
            <w:r>
              <w:rPr>
                <w:rFonts w:ascii="Aptos" w:hAnsi="Aptos" w:cs="Calibri"/>
                <w:sz w:val="14"/>
                <w:szCs w:val="14"/>
              </w:rPr>
              <w:t>1.541.786,86</w:t>
            </w:r>
          </w:p>
        </w:tc>
        <w:tc>
          <w:tcPr>
            <w:tcW w:w="523" w:type="pct"/>
            <w:tcBorders>
              <w:top w:val="single" w:sz="4" w:space="0" w:color="A6A6A6"/>
              <w:left w:val="nil"/>
              <w:bottom w:val="single" w:sz="4" w:space="0" w:color="A6A6A6"/>
              <w:right w:val="single" w:sz="4" w:space="0" w:color="A6A6A6"/>
            </w:tcBorders>
            <w:shd w:val="clear" w:color="auto" w:fill="F2F2F2" w:themeFill="background1" w:themeFillShade="F2"/>
            <w:noWrap/>
            <w:vAlign w:val="center"/>
            <w:hideMark/>
          </w:tcPr>
          <w:p w14:paraId="2455DC35" w14:textId="77777777" w:rsidR="00B8453D" w:rsidRPr="002734CB" w:rsidRDefault="00B8453D" w:rsidP="00B8453D">
            <w:pPr>
              <w:spacing w:line="240" w:lineRule="auto"/>
              <w:jc w:val="right"/>
              <w:rPr>
                <w:rFonts w:ascii="Aptos" w:hAnsi="Aptos" w:cs="Calibri"/>
                <w:sz w:val="14"/>
                <w:szCs w:val="14"/>
              </w:rPr>
            </w:pPr>
            <w:r w:rsidRPr="002734CB">
              <w:rPr>
                <w:rFonts w:ascii="Aptos" w:hAnsi="Aptos" w:cs="Calibri"/>
                <w:sz w:val="14"/>
                <w:szCs w:val="14"/>
              </w:rPr>
              <w:t>1.780.734,68</w:t>
            </w:r>
          </w:p>
        </w:tc>
        <w:tc>
          <w:tcPr>
            <w:tcW w:w="523" w:type="pct"/>
            <w:tcBorders>
              <w:top w:val="nil"/>
              <w:left w:val="nil"/>
              <w:bottom w:val="single" w:sz="4" w:space="0" w:color="A6A6A6"/>
              <w:right w:val="single" w:sz="4" w:space="0" w:color="A6A6A6"/>
            </w:tcBorders>
            <w:shd w:val="clear" w:color="auto" w:fill="FFFFFF" w:themeFill="background1"/>
            <w:noWrap/>
            <w:vAlign w:val="center"/>
            <w:hideMark/>
          </w:tcPr>
          <w:p w14:paraId="0CED9D8C" w14:textId="77777777" w:rsidR="00B8453D" w:rsidRPr="002734CB" w:rsidRDefault="00B8453D" w:rsidP="00B8453D">
            <w:pPr>
              <w:spacing w:line="240" w:lineRule="auto"/>
              <w:jc w:val="right"/>
              <w:rPr>
                <w:rFonts w:ascii="Aptos" w:hAnsi="Aptos" w:cs="Calibri"/>
                <w:b/>
                <w:bCs/>
                <w:sz w:val="14"/>
                <w:szCs w:val="14"/>
              </w:rPr>
            </w:pPr>
            <w:r w:rsidRPr="002734CB">
              <w:rPr>
                <w:rFonts w:ascii="Aptos" w:hAnsi="Aptos" w:cs="Calibri"/>
                <w:b/>
                <w:bCs/>
                <w:sz w:val="14"/>
                <w:szCs w:val="14"/>
              </w:rPr>
              <w:t>4.877.154,30</w:t>
            </w:r>
          </w:p>
        </w:tc>
        <w:tc>
          <w:tcPr>
            <w:tcW w:w="523" w:type="pct"/>
            <w:tcBorders>
              <w:top w:val="nil"/>
              <w:left w:val="nil"/>
              <w:bottom w:val="single" w:sz="4" w:space="0" w:color="A6A6A6"/>
              <w:right w:val="single" w:sz="4" w:space="0" w:color="A6A6A6"/>
            </w:tcBorders>
            <w:shd w:val="clear" w:color="auto" w:fill="FFFFFF" w:themeFill="background1"/>
            <w:noWrap/>
            <w:vAlign w:val="center"/>
            <w:hideMark/>
          </w:tcPr>
          <w:p w14:paraId="12C1B17E" w14:textId="77777777" w:rsidR="00B8453D" w:rsidRPr="002734CB" w:rsidRDefault="00B8453D" w:rsidP="00B8453D">
            <w:pPr>
              <w:spacing w:line="240" w:lineRule="auto"/>
              <w:jc w:val="right"/>
              <w:rPr>
                <w:rFonts w:ascii="Aptos" w:hAnsi="Aptos" w:cs="Calibri"/>
                <w:sz w:val="14"/>
                <w:szCs w:val="14"/>
              </w:rPr>
            </w:pPr>
            <w:r w:rsidRPr="002734CB">
              <w:rPr>
                <w:rFonts w:ascii="Aptos" w:hAnsi="Aptos" w:cs="Calibri"/>
                <w:sz w:val="14"/>
                <w:szCs w:val="14"/>
              </w:rPr>
              <w:t>3.906.548</w:t>
            </w:r>
          </w:p>
        </w:tc>
      </w:tr>
      <w:tr w:rsidR="00B8453D" w:rsidRPr="002734CB" w14:paraId="7A9E1EAF" w14:textId="77777777" w:rsidTr="00B8453D">
        <w:trPr>
          <w:trHeight w:val="300"/>
        </w:trPr>
        <w:tc>
          <w:tcPr>
            <w:tcW w:w="816" w:type="pct"/>
            <w:tcBorders>
              <w:top w:val="nil"/>
              <w:left w:val="single" w:sz="4" w:space="0" w:color="A6A6A6"/>
              <w:bottom w:val="single" w:sz="4" w:space="0" w:color="A6A6A6"/>
              <w:right w:val="single" w:sz="4" w:space="0" w:color="A6A6A6"/>
            </w:tcBorders>
            <w:shd w:val="clear" w:color="auto" w:fill="FFFFFF" w:themeFill="background1"/>
            <w:noWrap/>
            <w:vAlign w:val="center"/>
            <w:hideMark/>
          </w:tcPr>
          <w:p w14:paraId="71FDB9EC" w14:textId="77777777" w:rsidR="00B8453D" w:rsidRPr="002734CB" w:rsidRDefault="00B8453D" w:rsidP="002734CB">
            <w:pPr>
              <w:spacing w:line="240" w:lineRule="auto"/>
              <w:jc w:val="left"/>
              <w:rPr>
                <w:rFonts w:ascii="Aptos" w:hAnsi="Aptos" w:cs="Calibri"/>
                <w:b/>
                <w:bCs/>
                <w:sz w:val="14"/>
                <w:szCs w:val="14"/>
              </w:rPr>
            </w:pPr>
            <w:r w:rsidRPr="002734CB">
              <w:rPr>
                <w:rFonts w:ascii="Aptos" w:hAnsi="Aptos" w:cs="Calibri"/>
                <w:b/>
                <w:bCs/>
                <w:sz w:val="14"/>
                <w:szCs w:val="14"/>
              </w:rPr>
              <w:t>GRAD VODNJAN</w:t>
            </w:r>
          </w:p>
        </w:tc>
        <w:tc>
          <w:tcPr>
            <w:tcW w:w="523" w:type="pct"/>
            <w:tcBorders>
              <w:top w:val="nil"/>
              <w:left w:val="nil"/>
              <w:bottom w:val="single" w:sz="4" w:space="0" w:color="A6A6A6"/>
              <w:right w:val="single" w:sz="4" w:space="0" w:color="A6A6A6"/>
            </w:tcBorders>
            <w:shd w:val="clear" w:color="auto" w:fill="FFFFFF" w:themeFill="background1"/>
            <w:noWrap/>
            <w:vAlign w:val="center"/>
            <w:hideMark/>
          </w:tcPr>
          <w:p w14:paraId="2DD29077" w14:textId="77777777" w:rsidR="00B8453D" w:rsidRPr="002734CB" w:rsidRDefault="00B8453D" w:rsidP="00B8453D">
            <w:pPr>
              <w:spacing w:line="240" w:lineRule="auto"/>
              <w:jc w:val="right"/>
              <w:rPr>
                <w:rFonts w:ascii="Aptos" w:hAnsi="Aptos" w:cs="Calibri"/>
                <w:sz w:val="14"/>
                <w:szCs w:val="14"/>
              </w:rPr>
            </w:pPr>
            <w:r w:rsidRPr="002734CB">
              <w:rPr>
                <w:rFonts w:ascii="Aptos" w:hAnsi="Aptos" w:cs="Calibri"/>
                <w:sz w:val="14"/>
                <w:szCs w:val="14"/>
              </w:rPr>
              <w:t>909.891,73</w:t>
            </w:r>
          </w:p>
        </w:tc>
        <w:tc>
          <w:tcPr>
            <w:tcW w:w="523" w:type="pct"/>
            <w:tcBorders>
              <w:top w:val="nil"/>
              <w:left w:val="nil"/>
              <w:bottom w:val="single" w:sz="4" w:space="0" w:color="A6A6A6"/>
              <w:right w:val="single" w:sz="4" w:space="0" w:color="A6A6A6"/>
            </w:tcBorders>
            <w:shd w:val="clear" w:color="auto" w:fill="FFFFFF" w:themeFill="background1"/>
            <w:noWrap/>
            <w:vAlign w:val="center"/>
            <w:hideMark/>
          </w:tcPr>
          <w:p w14:paraId="60A734A9" w14:textId="77777777" w:rsidR="00B8453D" w:rsidRPr="002734CB" w:rsidRDefault="00B8453D" w:rsidP="00B8453D">
            <w:pPr>
              <w:spacing w:line="240" w:lineRule="auto"/>
              <w:jc w:val="right"/>
              <w:rPr>
                <w:rFonts w:ascii="Aptos" w:hAnsi="Aptos" w:cs="Calibri"/>
                <w:sz w:val="14"/>
                <w:szCs w:val="14"/>
              </w:rPr>
            </w:pPr>
            <w:r w:rsidRPr="002734CB">
              <w:rPr>
                <w:rFonts w:ascii="Aptos" w:hAnsi="Aptos" w:cs="Calibri"/>
                <w:sz w:val="14"/>
                <w:szCs w:val="14"/>
              </w:rPr>
              <w:t>136.244,53</w:t>
            </w:r>
          </w:p>
        </w:tc>
        <w:tc>
          <w:tcPr>
            <w:tcW w:w="523" w:type="pct"/>
            <w:tcBorders>
              <w:top w:val="nil"/>
              <w:left w:val="nil"/>
              <w:bottom w:val="single" w:sz="4" w:space="0" w:color="A6A6A6"/>
              <w:right w:val="single" w:sz="4" w:space="0" w:color="A6A6A6"/>
            </w:tcBorders>
            <w:shd w:val="clear" w:color="auto" w:fill="FFFFFF" w:themeFill="background1"/>
            <w:noWrap/>
            <w:vAlign w:val="center"/>
            <w:hideMark/>
          </w:tcPr>
          <w:p w14:paraId="099C1762" w14:textId="77777777" w:rsidR="00B8453D" w:rsidRPr="002734CB" w:rsidRDefault="00B8453D" w:rsidP="00B8453D">
            <w:pPr>
              <w:spacing w:line="240" w:lineRule="auto"/>
              <w:jc w:val="right"/>
              <w:rPr>
                <w:rFonts w:ascii="Aptos" w:hAnsi="Aptos" w:cs="Calibri"/>
                <w:sz w:val="14"/>
                <w:szCs w:val="14"/>
              </w:rPr>
            </w:pPr>
            <w:r w:rsidRPr="002734CB">
              <w:rPr>
                <w:rFonts w:ascii="Aptos" w:hAnsi="Aptos" w:cs="Calibri"/>
                <w:sz w:val="14"/>
                <w:szCs w:val="14"/>
              </w:rPr>
              <w:t>1.046.136,26</w:t>
            </w:r>
          </w:p>
        </w:tc>
        <w:tc>
          <w:tcPr>
            <w:tcW w:w="523" w:type="pct"/>
            <w:tcBorders>
              <w:top w:val="nil"/>
              <w:left w:val="nil"/>
              <w:bottom w:val="single" w:sz="4" w:space="0" w:color="A6A6A6"/>
              <w:right w:val="single" w:sz="4" w:space="0" w:color="A6A6A6"/>
            </w:tcBorders>
            <w:shd w:val="clear" w:color="auto" w:fill="FFFFFF" w:themeFill="background1"/>
            <w:noWrap/>
            <w:vAlign w:val="center"/>
            <w:hideMark/>
          </w:tcPr>
          <w:p w14:paraId="4439C8DE" w14:textId="77777777" w:rsidR="00B8453D" w:rsidRPr="002734CB" w:rsidRDefault="00B8453D" w:rsidP="00B8453D">
            <w:pPr>
              <w:spacing w:line="240" w:lineRule="auto"/>
              <w:jc w:val="right"/>
              <w:rPr>
                <w:rFonts w:ascii="Aptos" w:hAnsi="Aptos" w:cs="Calibri"/>
                <w:sz w:val="14"/>
                <w:szCs w:val="14"/>
              </w:rPr>
            </w:pPr>
            <w:r w:rsidRPr="002734CB">
              <w:rPr>
                <w:rFonts w:ascii="Aptos" w:hAnsi="Aptos" w:cs="Calibri"/>
                <w:sz w:val="14"/>
                <w:szCs w:val="14"/>
              </w:rPr>
              <w:t>675.816,30</w:t>
            </w:r>
          </w:p>
        </w:tc>
        <w:tc>
          <w:tcPr>
            <w:tcW w:w="523" w:type="pct"/>
            <w:tcBorders>
              <w:top w:val="nil"/>
              <w:left w:val="nil"/>
              <w:bottom w:val="single" w:sz="4" w:space="0" w:color="A6A6A6"/>
              <w:right w:val="single" w:sz="4" w:space="0" w:color="A6A6A6"/>
            </w:tcBorders>
            <w:shd w:val="clear" w:color="auto" w:fill="FFFFFF" w:themeFill="background1"/>
            <w:noWrap/>
            <w:vAlign w:val="center"/>
            <w:hideMark/>
          </w:tcPr>
          <w:p w14:paraId="3D36AF44" w14:textId="77777777" w:rsidR="00B8453D" w:rsidRPr="002734CB" w:rsidRDefault="00B8453D" w:rsidP="00B8453D">
            <w:pPr>
              <w:spacing w:line="240" w:lineRule="auto"/>
              <w:jc w:val="right"/>
              <w:rPr>
                <w:rFonts w:ascii="Aptos" w:hAnsi="Aptos" w:cs="Calibri"/>
                <w:sz w:val="14"/>
                <w:szCs w:val="14"/>
              </w:rPr>
            </w:pPr>
            <w:r w:rsidRPr="002734CB">
              <w:rPr>
                <w:rFonts w:ascii="Aptos" w:hAnsi="Aptos" w:cs="Calibri"/>
                <w:sz w:val="14"/>
                <w:szCs w:val="14"/>
              </w:rPr>
              <w:t>54.610,02</w:t>
            </w:r>
          </w:p>
        </w:tc>
        <w:tc>
          <w:tcPr>
            <w:tcW w:w="523" w:type="pct"/>
            <w:tcBorders>
              <w:top w:val="nil"/>
              <w:left w:val="nil"/>
              <w:bottom w:val="single" w:sz="4" w:space="0" w:color="A6A6A6"/>
              <w:right w:val="single" w:sz="4" w:space="0" w:color="A6A6A6"/>
            </w:tcBorders>
            <w:shd w:val="clear" w:color="auto" w:fill="F2F2F2" w:themeFill="background1" w:themeFillShade="F2"/>
            <w:noWrap/>
            <w:vAlign w:val="center"/>
            <w:hideMark/>
          </w:tcPr>
          <w:p w14:paraId="5BCBA9F0" w14:textId="77777777" w:rsidR="00B8453D" w:rsidRPr="002734CB" w:rsidRDefault="00B8453D" w:rsidP="00B8453D">
            <w:pPr>
              <w:spacing w:line="240" w:lineRule="auto"/>
              <w:jc w:val="right"/>
              <w:rPr>
                <w:rFonts w:ascii="Aptos" w:hAnsi="Aptos" w:cs="Calibri"/>
                <w:sz w:val="14"/>
                <w:szCs w:val="14"/>
              </w:rPr>
            </w:pPr>
            <w:r w:rsidRPr="002734CB">
              <w:rPr>
                <w:rFonts w:ascii="Aptos" w:hAnsi="Aptos" w:cs="Calibri"/>
                <w:sz w:val="14"/>
                <w:szCs w:val="14"/>
              </w:rPr>
              <w:t>730.426,32</w:t>
            </w:r>
          </w:p>
        </w:tc>
        <w:tc>
          <w:tcPr>
            <w:tcW w:w="523" w:type="pct"/>
            <w:tcBorders>
              <w:top w:val="nil"/>
              <w:left w:val="nil"/>
              <w:bottom w:val="single" w:sz="4" w:space="0" w:color="A6A6A6"/>
              <w:right w:val="single" w:sz="4" w:space="0" w:color="A6A6A6"/>
            </w:tcBorders>
            <w:shd w:val="clear" w:color="auto" w:fill="FFFFFF" w:themeFill="background1"/>
            <w:noWrap/>
            <w:vAlign w:val="center"/>
            <w:hideMark/>
          </w:tcPr>
          <w:p w14:paraId="2F433EB8" w14:textId="77777777" w:rsidR="00B8453D" w:rsidRPr="002734CB" w:rsidRDefault="00B8453D" w:rsidP="00B8453D">
            <w:pPr>
              <w:spacing w:line="240" w:lineRule="auto"/>
              <w:jc w:val="right"/>
              <w:rPr>
                <w:rFonts w:ascii="Aptos" w:hAnsi="Aptos" w:cs="Calibri"/>
                <w:b/>
                <w:bCs/>
                <w:sz w:val="14"/>
                <w:szCs w:val="14"/>
              </w:rPr>
            </w:pPr>
            <w:r w:rsidRPr="002734CB">
              <w:rPr>
                <w:rFonts w:ascii="Aptos" w:hAnsi="Aptos" w:cs="Calibri"/>
                <w:b/>
                <w:bCs/>
                <w:sz w:val="14"/>
                <w:szCs w:val="14"/>
              </w:rPr>
              <w:t>315.709,94</w:t>
            </w:r>
          </w:p>
        </w:tc>
        <w:tc>
          <w:tcPr>
            <w:tcW w:w="523" w:type="pct"/>
            <w:tcBorders>
              <w:top w:val="nil"/>
              <w:left w:val="nil"/>
              <w:bottom w:val="single" w:sz="4" w:space="0" w:color="A6A6A6"/>
              <w:right w:val="single" w:sz="4" w:space="0" w:color="A6A6A6"/>
            </w:tcBorders>
            <w:shd w:val="clear" w:color="auto" w:fill="FFFFFF" w:themeFill="background1"/>
            <w:noWrap/>
            <w:vAlign w:val="center"/>
            <w:hideMark/>
          </w:tcPr>
          <w:p w14:paraId="41C9ED37" w14:textId="77777777" w:rsidR="00B8453D" w:rsidRPr="002734CB" w:rsidRDefault="00B8453D" w:rsidP="00B8453D">
            <w:pPr>
              <w:spacing w:line="240" w:lineRule="auto"/>
              <w:jc w:val="right"/>
              <w:rPr>
                <w:rFonts w:ascii="Aptos" w:hAnsi="Aptos" w:cs="Calibri"/>
                <w:sz w:val="14"/>
                <w:szCs w:val="14"/>
              </w:rPr>
            </w:pPr>
            <w:r w:rsidRPr="002734CB">
              <w:rPr>
                <w:rFonts w:ascii="Aptos" w:hAnsi="Aptos" w:cs="Calibri"/>
                <w:sz w:val="14"/>
                <w:szCs w:val="14"/>
              </w:rPr>
              <w:t>598.561</w:t>
            </w:r>
          </w:p>
        </w:tc>
      </w:tr>
      <w:tr w:rsidR="00B8453D" w:rsidRPr="002734CB" w14:paraId="3BB47DF5" w14:textId="77777777" w:rsidTr="00B8453D">
        <w:trPr>
          <w:trHeight w:val="300"/>
        </w:trPr>
        <w:tc>
          <w:tcPr>
            <w:tcW w:w="816" w:type="pct"/>
            <w:tcBorders>
              <w:top w:val="nil"/>
              <w:left w:val="single" w:sz="4" w:space="0" w:color="A6A6A6"/>
              <w:bottom w:val="single" w:sz="4" w:space="0" w:color="A6A6A6"/>
              <w:right w:val="single" w:sz="4" w:space="0" w:color="A6A6A6"/>
            </w:tcBorders>
            <w:shd w:val="clear" w:color="auto" w:fill="FFFFFF" w:themeFill="background1"/>
            <w:noWrap/>
            <w:vAlign w:val="center"/>
            <w:hideMark/>
          </w:tcPr>
          <w:p w14:paraId="1F0C1943" w14:textId="77777777" w:rsidR="00B8453D" w:rsidRPr="002734CB" w:rsidRDefault="00B8453D" w:rsidP="002734CB">
            <w:pPr>
              <w:spacing w:line="240" w:lineRule="auto"/>
              <w:jc w:val="left"/>
              <w:rPr>
                <w:rFonts w:ascii="Aptos" w:hAnsi="Aptos" w:cs="Calibri"/>
                <w:b/>
                <w:bCs/>
                <w:sz w:val="14"/>
                <w:szCs w:val="14"/>
              </w:rPr>
            </w:pPr>
            <w:r w:rsidRPr="002734CB">
              <w:rPr>
                <w:rFonts w:ascii="Aptos" w:hAnsi="Aptos" w:cs="Calibri"/>
                <w:b/>
                <w:bCs/>
                <w:sz w:val="14"/>
                <w:szCs w:val="14"/>
              </w:rPr>
              <w:t>OPĆINA LIŽNJAN</w:t>
            </w:r>
          </w:p>
        </w:tc>
        <w:tc>
          <w:tcPr>
            <w:tcW w:w="523" w:type="pct"/>
            <w:tcBorders>
              <w:top w:val="nil"/>
              <w:left w:val="nil"/>
              <w:bottom w:val="single" w:sz="4" w:space="0" w:color="A6A6A6"/>
              <w:right w:val="single" w:sz="4" w:space="0" w:color="A6A6A6"/>
            </w:tcBorders>
            <w:shd w:val="clear" w:color="auto" w:fill="FFFFFF" w:themeFill="background1"/>
            <w:noWrap/>
            <w:vAlign w:val="center"/>
            <w:hideMark/>
          </w:tcPr>
          <w:p w14:paraId="2E31D238" w14:textId="77777777" w:rsidR="00B8453D" w:rsidRPr="002734CB" w:rsidRDefault="00B8453D" w:rsidP="00B8453D">
            <w:pPr>
              <w:spacing w:line="240" w:lineRule="auto"/>
              <w:jc w:val="right"/>
              <w:rPr>
                <w:rFonts w:ascii="Aptos" w:hAnsi="Aptos" w:cs="Calibri"/>
                <w:sz w:val="14"/>
                <w:szCs w:val="14"/>
              </w:rPr>
            </w:pPr>
            <w:r w:rsidRPr="002734CB">
              <w:rPr>
                <w:rFonts w:ascii="Aptos" w:hAnsi="Aptos" w:cs="Calibri"/>
                <w:sz w:val="14"/>
                <w:szCs w:val="14"/>
              </w:rPr>
              <w:t>53.347,03</w:t>
            </w:r>
          </w:p>
        </w:tc>
        <w:tc>
          <w:tcPr>
            <w:tcW w:w="523" w:type="pct"/>
            <w:tcBorders>
              <w:top w:val="nil"/>
              <w:left w:val="nil"/>
              <w:bottom w:val="single" w:sz="4" w:space="0" w:color="A6A6A6"/>
              <w:right w:val="single" w:sz="4" w:space="0" w:color="A6A6A6"/>
            </w:tcBorders>
            <w:shd w:val="clear" w:color="auto" w:fill="FFFFFF" w:themeFill="background1"/>
            <w:noWrap/>
            <w:vAlign w:val="center"/>
            <w:hideMark/>
          </w:tcPr>
          <w:p w14:paraId="505310D8" w14:textId="77777777" w:rsidR="00B8453D" w:rsidRPr="002734CB" w:rsidRDefault="00B8453D" w:rsidP="00B8453D">
            <w:pPr>
              <w:spacing w:line="240" w:lineRule="auto"/>
              <w:jc w:val="right"/>
              <w:rPr>
                <w:rFonts w:ascii="Aptos" w:hAnsi="Aptos" w:cs="Calibri"/>
                <w:sz w:val="14"/>
                <w:szCs w:val="14"/>
              </w:rPr>
            </w:pPr>
            <w:r w:rsidRPr="002734CB">
              <w:rPr>
                <w:rFonts w:ascii="Aptos" w:hAnsi="Aptos" w:cs="Calibri"/>
                <w:sz w:val="14"/>
                <w:szCs w:val="14"/>
              </w:rPr>
              <w:t>10.072,89</w:t>
            </w:r>
          </w:p>
        </w:tc>
        <w:tc>
          <w:tcPr>
            <w:tcW w:w="523" w:type="pct"/>
            <w:tcBorders>
              <w:top w:val="nil"/>
              <w:left w:val="nil"/>
              <w:bottom w:val="single" w:sz="4" w:space="0" w:color="A6A6A6"/>
              <w:right w:val="single" w:sz="4" w:space="0" w:color="A6A6A6"/>
            </w:tcBorders>
            <w:shd w:val="clear" w:color="auto" w:fill="FFFFFF" w:themeFill="background1"/>
            <w:noWrap/>
            <w:vAlign w:val="center"/>
            <w:hideMark/>
          </w:tcPr>
          <w:p w14:paraId="1DBA2010" w14:textId="77777777" w:rsidR="00B8453D" w:rsidRPr="002734CB" w:rsidRDefault="00B8453D" w:rsidP="00B8453D">
            <w:pPr>
              <w:spacing w:line="240" w:lineRule="auto"/>
              <w:jc w:val="right"/>
              <w:rPr>
                <w:rFonts w:ascii="Aptos" w:hAnsi="Aptos" w:cs="Calibri"/>
                <w:sz w:val="14"/>
                <w:szCs w:val="14"/>
              </w:rPr>
            </w:pPr>
            <w:r w:rsidRPr="002734CB">
              <w:rPr>
                <w:rFonts w:ascii="Aptos" w:hAnsi="Aptos" w:cs="Calibri"/>
                <w:sz w:val="14"/>
                <w:szCs w:val="14"/>
              </w:rPr>
              <w:t>63.419,92</w:t>
            </w:r>
          </w:p>
        </w:tc>
        <w:tc>
          <w:tcPr>
            <w:tcW w:w="523" w:type="pct"/>
            <w:tcBorders>
              <w:top w:val="nil"/>
              <w:left w:val="nil"/>
              <w:bottom w:val="single" w:sz="4" w:space="0" w:color="A6A6A6"/>
              <w:right w:val="single" w:sz="4" w:space="0" w:color="A6A6A6"/>
            </w:tcBorders>
            <w:shd w:val="clear" w:color="auto" w:fill="FFFFFF" w:themeFill="background1"/>
            <w:noWrap/>
            <w:vAlign w:val="center"/>
            <w:hideMark/>
          </w:tcPr>
          <w:p w14:paraId="086CC761" w14:textId="77777777" w:rsidR="00B8453D" w:rsidRPr="002734CB" w:rsidRDefault="00B8453D" w:rsidP="00B8453D">
            <w:pPr>
              <w:spacing w:line="240" w:lineRule="auto"/>
              <w:jc w:val="right"/>
              <w:rPr>
                <w:rFonts w:ascii="Aptos" w:hAnsi="Aptos" w:cs="Calibri"/>
                <w:sz w:val="14"/>
                <w:szCs w:val="14"/>
              </w:rPr>
            </w:pPr>
            <w:r w:rsidRPr="002734CB">
              <w:rPr>
                <w:rFonts w:ascii="Aptos" w:hAnsi="Aptos" w:cs="Calibri"/>
                <w:sz w:val="14"/>
                <w:szCs w:val="14"/>
              </w:rPr>
              <w:t>0,00</w:t>
            </w:r>
          </w:p>
        </w:tc>
        <w:tc>
          <w:tcPr>
            <w:tcW w:w="523" w:type="pct"/>
            <w:tcBorders>
              <w:top w:val="nil"/>
              <w:left w:val="nil"/>
              <w:bottom w:val="single" w:sz="4" w:space="0" w:color="A6A6A6"/>
              <w:right w:val="single" w:sz="4" w:space="0" w:color="A6A6A6"/>
            </w:tcBorders>
            <w:shd w:val="clear" w:color="auto" w:fill="FFFFFF" w:themeFill="background1"/>
            <w:noWrap/>
            <w:vAlign w:val="center"/>
            <w:hideMark/>
          </w:tcPr>
          <w:p w14:paraId="0D17902B" w14:textId="42AF0E53" w:rsidR="00B8453D" w:rsidRPr="002734CB" w:rsidRDefault="00B8453D" w:rsidP="00B8453D">
            <w:pPr>
              <w:spacing w:line="240" w:lineRule="auto"/>
              <w:jc w:val="right"/>
              <w:rPr>
                <w:rFonts w:ascii="Aptos" w:hAnsi="Aptos" w:cs="Calibri"/>
                <w:sz w:val="14"/>
                <w:szCs w:val="14"/>
              </w:rPr>
            </w:pPr>
            <w:r>
              <w:rPr>
                <w:rFonts w:ascii="Aptos" w:hAnsi="Aptos" w:cs="Calibri"/>
                <w:sz w:val="14"/>
                <w:szCs w:val="14"/>
              </w:rPr>
              <w:t>0,00</w:t>
            </w:r>
            <w:r w:rsidRPr="002734CB">
              <w:rPr>
                <w:rFonts w:ascii="Aptos" w:hAnsi="Aptos" w:cs="Calibri"/>
                <w:sz w:val="14"/>
                <w:szCs w:val="14"/>
              </w:rPr>
              <w:t> </w:t>
            </w:r>
          </w:p>
        </w:tc>
        <w:tc>
          <w:tcPr>
            <w:tcW w:w="523" w:type="pct"/>
            <w:tcBorders>
              <w:top w:val="nil"/>
              <w:left w:val="nil"/>
              <w:bottom w:val="single" w:sz="4" w:space="0" w:color="A6A6A6"/>
              <w:right w:val="single" w:sz="4" w:space="0" w:color="A6A6A6"/>
            </w:tcBorders>
            <w:shd w:val="clear" w:color="auto" w:fill="F2F2F2" w:themeFill="background1" w:themeFillShade="F2"/>
            <w:noWrap/>
            <w:vAlign w:val="center"/>
            <w:hideMark/>
          </w:tcPr>
          <w:p w14:paraId="677AF8EC" w14:textId="77777777" w:rsidR="00B8453D" w:rsidRPr="002734CB" w:rsidRDefault="00B8453D" w:rsidP="00B8453D">
            <w:pPr>
              <w:spacing w:line="240" w:lineRule="auto"/>
              <w:jc w:val="right"/>
              <w:rPr>
                <w:rFonts w:ascii="Aptos" w:hAnsi="Aptos" w:cs="Calibri"/>
                <w:sz w:val="14"/>
                <w:szCs w:val="14"/>
              </w:rPr>
            </w:pPr>
            <w:r w:rsidRPr="002734CB">
              <w:rPr>
                <w:rFonts w:ascii="Aptos" w:hAnsi="Aptos" w:cs="Calibri"/>
                <w:sz w:val="14"/>
                <w:szCs w:val="14"/>
              </w:rPr>
              <w:t>0,00</w:t>
            </w:r>
          </w:p>
        </w:tc>
        <w:tc>
          <w:tcPr>
            <w:tcW w:w="523" w:type="pct"/>
            <w:tcBorders>
              <w:top w:val="nil"/>
              <w:left w:val="nil"/>
              <w:bottom w:val="single" w:sz="4" w:space="0" w:color="A6A6A6"/>
              <w:right w:val="single" w:sz="4" w:space="0" w:color="A6A6A6"/>
            </w:tcBorders>
            <w:shd w:val="clear" w:color="auto" w:fill="FFFFFF" w:themeFill="background1"/>
            <w:noWrap/>
            <w:vAlign w:val="center"/>
            <w:hideMark/>
          </w:tcPr>
          <w:p w14:paraId="73AC5D82" w14:textId="77777777" w:rsidR="00B8453D" w:rsidRPr="002734CB" w:rsidRDefault="00B8453D" w:rsidP="00B8453D">
            <w:pPr>
              <w:spacing w:line="240" w:lineRule="auto"/>
              <w:jc w:val="right"/>
              <w:rPr>
                <w:rFonts w:ascii="Aptos" w:hAnsi="Aptos" w:cs="Calibri"/>
                <w:b/>
                <w:bCs/>
                <w:sz w:val="14"/>
                <w:szCs w:val="14"/>
              </w:rPr>
            </w:pPr>
            <w:r w:rsidRPr="002734CB">
              <w:rPr>
                <w:rFonts w:ascii="Aptos" w:hAnsi="Aptos" w:cs="Calibri"/>
                <w:b/>
                <w:bCs/>
                <w:sz w:val="14"/>
                <w:szCs w:val="14"/>
              </w:rPr>
              <w:t>63.419,92</w:t>
            </w:r>
          </w:p>
        </w:tc>
        <w:tc>
          <w:tcPr>
            <w:tcW w:w="523" w:type="pct"/>
            <w:tcBorders>
              <w:top w:val="nil"/>
              <w:left w:val="nil"/>
              <w:bottom w:val="single" w:sz="4" w:space="0" w:color="A6A6A6"/>
              <w:right w:val="single" w:sz="4" w:space="0" w:color="A6A6A6"/>
            </w:tcBorders>
            <w:shd w:val="clear" w:color="auto" w:fill="FFFFFF" w:themeFill="background1"/>
            <w:noWrap/>
            <w:vAlign w:val="center"/>
            <w:hideMark/>
          </w:tcPr>
          <w:p w14:paraId="368C3405" w14:textId="77777777" w:rsidR="00B8453D" w:rsidRPr="002734CB" w:rsidRDefault="00B8453D" w:rsidP="00B8453D">
            <w:pPr>
              <w:spacing w:line="240" w:lineRule="auto"/>
              <w:jc w:val="right"/>
              <w:rPr>
                <w:rFonts w:ascii="Aptos" w:hAnsi="Aptos" w:cs="Calibri"/>
                <w:sz w:val="14"/>
                <w:szCs w:val="14"/>
              </w:rPr>
            </w:pPr>
            <w:r w:rsidRPr="002734CB">
              <w:rPr>
                <w:rFonts w:ascii="Aptos" w:hAnsi="Aptos" w:cs="Calibri"/>
                <w:sz w:val="14"/>
                <w:szCs w:val="14"/>
              </w:rPr>
              <w:t>30.977</w:t>
            </w:r>
          </w:p>
        </w:tc>
      </w:tr>
      <w:tr w:rsidR="00B8453D" w:rsidRPr="002734CB" w14:paraId="33BDDF66" w14:textId="77777777" w:rsidTr="00B8453D">
        <w:trPr>
          <w:trHeight w:val="300"/>
        </w:trPr>
        <w:tc>
          <w:tcPr>
            <w:tcW w:w="816" w:type="pct"/>
            <w:tcBorders>
              <w:top w:val="nil"/>
              <w:left w:val="single" w:sz="4" w:space="0" w:color="A6A6A6"/>
              <w:bottom w:val="single" w:sz="4" w:space="0" w:color="A6A6A6"/>
              <w:right w:val="single" w:sz="4" w:space="0" w:color="A6A6A6"/>
            </w:tcBorders>
            <w:shd w:val="clear" w:color="auto" w:fill="FFFFFF" w:themeFill="background1"/>
            <w:noWrap/>
            <w:vAlign w:val="center"/>
            <w:hideMark/>
          </w:tcPr>
          <w:p w14:paraId="1650E730" w14:textId="77777777" w:rsidR="00B8453D" w:rsidRPr="002734CB" w:rsidRDefault="00B8453D" w:rsidP="002734CB">
            <w:pPr>
              <w:spacing w:line="240" w:lineRule="auto"/>
              <w:jc w:val="left"/>
              <w:rPr>
                <w:rFonts w:ascii="Aptos" w:hAnsi="Aptos" w:cs="Calibri"/>
                <w:b/>
                <w:bCs/>
                <w:sz w:val="14"/>
                <w:szCs w:val="14"/>
              </w:rPr>
            </w:pPr>
            <w:r w:rsidRPr="002734CB">
              <w:rPr>
                <w:rFonts w:ascii="Aptos" w:hAnsi="Aptos" w:cs="Calibri"/>
                <w:b/>
                <w:bCs/>
                <w:sz w:val="14"/>
                <w:szCs w:val="14"/>
              </w:rPr>
              <w:t>OPĆINA LIŽNJAN (PJ Medulin)</w:t>
            </w:r>
          </w:p>
        </w:tc>
        <w:tc>
          <w:tcPr>
            <w:tcW w:w="523" w:type="pct"/>
            <w:tcBorders>
              <w:top w:val="single" w:sz="4" w:space="0" w:color="7F7F7F"/>
              <w:left w:val="single" w:sz="4" w:space="0" w:color="7F7F7F"/>
              <w:bottom w:val="single" w:sz="4" w:space="0" w:color="7F7F7F"/>
              <w:right w:val="single" w:sz="4" w:space="0" w:color="7F7F7F"/>
            </w:tcBorders>
            <w:shd w:val="clear" w:color="auto" w:fill="FFFFFF" w:themeFill="background1"/>
            <w:noWrap/>
            <w:vAlign w:val="center"/>
            <w:hideMark/>
          </w:tcPr>
          <w:p w14:paraId="38C1E558" w14:textId="77777777" w:rsidR="00B8453D" w:rsidRPr="002734CB" w:rsidRDefault="00B8453D" w:rsidP="00B8453D">
            <w:pPr>
              <w:spacing w:line="240" w:lineRule="auto"/>
              <w:jc w:val="right"/>
              <w:rPr>
                <w:rFonts w:ascii="Aptos" w:hAnsi="Aptos" w:cs="Calibri"/>
                <w:sz w:val="14"/>
                <w:szCs w:val="14"/>
              </w:rPr>
            </w:pPr>
            <w:r w:rsidRPr="002734CB">
              <w:rPr>
                <w:rFonts w:ascii="Aptos" w:hAnsi="Aptos" w:cs="Calibri"/>
                <w:sz w:val="14"/>
                <w:szCs w:val="14"/>
              </w:rPr>
              <w:t>155.959,76</w:t>
            </w:r>
          </w:p>
        </w:tc>
        <w:tc>
          <w:tcPr>
            <w:tcW w:w="523" w:type="pct"/>
            <w:tcBorders>
              <w:top w:val="nil"/>
              <w:left w:val="nil"/>
              <w:bottom w:val="single" w:sz="4" w:space="0" w:color="A6A6A6"/>
              <w:right w:val="single" w:sz="4" w:space="0" w:color="A6A6A6"/>
            </w:tcBorders>
            <w:shd w:val="clear" w:color="auto" w:fill="FFFFFF" w:themeFill="background1"/>
            <w:noWrap/>
            <w:vAlign w:val="center"/>
            <w:hideMark/>
          </w:tcPr>
          <w:p w14:paraId="60C0DA54" w14:textId="77777777" w:rsidR="00B8453D" w:rsidRPr="002734CB" w:rsidRDefault="00B8453D" w:rsidP="00B8453D">
            <w:pPr>
              <w:spacing w:line="240" w:lineRule="auto"/>
              <w:jc w:val="right"/>
              <w:rPr>
                <w:rFonts w:ascii="Aptos" w:hAnsi="Aptos" w:cs="Calibri"/>
                <w:sz w:val="14"/>
                <w:szCs w:val="14"/>
              </w:rPr>
            </w:pPr>
            <w:r w:rsidRPr="002734CB">
              <w:rPr>
                <w:rFonts w:ascii="Aptos" w:hAnsi="Aptos" w:cs="Calibri"/>
                <w:sz w:val="14"/>
                <w:szCs w:val="14"/>
              </w:rPr>
              <w:t>107.295,57</w:t>
            </w:r>
          </w:p>
        </w:tc>
        <w:tc>
          <w:tcPr>
            <w:tcW w:w="523" w:type="pct"/>
            <w:tcBorders>
              <w:top w:val="nil"/>
              <w:left w:val="nil"/>
              <w:bottom w:val="single" w:sz="4" w:space="0" w:color="A6A6A6"/>
              <w:right w:val="single" w:sz="4" w:space="0" w:color="A6A6A6"/>
            </w:tcBorders>
            <w:shd w:val="clear" w:color="auto" w:fill="FFFFFF" w:themeFill="background1"/>
            <w:noWrap/>
            <w:vAlign w:val="center"/>
            <w:hideMark/>
          </w:tcPr>
          <w:p w14:paraId="6184B529" w14:textId="77777777" w:rsidR="00B8453D" w:rsidRPr="002734CB" w:rsidRDefault="00B8453D" w:rsidP="00B8453D">
            <w:pPr>
              <w:spacing w:line="240" w:lineRule="auto"/>
              <w:jc w:val="right"/>
              <w:rPr>
                <w:rFonts w:ascii="Aptos" w:hAnsi="Aptos" w:cs="Calibri"/>
                <w:sz w:val="14"/>
                <w:szCs w:val="14"/>
              </w:rPr>
            </w:pPr>
            <w:r w:rsidRPr="002734CB">
              <w:rPr>
                <w:rFonts w:ascii="Aptos" w:hAnsi="Aptos" w:cs="Calibri"/>
                <w:sz w:val="14"/>
                <w:szCs w:val="14"/>
              </w:rPr>
              <w:t>263.255,33</w:t>
            </w:r>
          </w:p>
        </w:tc>
        <w:tc>
          <w:tcPr>
            <w:tcW w:w="523" w:type="pct"/>
            <w:tcBorders>
              <w:top w:val="nil"/>
              <w:left w:val="nil"/>
              <w:bottom w:val="single" w:sz="4" w:space="0" w:color="A6A6A6"/>
              <w:right w:val="single" w:sz="4" w:space="0" w:color="A6A6A6"/>
            </w:tcBorders>
            <w:shd w:val="clear" w:color="auto" w:fill="FFFFFF" w:themeFill="background1"/>
            <w:noWrap/>
            <w:vAlign w:val="center"/>
            <w:hideMark/>
          </w:tcPr>
          <w:p w14:paraId="3B26D9BC" w14:textId="77777777" w:rsidR="00B8453D" w:rsidRPr="002734CB" w:rsidRDefault="00B8453D" w:rsidP="00B8453D">
            <w:pPr>
              <w:spacing w:line="240" w:lineRule="auto"/>
              <w:jc w:val="right"/>
              <w:rPr>
                <w:rFonts w:ascii="Aptos" w:hAnsi="Aptos" w:cs="Calibri"/>
                <w:sz w:val="14"/>
                <w:szCs w:val="14"/>
              </w:rPr>
            </w:pPr>
            <w:r w:rsidRPr="002734CB">
              <w:rPr>
                <w:rFonts w:ascii="Aptos" w:hAnsi="Aptos" w:cs="Calibri"/>
                <w:sz w:val="14"/>
                <w:szCs w:val="14"/>
              </w:rPr>
              <w:t>0,00</w:t>
            </w:r>
          </w:p>
        </w:tc>
        <w:tc>
          <w:tcPr>
            <w:tcW w:w="523" w:type="pct"/>
            <w:tcBorders>
              <w:top w:val="nil"/>
              <w:left w:val="nil"/>
              <w:bottom w:val="single" w:sz="4" w:space="0" w:color="A6A6A6"/>
              <w:right w:val="single" w:sz="4" w:space="0" w:color="A6A6A6"/>
            </w:tcBorders>
            <w:shd w:val="clear" w:color="auto" w:fill="FFFFFF" w:themeFill="background1"/>
            <w:noWrap/>
            <w:vAlign w:val="center"/>
            <w:hideMark/>
          </w:tcPr>
          <w:p w14:paraId="141E90A3" w14:textId="06581B14" w:rsidR="00B8453D" w:rsidRPr="002734CB" w:rsidRDefault="00B8453D" w:rsidP="00B8453D">
            <w:pPr>
              <w:spacing w:line="240" w:lineRule="auto"/>
              <w:jc w:val="right"/>
              <w:rPr>
                <w:rFonts w:ascii="Aptos" w:hAnsi="Aptos" w:cs="Calibri"/>
                <w:sz w:val="14"/>
                <w:szCs w:val="14"/>
              </w:rPr>
            </w:pPr>
            <w:r>
              <w:rPr>
                <w:rFonts w:ascii="Aptos" w:hAnsi="Aptos" w:cs="Calibri"/>
                <w:sz w:val="14"/>
                <w:szCs w:val="14"/>
              </w:rPr>
              <w:t>0,00</w:t>
            </w:r>
            <w:r w:rsidRPr="002734CB">
              <w:rPr>
                <w:rFonts w:ascii="Aptos" w:hAnsi="Aptos" w:cs="Calibri"/>
                <w:sz w:val="14"/>
                <w:szCs w:val="14"/>
              </w:rPr>
              <w:t> </w:t>
            </w:r>
          </w:p>
        </w:tc>
        <w:tc>
          <w:tcPr>
            <w:tcW w:w="523" w:type="pct"/>
            <w:tcBorders>
              <w:top w:val="nil"/>
              <w:left w:val="nil"/>
              <w:bottom w:val="single" w:sz="4" w:space="0" w:color="A6A6A6"/>
              <w:right w:val="single" w:sz="4" w:space="0" w:color="A6A6A6"/>
            </w:tcBorders>
            <w:shd w:val="clear" w:color="auto" w:fill="F2F2F2" w:themeFill="background1" w:themeFillShade="F2"/>
            <w:noWrap/>
            <w:vAlign w:val="center"/>
            <w:hideMark/>
          </w:tcPr>
          <w:p w14:paraId="456E3696" w14:textId="77777777" w:rsidR="00B8453D" w:rsidRPr="002734CB" w:rsidRDefault="00B8453D" w:rsidP="00B8453D">
            <w:pPr>
              <w:spacing w:line="240" w:lineRule="auto"/>
              <w:jc w:val="right"/>
              <w:rPr>
                <w:rFonts w:ascii="Aptos" w:hAnsi="Aptos" w:cs="Calibri"/>
                <w:sz w:val="14"/>
                <w:szCs w:val="14"/>
              </w:rPr>
            </w:pPr>
            <w:r w:rsidRPr="002734CB">
              <w:rPr>
                <w:rFonts w:ascii="Aptos" w:hAnsi="Aptos" w:cs="Calibri"/>
                <w:sz w:val="14"/>
                <w:szCs w:val="14"/>
              </w:rPr>
              <w:t>0,00</w:t>
            </w:r>
          </w:p>
        </w:tc>
        <w:tc>
          <w:tcPr>
            <w:tcW w:w="523" w:type="pct"/>
            <w:tcBorders>
              <w:top w:val="nil"/>
              <w:left w:val="nil"/>
              <w:bottom w:val="single" w:sz="4" w:space="0" w:color="A6A6A6"/>
              <w:right w:val="single" w:sz="4" w:space="0" w:color="A6A6A6"/>
            </w:tcBorders>
            <w:shd w:val="clear" w:color="auto" w:fill="FFFFFF" w:themeFill="background1"/>
            <w:noWrap/>
            <w:vAlign w:val="center"/>
            <w:hideMark/>
          </w:tcPr>
          <w:p w14:paraId="3030F747" w14:textId="77777777" w:rsidR="00B8453D" w:rsidRPr="002734CB" w:rsidRDefault="00B8453D" w:rsidP="00B8453D">
            <w:pPr>
              <w:spacing w:line="240" w:lineRule="auto"/>
              <w:jc w:val="right"/>
              <w:rPr>
                <w:rFonts w:ascii="Aptos" w:hAnsi="Aptos" w:cs="Calibri"/>
                <w:b/>
                <w:bCs/>
                <w:sz w:val="14"/>
                <w:szCs w:val="14"/>
              </w:rPr>
            </w:pPr>
            <w:r w:rsidRPr="002734CB">
              <w:rPr>
                <w:rFonts w:ascii="Aptos" w:hAnsi="Aptos" w:cs="Calibri"/>
                <w:b/>
                <w:bCs/>
                <w:sz w:val="14"/>
                <w:szCs w:val="14"/>
              </w:rPr>
              <w:t>263.255,33</w:t>
            </w:r>
          </w:p>
        </w:tc>
        <w:tc>
          <w:tcPr>
            <w:tcW w:w="523" w:type="pct"/>
            <w:tcBorders>
              <w:top w:val="nil"/>
              <w:left w:val="nil"/>
              <w:bottom w:val="single" w:sz="4" w:space="0" w:color="A6A6A6"/>
              <w:right w:val="single" w:sz="4" w:space="0" w:color="A6A6A6"/>
            </w:tcBorders>
            <w:shd w:val="clear" w:color="auto" w:fill="FFFFFF" w:themeFill="background1"/>
            <w:noWrap/>
            <w:vAlign w:val="center"/>
            <w:hideMark/>
          </w:tcPr>
          <w:p w14:paraId="618B3003" w14:textId="77777777" w:rsidR="00B8453D" w:rsidRPr="002734CB" w:rsidRDefault="00B8453D" w:rsidP="00B8453D">
            <w:pPr>
              <w:spacing w:line="240" w:lineRule="auto"/>
              <w:jc w:val="right"/>
              <w:rPr>
                <w:rFonts w:ascii="Aptos" w:hAnsi="Aptos" w:cs="Calibri"/>
                <w:sz w:val="14"/>
                <w:szCs w:val="14"/>
              </w:rPr>
            </w:pPr>
            <w:r w:rsidRPr="002734CB">
              <w:rPr>
                <w:rFonts w:ascii="Aptos" w:hAnsi="Aptos" w:cs="Calibri"/>
                <w:sz w:val="14"/>
                <w:szCs w:val="14"/>
              </w:rPr>
              <w:t>250.367</w:t>
            </w:r>
          </w:p>
        </w:tc>
      </w:tr>
      <w:tr w:rsidR="00B8453D" w:rsidRPr="002734CB" w14:paraId="16564B3E" w14:textId="77777777" w:rsidTr="00B8453D">
        <w:trPr>
          <w:trHeight w:val="300"/>
        </w:trPr>
        <w:tc>
          <w:tcPr>
            <w:tcW w:w="816" w:type="pct"/>
            <w:tcBorders>
              <w:top w:val="nil"/>
              <w:left w:val="single" w:sz="4" w:space="0" w:color="A6A6A6"/>
              <w:bottom w:val="single" w:sz="4" w:space="0" w:color="A6A6A6"/>
              <w:right w:val="single" w:sz="4" w:space="0" w:color="A6A6A6"/>
            </w:tcBorders>
            <w:shd w:val="clear" w:color="auto" w:fill="FFFFFF" w:themeFill="background1"/>
            <w:noWrap/>
            <w:vAlign w:val="center"/>
            <w:hideMark/>
          </w:tcPr>
          <w:p w14:paraId="16300CA5" w14:textId="77777777" w:rsidR="00B8453D" w:rsidRPr="002734CB" w:rsidRDefault="00B8453D" w:rsidP="002734CB">
            <w:pPr>
              <w:spacing w:line="240" w:lineRule="auto"/>
              <w:jc w:val="left"/>
              <w:rPr>
                <w:rFonts w:ascii="Aptos" w:hAnsi="Aptos" w:cs="Calibri"/>
                <w:b/>
                <w:bCs/>
                <w:sz w:val="14"/>
                <w:szCs w:val="14"/>
              </w:rPr>
            </w:pPr>
            <w:r w:rsidRPr="002734CB">
              <w:rPr>
                <w:rFonts w:ascii="Aptos" w:hAnsi="Aptos" w:cs="Calibri"/>
                <w:b/>
                <w:bCs/>
                <w:sz w:val="14"/>
                <w:szCs w:val="14"/>
              </w:rPr>
              <w:t>OPĆINA MEDULIN</w:t>
            </w:r>
          </w:p>
        </w:tc>
        <w:tc>
          <w:tcPr>
            <w:tcW w:w="523" w:type="pct"/>
            <w:tcBorders>
              <w:top w:val="single" w:sz="4" w:space="0" w:color="A6A6A6"/>
              <w:left w:val="nil"/>
              <w:bottom w:val="single" w:sz="4" w:space="0" w:color="A6A6A6"/>
              <w:right w:val="single" w:sz="4" w:space="0" w:color="A6A6A6"/>
            </w:tcBorders>
            <w:shd w:val="clear" w:color="auto" w:fill="FFFFFF" w:themeFill="background1"/>
            <w:noWrap/>
            <w:vAlign w:val="center"/>
            <w:hideMark/>
          </w:tcPr>
          <w:p w14:paraId="4C61DF72" w14:textId="77777777" w:rsidR="00B8453D" w:rsidRPr="002734CB" w:rsidRDefault="00B8453D" w:rsidP="00B8453D">
            <w:pPr>
              <w:spacing w:line="240" w:lineRule="auto"/>
              <w:jc w:val="right"/>
              <w:rPr>
                <w:rFonts w:ascii="Aptos" w:hAnsi="Aptos" w:cs="Calibri"/>
                <w:sz w:val="14"/>
                <w:szCs w:val="14"/>
              </w:rPr>
            </w:pPr>
            <w:r w:rsidRPr="002734CB">
              <w:rPr>
                <w:rFonts w:ascii="Aptos" w:hAnsi="Aptos" w:cs="Calibri"/>
                <w:sz w:val="14"/>
                <w:szCs w:val="14"/>
              </w:rPr>
              <w:t>227.704,96</w:t>
            </w:r>
          </w:p>
        </w:tc>
        <w:tc>
          <w:tcPr>
            <w:tcW w:w="523" w:type="pct"/>
            <w:tcBorders>
              <w:top w:val="nil"/>
              <w:left w:val="nil"/>
              <w:bottom w:val="single" w:sz="4" w:space="0" w:color="A6A6A6"/>
              <w:right w:val="single" w:sz="4" w:space="0" w:color="A6A6A6"/>
            </w:tcBorders>
            <w:shd w:val="clear" w:color="auto" w:fill="FFFFFF" w:themeFill="background1"/>
            <w:noWrap/>
            <w:vAlign w:val="center"/>
            <w:hideMark/>
          </w:tcPr>
          <w:p w14:paraId="03024CBF" w14:textId="77777777" w:rsidR="00B8453D" w:rsidRPr="002734CB" w:rsidRDefault="00B8453D" w:rsidP="00B8453D">
            <w:pPr>
              <w:spacing w:line="240" w:lineRule="auto"/>
              <w:jc w:val="right"/>
              <w:rPr>
                <w:rFonts w:ascii="Aptos" w:hAnsi="Aptos" w:cs="Calibri"/>
                <w:sz w:val="14"/>
                <w:szCs w:val="14"/>
              </w:rPr>
            </w:pPr>
            <w:r w:rsidRPr="002734CB">
              <w:rPr>
                <w:rFonts w:ascii="Aptos" w:hAnsi="Aptos" w:cs="Calibri"/>
                <w:sz w:val="14"/>
                <w:szCs w:val="14"/>
              </w:rPr>
              <w:t>34.831,98</w:t>
            </w:r>
          </w:p>
        </w:tc>
        <w:tc>
          <w:tcPr>
            <w:tcW w:w="523" w:type="pct"/>
            <w:tcBorders>
              <w:top w:val="nil"/>
              <w:left w:val="nil"/>
              <w:bottom w:val="single" w:sz="4" w:space="0" w:color="A6A6A6"/>
              <w:right w:val="single" w:sz="4" w:space="0" w:color="A6A6A6"/>
            </w:tcBorders>
            <w:shd w:val="clear" w:color="auto" w:fill="FFFFFF" w:themeFill="background1"/>
            <w:noWrap/>
            <w:vAlign w:val="center"/>
            <w:hideMark/>
          </w:tcPr>
          <w:p w14:paraId="0A46DE4F" w14:textId="77777777" w:rsidR="00B8453D" w:rsidRPr="002734CB" w:rsidRDefault="00B8453D" w:rsidP="00B8453D">
            <w:pPr>
              <w:spacing w:line="240" w:lineRule="auto"/>
              <w:jc w:val="right"/>
              <w:rPr>
                <w:rFonts w:ascii="Aptos" w:hAnsi="Aptos" w:cs="Calibri"/>
                <w:sz w:val="14"/>
                <w:szCs w:val="14"/>
              </w:rPr>
            </w:pPr>
            <w:r w:rsidRPr="002734CB">
              <w:rPr>
                <w:rFonts w:ascii="Aptos" w:hAnsi="Aptos" w:cs="Calibri"/>
                <w:sz w:val="14"/>
                <w:szCs w:val="14"/>
              </w:rPr>
              <w:t>262.536,94</w:t>
            </w:r>
          </w:p>
        </w:tc>
        <w:tc>
          <w:tcPr>
            <w:tcW w:w="523" w:type="pct"/>
            <w:tcBorders>
              <w:top w:val="nil"/>
              <w:left w:val="nil"/>
              <w:bottom w:val="single" w:sz="4" w:space="0" w:color="A6A6A6"/>
              <w:right w:val="single" w:sz="4" w:space="0" w:color="A6A6A6"/>
            </w:tcBorders>
            <w:shd w:val="clear" w:color="auto" w:fill="FFFFFF" w:themeFill="background1"/>
            <w:noWrap/>
            <w:vAlign w:val="center"/>
            <w:hideMark/>
          </w:tcPr>
          <w:p w14:paraId="5BCB228A" w14:textId="77777777" w:rsidR="00B8453D" w:rsidRPr="002734CB" w:rsidRDefault="00B8453D" w:rsidP="00B8453D">
            <w:pPr>
              <w:spacing w:line="240" w:lineRule="auto"/>
              <w:jc w:val="right"/>
              <w:rPr>
                <w:rFonts w:ascii="Aptos" w:hAnsi="Aptos" w:cs="Calibri"/>
                <w:sz w:val="14"/>
                <w:szCs w:val="14"/>
              </w:rPr>
            </w:pPr>
            <w:r w:rsidRPr="002734CB">
              <w:rPr>
                <w:rFonts w:ascii="Aptos" w:hAnsi="Aptos" w:cs="Calibri"/>
                <w:sz w:val="14"/>
                <w:szCs w:val="14"/>
              </w:rPr>
              <w:t>0,00</w:t>
            </w:r>
          </w:p>
        </w:tc>
        <w:tc>
          <w:tcPr>
            <w:tcW w:w="523" w:type="pct"/>
            <w:tcBorders>
              <w:top w:val="nil"/>
              <w:left w:val="nil"/>
              <w:bottom w:val="single" w:sz="4" w:space="0" w:color="A6A6A6"/>
              <w:right w:val="single" w:sz="4" w:space="0" w:color="A6A6A6"/>
            </w:tcBorders>
            <w:shd w:val="clear" w:color="auto" w:fill="FFFFFF" w:themeFill="background1"/>
            <w:noWrap/>
            <w:vAlign w:val="center"/>
            <w:hideMark/>
          </w:tcPr>
          <w:p w14:paraId="08456AD3" w14:textId="77777777" w:rsidR="00B8453D" w:rsidRPr="002734CB" w:rsidRDefault="00B8453D" w:rsidP="00B8453D">
            <w:pPr>
              <w:spacing w:line="240" w:lineRule="auto"/>
              <w:jc w:val="right"/>
              <w:rPr>
                <w:rFonts w:ascii="Aptos" w:hAnsi="Aptos" w:cs="Calibri"/>
                <w:sz w:val="14"/>
                <w:szCs w:val="14"/>
              </w:rPr>
            </w:pPr>
            <w:r w:rsidRPr="002734CB">
              <w:rPr>
                <w:rFonts w:ascii="Aptos" w:hAnsi="Aptos" w:cs="Calibri"/>
                <w:sz w:val="14"/>
                <w:szCs w:val="14"/>
              </w:rPr>
              <w:t>2.450,00</w:t>
            </w:r>
          </w:p>
        </w:tc>
        <w:tc>
          <w:tcPr>
            <w:tcW w:w="523" w:type="pct"/>
            <w:tcBorders>
              <w:top w:val="nil"/>
              <w:left w:val="nil"/>
              <w:bottom w:val="single" w:sz="4" w:space="0" w:color="A6A6A6"/>
              <w:right w:val="single" w:sz="4" w:space="0" w:color="A6A6A6"/>
            </w:tcBorders>
            <w:shd w:val="clear" w:color="auto" w:fill="F2F2F2" w:themeFill="background1" w:themeFillShade="F2"/>
            <w:noWrap/>
            <w:vAlign w:val="center"/>
            <w:hideMark/>
          </w:tcPr>
          <w:p w14:paraId="638C96FA" w14:textId="77777777" w:rsidR="00B8453D" w:rsidRPr="002734CB" w:rsidRDefault="00B8453D" w:rsidP="00B8453D">
            <w:pPr>
              <w:spacing w:line="240" w:lineRule="auto"/>
              <w:jc w:val="right"/>
              <w:rPr>
                <w:rFonts w:ascii="Aptos" w:hAnsi="Aptos" w:cs="Calibri"/>
                <w:sz w:val="14"/>
                <w:szCs w:val="14"/>
              </w:rPr>
            </w:pPr>
            <w:r w:rsidRPr="002734CB">
              <w:rPr>
                <w:rFonts w:ascii="Aptos" w:hAnsi="Aptos" w:cs="Calibri"/>
                <w:sz w:val="14"/>
                <w:szCs w:val="14"/>
              </w:rPr>
              <w:t>2.450,00</w:t>
            </w:r>
          </w:p>
        </w:tc>
        <w:tc>
          <w:tcPr>
            <w:tcW w:w="523" w:type="pct"/>
            <w:tcBorders>
              <w:top w:val="nil"/>
              <w:left w:val="nil"/>
              <w:bottom w:val="single" w:sz="4" w:space="0" w:color="A6A6A6"/>
              <w:right w:val="single" w:sz="4" w:space="0" w:color="A6A6A6"/>
            </w:tcBorders>
            <w:shd w:val="clear" w:color="auto" w:fill="FFFFFF" w:themeFill="background1"/>
            <w:noWrap/>
            <w:vAlign w:val="center"/>
            <w:hideMark/>
          </w:tcPr>
          <w:p w14:paraId="2388D3AE" w14:textId="77777777" w:rsidR="00B8453D" w:rsidRPr="002734CB" w:rsidRDefault="00B8453D" w:rsidP="00B8453D">
            <w:pPr>
              <w:spacing w:line="240" w:lineRule="auto"/>
              <w:jc w:val="right"/>
              <w:rPr>
                <w:rFonts w:ascii="Aptos" w:hAnsi="Aptos" w:cs="Calibri"/>
                <w:b/>
                <w:bCs/>
                <w:sz w:val="14"/>
                <w:szCs w:val="14"/>
              </w:rPr>
            </w:pPr>
            <w:r w:rsidRPr="002734CB">
              <w:rPr>
                <w:rFonts w:ascii="Aptos" w:hAnsi="Aptos" w:cs="Calibri"/>
                <w:b/>
                <w:bCs/>
                <w:sz w:val="14"/>
                <w:szCs w:val="14"/>
              </w:rPr>
              <w:t>260.086,94</w:t>
            </w:r>
          </w:p>
        </w:tc>
        <w:tc>
          <w:tcPr>
            <w:tcW w:w="523" w:type="pct"/>
            <w:tcBorders>
              <w:top w:val="nil"/>
              <w:left w:val="nil"/>
              <w:bottom w:val="single" w:sz="4" w:space="0" w:color="A6A6A6"/>
              <w:right w:val="single" w:sz="4" w:space="0" w:color="A6A6A6"/>
            </w:tcBorders>
            <w:shd w:val="clear" w:color="auto" w:fill="FFFFFF" w:themeFill="background1"/>
            <w:noWrap/>
            <w:vAlign w:val="center"/>
            <w:hideMark/>
          </w:tcPr>
          <w:p w14:paraId="532D9267" w14:textId="77777777" w:rsidR="00B8453D" w:rsidRPr="002734CB" w:rsidRDefault="00B8453D" w:rsidP="00B8453D">
            <w:pPr>
              <w:spacing w:line="240" w:lineRule="auto"/>
              <w:jc w:val="right"/>
              <w:rPr>
                <w:rFonts w:ascii="Aptos" w:hAnsi="Aptos" w:cs="Calibri"/>
                <w:sz w:val="14"/>
                <w:szCs w:val="14"/>
              </w:rPr>
            </w:pPr>
            <w:r w:rsidRPr="002734CB">
              <w:rPr>
                <w:rFonts w:ascii="Aptos" w:hAnsi="Aptos" w:cs="Calibri"/>
                <w:sz w:val="14"/>
                <w:szCs w:val="14"/>
              </w:rPr>
              <w:t>82.165</w:t>
            </w:r>
          </w:p>
        </w:tc>
      </w:tr>
      <w:tr w:rsidR="00B8453D" w:rsidRPr="002734CB" w14:paraId="4434EC8A" w14:textId="77777777" w:rsidTr="00B8453D">
        <w:trPr>
          <w:trHeight w:val="300"/>
        </w:trPr>
        <w:tc>
          <w:tcPr>
            <w:tcW w:w="816" w:type="pct"/>
            <w:tcBorders>
              <w:top w:val="nil"/>
              <w:left w:val="single" w:sz="4" w:space="0" w:color="A6A6A6"/>
              <w:bottom w:val="single" w:sz="4" w:space="0" w:color="A6A6A6"/>
              <w:right w:val="single" w:sz="4" w:space="0" w:color="A6A6A6"/>
            </w:tcBorders>
            <w:shd w:val="clear" w:color="auto" w:fill="FFFFFF" w:themeFill="background1"/>
            <w:noWrap/>
            <w:vAlign w:val="center"/>
            <w:hideMark/>
          </w:tcPr>
          <w:p w14:paraId="07914A7D" w14:textId="77777777" w:rsidR="00B8453D" w:rsidRPr="002734CB" w:rsidRDefault="00B8453D" w:rsidP="002734CB">
            <w:pPr>
              <w:spacing w:line="240" w:lineRule="auto"/>
              <w:jc w:val="left"/>
              <w:rPr>
                <w:rFonts w:ascii="Aptos" w:hAnsi="Aptos" w:cs="Calibri"/>
                <w:b/>
                <w:bCs/>
                <w:sz w:val="14"/>
                <w:szCs w:val="14"/>
              </w:rPr>
            </w:pPr>
            <w:r w:rsidRPr="002734CB">
              <w:rPr>
                <w:rFonts w:ascii="Aptos" w:hAnsi="Aptos" w:cs="Calibri"/>
                <w:b/>
                <w:bCs/>
                <w:sz w:val="14"/>
                <w:szCs w:val="14"/>
              </w:rPr>
              <w:t>OPĆINA MEDULIN (PJ Medulin)</w:t>
            </w:r>
          </w:p>
        </w:tc>
        <w:tc>
          <w:tcPr>
            <w:tcW w:w="523" w:type="pct"/>
            <w:tcBorders>
              <w:top w:val="single" w:sz="4" w:space="0" w:color="7F7F7F"/>
              <w:left w:val="single" w:sz="4" w:space="0" w:color="7F7F7F"/>
              <w:bottom w:val="single" w:sz="4" w:space="0" w:color="7F7F7F"/>
              <w:right w:val="single" w:sz="4" w:space="0" w:color="7F7F7F"/>
            </w:tcBorders>
            <w:shd w:val="clear" w:color="auto" w:fill="FFFFFF" w:themeFill="background1"/>
            <w:noWrap/>
            <w:vAlign w:val="center"/>
            <w:hideMark/>
          </w:tcPr>
          <w:p w14:paraId="6BE36364" w14:textId="77777777" w:rsidR="00B8453D" w:rsidRPr="002734CB" w:rsidRDefault="00B8453D" w:rsidP="00B8453D">
            <w:pPr>
              <w:spacing w:line="240" w:lineRule="auto"/>
              <w:jc w:val="right"/>
              <w:rPr>
                <w:rFonts w:ascii="Aptos" w:hAnsi="Aptos" w:cs="Calibri"/>
                <w:sz w:val="14"/>
                <w:szCs w:val="14"/>
              </w:rPr>
            </w:pPr>
            <w:r w:rsidRPr="002734CB">
              <w:rPr>
                <w:rFonts w:ascii="Aptos" w:hAnsi="Aptos" w:cs="Calibri"/>
                <w:sz w:val="14"/>
                <w:szCs w:val="14"/>
              </w:rPr>
              <w:t>706.403,07</w:t>
            </w:r>
          </w:p>
        </w:tc>
        <w:tc>
          <w:tcPr>
            <w:tcW w:w="523" w:type="pct"/>
            <w:tcBorders>
              <w:top w:val="nil"/>
              <w:left w:val="nil"/>
              <w:bottom w:val="single" w:sz="4" w:space="0" w:color="A6A6A6"/>
              <w:right w:val="single" w:sz="4" w:space="0" w:color="A6A6A6"/>
            </w:tcBorders>
            <w:shd w:val="clear" w:color="auto" w:fill="FFFFFF" w:themeFill="background1"/>
            <w:noWrap/>
            <w:vAlign w:val="center"/>
            <w:hideMark/>
          </w:tcPr>
          <w:p w14:paraId="0C53D12D" w14:textId="77777777" w:rsidR="00B8453D" w:rsidRPr="002734CB" w:rsidRDefault="00B8453D" w:rsidP="00B8453D">
            <w:pPr>
              <w:spacing w:line="240" w:lineRule="auto"/>
              <w:jc w:val="right"/>
              <w:rPr>
                <w:rFonts w:ascii="Aptos" w:hAnsi="Aptos" w:cs="Calibri"/>
                <w:sz w:val="14"/>
                <w:szCs w:val="14"/>
              </w:rPr>
            </w:pPr>
            <w:r w:rsidRPr="002734CB">
              <w:rPr>
                <w:rFonts w:ascii="Aptos" w:hAnsi="Aptos" w:cs="Calibri"/>
                <w:sz w:val="14"/>
                <w:szCs w:val="14"/>
              </w:rPr>
              <w:t>598.687,26</w:t>
            </w:r>
          </w:p>
        </w:tc>
        <w:tc>
          <w:tcPr>
            <w:tcW w:w="523" w:type="pct"/>
            <w:tcBorders>
              <w:top w:val="nil"/>
              <w:left w:val="nil"/>
              <w:bottom w:val="single" w:sz="4" w:space="0" w:color="A6A6A6"/>
              <w:right w:val="single" w:sz="4" w:space="0" w:color="A6A6A6"/>
            </w:tcBorders>
            <w:shd w:val="clear" w:color="auto" w:fill="FFFFFF" w:themeFill="background1"/>
            <w:noWrap/>
            <w:vAlign w:val="center"/>
            <w:hideMark/>
          </w:tcPr>
          <w:p w14:paraId="068C69FE" w14:textId="77777777" w:rsidR="00B8453D" w:rsidRPr="002734CB" w:rsidRDefault="00B8453D" w:rsidP="00B8453D">
            <w:pPr>
              <w:spacing w:line="240" w:lineRule="auto"/>
              <w:jc w:val="right"/>
              <w:rPr>
                <w:rFonts w:ascii="Aptos" w:hAnsi="Aptos" w:cs="Calibri"/>
                <w:sz w:val="14"/>
                <w:szCs w:val="14"/>
              </w:rPr>
            </w:pPr>
            <w:r w:rsidRPr="002734CB">
              <w:rPr>
                <w:rFonts w:ascii="Aptos" w:hAnsi="Aptos" w:cs="Calibri"/>
                <w:sz w:val="14"/>
                <w:szCs w:val="14"/>
              </w:rPr>
              <w:t>1.305.090,33</w:t>
            </w:r>
          </w:p>
        </w:tc>
        <w:tc>
          <w:tcPr>
            <w:tcW w:w="523" w:type="pct"/>
            <w:tcBorders>
              <w:top w:val="nil"/>
              <w:left w:val="nil"/>
              <w:bottom w:val="single" w:sz="4" w:space="0" w:color="A6A6A6"/>
              <w:right w:val="single" w:sz="4" w:space="0" w:color="A6A6A6"/>
            </w:tcBorders>
            <w:shd w:val="clear" w:color="auto" w:fill="FFFFFF" w:themeFill="background1"/>
            <w:noWrap/>
            <w:vAlign w:val="center"/>
            <w:hideMark/>
          </w:tcPr>
          <w:p w14:paraId="53CAE30E" w14:textId="77777777" w:rsidR="00B8453D" w:rsidRPr="002734CB" w:rsidRDefault="00B8453D" w:rsidP="00B8453D">
            <w:pPr>
              <w:spacing w:line="240" w:lineRule="auto"/>
              <w:jc w:val="right"/>
              <w:rPr>
                <w:rFonts w:ascii="Aptos" w:hAnsi="Aptos" w:cs="Calibri"/>
                <w:sz w:val="14"/>
                <w:szCs w:val="14"/>
              </w:rPr>
            </w:pPr>
            <w:r w:rsidRPr="002734CB">
              <w:rPr>
                <w:rFonts w:ascii="Aptos" w:hAnsi="Aptos" w:cs="Calibri"/>
                <w:sz w:val="14"/>
                <w:szCs w:val="14"/>
              </w:rPr>
              <w:t>0,00</w:t>
            </w:r>
          </w:p>
        </w:tc>
        <w:tc>
          <w:tcPr>
            <w:tcW w:w="523" w:type="pct"/>
            <w:tcBorders>
              <w:top w:val="nil"/>
              <w:left w:val="nil"/>
              <w:bottom w:val="single" w:sz="4" w:space="0" w:color="A6A6A6"/>
              <w:right w:val="single" w:sz="4" w:space="0" w:color="A6A6A6"/>
            </w:tcBorders>
            <w:shd w:val="clear" w:color="auto" w:fill="FFFFFF" w:themeFill="background1"/>
            <w:noWrap/>
            <w:vAlign w:val="center"/>
            <w:hideMark/>
          </w:tcPr>
          <w:p w14:paraId="5A91F7F0" w14:textId="77777777" w:rsidR="00B8453D" w:rsidRPr="002734CB" w:rsidRDefault="00B8453D" w:rsidP="00B8453D">
            <w:pPr>
              <w:spacing w:line="240" w:lineRule="auto"/>
              <w:jc w:val="right"/>
              <w:rPr>
                <w:rFonts w:ascii="Aptos" w:hAnsi="Aptos" w:cs="Calibri"/>
                <w:sz w:val="14"/>
                <w:szCs w:val="14"/>
              </w:rPr>
            </w:pPr>
            <w:r w:rsidRPr="002734CB">
              <w:rPr>
                <w:rFonts w:ascii="Aptos" w:hAnsi="Aptos" w:cs="Calibri"/>
                <w:sz w:val="14"/>
                <w:szCs w:val="14"/>
              </w:rPr>
              <w:t>441.234,38</w:t>
            </w:r>
          </w:p>
        </w:tc>
        <w:tc>
          <w:tcPr>
            <w:tcW w:w="523" w:type="pct"/>
            <w:tcBorders>
              <w:top w:val="nil"/>
              <w:left w:val="nil"/>
              <w:bottom w:val="single" w:sz="4" w:space="0" w:color="A6A6A6"/>
              <w:right w:val="single" w:sz="4" w:space="0" w:color="A6A6A6"/>
            </w:tcBorders>
            <w:shd w:val="clear" w:color="auto" w:fill="F2F2F2" w:themeFill="background1" w:themeFillShade="F2"/>
            <w:noWrap/>
            <w:vAlign w:val="center"/>
            <w:hideMark/>
          </w:tcPr>
          <w:p w14:paraId="674691DD" w14:textId="77777777" w:rsidR="00B8453D" w:rsidRPr="002734CB" w:rsidRDefault="00B8453D" w:rsidP="00B8453D">
            <w:pPr>
              <w:spacing w:line="240" w:lineRule="auto"/>
              <w:jc w:val="right"/>
              <w:rPr>
                <w:rFonts w:ascii="Aptos" w:hAnsi="Aptos" w:cs="Calibri"/>
                <w:sz w:val="14"/>
                <w:szCs w:val="14"/>
              </w:rPr>
            </w:pPr>
            <w:r w:rsidRPr="002734CB">
              <w:rPr>
                <w:rFonts w:ascii="Aptos" w:hAnsi="Aptos" w:cs="Calibri"/>
                <w:sz w:val="14"/>
                <w:szCs w:val="14"/>
              </w:rPr>
              <w:t>441.234,38</w:t>
            </w:r>
          </w:p>
        </w:tc>
        <w:tc>
          <w:tcPr>
            <w:tcW w:w="523" w:type="pct"/>
            <w:tcBorders>
              <w:top w:val="nil"/>
              <w:left w:val="nil"/>
              <w:bottom w:val="single" w:sz="4" w:space="0" w:color="A6A6A6"/>
              <w:right w:val="single" w:sz="4" w:space="0" w:color="A6A6A6"/>
            </w:tcBorders>
            <w:shd w:val="clear" w:color="auto" w:fill="FFFFFF" w:themeFill="background1"/>
            <w:noWrap/>
            <w:vAlign w:val="center"/>
            <w:hideMark/>
          </w:tcPr>
          <w:p w14:paraId="1956B742" w14:textId="77777777" w:rsidR="00B8453D" w:rsidRPr="002734CB" w:rsidRDefault="00B8453D" w:rsidP="00B8453D">
            <w:pPr>
              <w:spacing w:line="240" w:lineRule="auto"/>
              <w:jc w:val="right"/>
              <w:rPr>
                <w:rFonts w:ascii="Aptos" w:hAnsi="Aptos" w:cs="Calibri"/>
                <w:b/>
                <w:bCs/>
                <w:sz w:val="14"/>
                <w:szCs w:val="14"/>
              </w:rPr>
            </w:pPr>
            <w:r w:rsidRPr="002734CB">
              <w:rPr>
                <w:rFonts w:ascii="Aptos" w:hAnsi="Aptos" w:cs="Calibri"/>
                <w:b/>
                <w:bCs/>
                <w:sz w:val="14"/>
                <w:szCs w:val="14"/>
              </w:rPr>
              <w:t>863.855,95</w:t>
            </w:r>
          </w:p>
        </w:tc>
        <w:tc>
          <w:tcPr>
            <w:tcW w:w="523" w:type="pct"/>
            <w:tcBorders>
              <w:top w:val="nil"/>
              <w:left w:val="nil"/>
              <w:bottom w:val="single" w:sz="4" w:space="0" w:color="A6A6A6"/>
              <w:right w:val="single" w:sz="4" w:space="0" w:color="A6A6A6"/>
            </w:tcBorders>
            <w:shd w:val="clear" w:color="auto" w:fill="FFFFFF" w:themeFill="background1"/>
            <w:noWrap/>
            <w:vAlign w:val="center"/>
            <w:hideMark/>
          </w:tcPr>
          <w:p w14:paraId="2EC12F00" w14:textId="77777777" w:rsidR="00B8453D" w:rsidRPr="002734CB" w:rsidRDefault="00B8453D" w:rsidP="00B8453D">
            <w:pPr>
              <w:spacing w:line="240" w:lineRule="auto"/>
              <w:jc w:val="right"/>
              <w:rPr>
                <w:rFonts w:ascii="Aptos" w:hAnsi="Aptos" w:cs="Calibri"/>
                <w:sz w:val="14"/>
                <w:szCs w:val="14"/>
              </w:rPr>
            </w:pPr>
            <w:r w:rsidRPr="002734CB">
              <w:rPr>
                <w:rFonts w:ascii="Aptos" w:hAnsi="Aptos" w:cs="Calibri"/>
                <w:sz w:val="14"/>
                <w:szCs w:val="14"/>
              </w:rPr>
              <w:t>1.130.150</w:t>
            </w:r>
          </w:p>
        </w:tc>
      </w:tr>
      <w:tr w:rsidR="00B8453D" w:rsidRPr="002734CB" w14:paraId="0F7C08DE" w14:textId="77777777" w:rsidTr="00B8453D">
        <w:trPr>
          <w:trHeight w:val="300"/>
        </w:trPr>
        <w:tc>
          <w:tcPr>
            <w:tcW w:w="816" w:type="pct"/>
            <w:tcBorders>
              <w:top w:val="nil"/>
              <w:left w:val="single" w:sz="4" w:space="0" w:color="A6A6A6"/>
              <w:bottom w:val="single" w:sz="4" w:space="0" w:color="A6A6A6"/>
              <w:right w:val="single" w:sz="4" w:space="0" w:color="A6A6A6"/>
            </w:tcBorders>
            <w:shd w:val="clear" w:color="auto" w:fill="FFFFFF" w:themeFill="background1"/>
            <w:noWrap/>
            <w:vAlign w:val="center"/>
            <w:hideMark/>
          </w:tcPr>
          <w:p w14:paraId="3D63464C" w14:textId="77777777" w:rsidR="00B8453D" w:rsidRPr="002734CB" w:rsidRDefault="00B8453D" w:rsidP="002734CB">
            <w:pPr>
              <w:spacing w:line="240" w:lineRule="auto"/>
              <w:jc w:val="left"/>
              <w:rPr>
                <w:rFonts w:ascii="Aptos" w:hAnsi="Aptos" w:cs="Calibri"/>
                <w:b/>
                <w:bCs/>
                <w:sz w:val="14"/>
                <w:szCs w:val="14"/>
              </w:rPr>
            </w:pPr>
            <w:r w:rsidRPr="002734CB">
              <w:rPr>
                <w:rFonts w:ascii="Aptos" w:hAnsi="Aptos" w:cs="Calibri"/>
                <w:b/>
                <w:bCs/>
                <w:sz w:val="14"/>
                <w:szCs w:val="14"/>
              </w:rPr>
              <w:t>OPĆINA FAŽANA</w:t>
            </w:r>
          </w:p>
        </w:tc>
        <w:tc>
          <w:tcPr>
            <w:tcW w:w="523" w:type="pct"/>
            <w:tcBorders>
              <w:top w:val="single" w:sz="4" w:space="0" w:color="A6A6A6"/>
              <w:left w:val="nil"/>
              <w:bottom w:val="single" w:sz="4" w:space="0" w:color="A6A6A6"/>
              <w:right w:val="single" w:sz="4" w:space="0" w:color="A6A6A6"/>
            </w:tcBorders>
            <w:shd w:val="clear" w:color="auto" w:fill="FFFFFF" w:themeFill="background1"/>
            <w:noWrap/>
            <w:vAlign w:val="center"/>
            <w:hideMark/>
          </w:tcPr>
          <w:p w14:paraId="248C951F" w14:textId="77777777" w:rsidR="00B8453D" w:rsidRPr="002734CB" w:rsidRDefault="00B8453D" w:rsidP="00B8453D">
            <w:pPr>
              <w:spacing w:line="240" w:lineRule="auto"/>
              <w:jc w:val="right"/>
              <w:rPr>
                <w:rFonts w:ascii="Aptos" w:hAnsi="Aptos" w:cs="Calibri"/>
                <w:sz w:val="14"/>
                <w:szCs w:val="14"/>
              </w:rPr>
            </w:pPr>
            <w:r w:rsidRPr="002734CB">
              <w:rPr>
                <w:rFonts w:ascii="Aptos" w:hAnsi="Aptos" w:cs="Calibri"/>
                <w:sz w:val="14"/>
                <w:szCs w:val="14"/>
              </w:rPr>
              <w:t>824.267,92</w:t>
            </w:r>
          </w:p>
        </w:tc>
        <w:tc>
          <w:tcPr>
            <w:tcW w:w="523" w:type="pct"/>
            <w:tcBorders>
              <w:top w:val="nil"/>
              <w:left w:val="nil"/>
              <w:bottom w:val="single" w:sz="4" w:space="0" w:color="A6A6A6"/>
              <w:right w:val="single" w:sz="4" w:space="0" w:color="A6A6A6"/>
            </w:tcBorders>
            <w:shd w:val="clear" w:color="auto" w:fill="FFFFFF" w:themeFill="background1"/>
            <w:noWrap/>
            <w:vAlign w:val="center"/>
            <w:hideMark/>
          </w:tcPr>
          <w:p w14:paraId="2EB0CDC0" w14:textId="77777777" w:rsidR="00B8453D" w:rsidRPr="002734CB" w:rsidRDefault="00B8453D" w:rsidP="00B8453D">
            <w:pPr>
              <w:spacing w:line="240" w:lineRule="auto"/>
              <w:jc w:val="right"/>
              <w:rPr>
                <w:rFonts w:ascii="Aptos" w:hAnsi="Aptos" w:cs="Calibri"/>
                <w:sz w:val="14"/>
                <w:szCs w:val="14"/>
              </w:rPr>
            </w:pPr>
            <w:r w:rsidRPr="002734CB">
              <w:rPr>
                <w:rFonts w:ascii="Aptos" w:hAnsi="Aptos" w:cs="Calibri"/>
                <w:sz w:val="14"/>
                <w:szCs w:val="14"/>
              </w:rPr>
              <w:t>171.525,69</w:t>
            </w:r>
          </w:p>
        </w:tc>
        <w:tc>
          <w:tcPr>
            <w:tcW w:w="523" w:type="pct"/>
            <w:tcBorders>
              <w:top w:val="nil"/>
              <w:left w:val="nil"/>
              <w:bottom w:val="single" w:sz="4" w:space="0" w:color="A6A6A6"/>
              <w:right w:val="single" w:sz="4" w:space="0" w:color="A6A6A6"/>
            </w:tcBorders>
            <w:shd w:val="clear" w:color="auto" w:fill="FFFFFF" w:themeFill="background1"/>
            <w:noWrap/>
            <w:vAlign w:val="center"/>
            <w:hideMark/>
          </w:tcPr>
          <w:p w14:paraId="4FD2106C" w14:textId="77777777" w:rsidR="00B8453D" w:rsidRPr="002734CB" w:rsidRDefault="00B8453D" w:rsidP="00B8453D">
            <w:pPr>
              <w:spacing w:line="240" w:lineRule="auto"/>
              <w:jc w:val="right"/>
              <w:rPr>
                <w:rFonts w:ascii="Aptos" w:hAnsi="Aptos" w:cs="Calibri"/>
                <w:sz w:val="14"/>
                <w:szCs w:val="14"/>
              </w:rPr>
            </w:pPr>
            <w:r w:rsidRPr="002734CB">
              <w:rPr>
                <w:rFonts w:ascii="Aptos" w:hAnsi="Aptos" w:cs="Calibri"/>
                <w:sz w:val="14"/>
                <w:szCs w:val="14"/>
              </w:rPr>
              <w:t>995.793,61</w:t>
            </w:r>
          </w:p>
        </w:tc>
        <w:tc>
          <w:tcPr>
            <w:tcW w:w="523" w:type="pct"/>
            <w:tcBorders>
              <w:top w:val="nil"/>
              <w:left w:val="nil"/>
              <w:bottom w:val="single" w:sz="4" w:space="0" w:color="A6A6A6"/>
              <w:right w:val="single" w:sz="4" w:space="0" w:color="A6A6A6"/>
            </w:tcBorders>
            <w:shd w:val="clear" w:color="auto" w:fill="FFFFFF" w:themeFill="background1"/>
            <w:noWrap/>
            <w:vAlign w:val="center"/>
            <w:hideMark/>
          </w:tcPr>
          <w:p w14:paraId="48CCD8A0" w14:textId="77777777" w:rsidR="00B8453D" w:rsidRPr="002734CB" w:rsidRDefault="00B8453D" w:rsidP="00B8453D">
            <w:pPr>
              <w:spacing w:line="240" w:lineRule="auto"/>
              <w:jc w:val="right"/>
              <w:rPr>
                <w:rFonts w:ascii="Aptos" w:hAnsi="Aptos" w:cs="Calibri"/>
                <w:sz w:val="14"/>
                <w:szCs w:val="14"/>
              </w:rPr>
            </w:pPr>
            <w:r w:rsidRPr="002734CB">
              <w:rPr>
                <w:rFonts w:ascii="Aptos" w:hAnsi="Aptos" w:cs="Calibri"/>
                <w:sz w:val="14"/>
                <w:szCs w:val="14"/>
              </w:rPr>
              <w:t>499.965,42</w:t>
            </w:r>
          </w:p>
        </w:tc>
        <w:tc>
          <w:tcPr>
            <w:tcW w:w="523" w:type="pct"/>
            <w:tcBorders>
              <w:top w:val="nil"/>
              <w:left w:val="nil"/>
              <w:bottom w:val="single" w:sz="4" w:space="0" w:color="A6A6A6"/>
              <w:right w:val="single" w:sz="4" w:space="0" w:color="A6A6A6"/>
            </w:tcBorders>
            <w:shd w:val="clear" w:color="auto" w:fill="FFFFFF" w:themeFill="background1"/>
            <w:noWrap/>
            <w:vAlign w:val="center"/>
            <w:hideMark/>
          </w:tcPr>
          <w:p w14:paraId="06A36FD5" w14:textId="77777777" w:rsidR="00B8453D" w:rsidRPr="002734CB" w:rsidRDefault="00B8453D" w:rsidP="00B8453D">
            <w:pPr>
              <w:spacing w:line="240" w:lineRule="auto"/>
              <w:jc w:val="right"/>
              <w:rPr>
                <w:rFonts w:ascii="Aptos" w:hAnsi="Aptos" w:cs="Calibri"/>
                <w:sz w:val="14"/>
                <w:szCs w:val="14"/>
              </w:rPr>
            </w:pPr>
            <w:r w:rsidRPr="002734CB">
              <w:rPr>
                <w:rFonts w:ascii="Aptos" w:hAnsi="Aptos" w:cs="Calibri"/>
                <w:sz w:val="14"/>
                <w:szCs w:val="14"/>
              </w:rPr>
              <w:t>20.000,00</w:t>
            </w:r>
          </w:p>
        </w:tc>
        <w:tc>
          <w:tcPr>
            <w:tcW w:w="523" w:type="pct"/>
            <w:tcBorders>
              <w:top w:val="nil"/>
              <w:left w:val="nil"/>
              <w:bottom w:val="single" w:sz="4" w:space="0" w:color="A6A6A6"/>
              <w:right w:val="single" w:sz="4" w:space="0" w:color="A6A6A6"/>
            </w:tcBorders>
            <w:shd w:val="clear" w:color="auto" w:fill="F2F2F2" w:themeFill="background1" w:themeFillShade="F2"/>
            <w:noWrap/>
            <w:vAlign w:val="center"/>
            <w:hideMark/>
          </w:tcPr>
          <w:p w14:paraId="4C3897EB" w14:textId="77777777" w:rsidR="00B8453D" w:rsidRPr="002734CB" w:rsidRDefault="00B8453D" w:rsidP="00B8453D">
            <w:pPr>
              <w:spacing w:line="240" w:lineRule="auto"/>
              <w:jc w:val="right"/>
              <w:rPr>
                <w:rFonts w:ascii="Aptos" w:hAnsi="Aptos" w:cs="Calibri"/>
                <w:sz w:val="14"/>
                <w:szCs w:val="14"/>
              </w:rPr>
            </w:pPr>
            <w:r w:rsidRPr="002734CB">
              <w:rPr>
                <w:rFonts w:ascii="Aptos" w:hAnsi="Aptos" w:cs="Calibri"/>
                <w:sz w:val="14"/>
                <w:szCs w:val="14"/>
              </w:rPr>
              <w:t>519.965,42</w:t>
            </w:r>
          </w:p>
        </w:tc>
        <w:tc>
          <w:tcPr>
            <w:tcW w:w="523" w:type="pct"/>
            <w:tcBorders>
              <w:top w:val="nil"/>
              <w:left w:val="nil"/>
              <w:bottom w:val="single" w:sz="4" w:space="0" w:color="A6A6A6"/>
              <w:right w:val="single" w:sz="4" w:space="0" w:color="A6A6A6"/>
            </w:tcBorders>
            <w:shd w:val="clear" w:color="auto" w:fill="FFFFFF" w:themeFill="background1"/>
            <w:noWrap/>
            <w:vAlign w:val="center"/>
            <w:hideMark/>
          </w:tcPr>
          <w:p w14:paraId="3228E445" w14:textId="77777777" w:rsidR="00B8453D" w:rsidRPr="002734CB" w:rsidRDefault="00B8453D" w:rsidP="00B8453D">
            <w:pPr>
              <w:spacing w:line="240" w:lineRule="auto"/>
              <w:jc w:val="right"/>
              <w:rPr>
                <w:rFonts w:ascii="Aptos" w:hAnsi="Aptos" w:cs="Calibri"/>
                <w:b/>
                <w:bCs/>
                <w:sz w:val="14"/>
                <w:szCs w:val="14"/>
              </w:rPr>
            </w:pPr>
            <w:r w:rsidRPr="002734CB">
              <w:rPr>
                <w:rFonts w:ascii="Aptos" w:hAnsi="Aptos" w:cs="Calibri"/>
                <w:b/>
                <w:bCs/>
                <w:sz w:val="14"/>
                <w:szCs w:val="14"/>
              </w:rPr>
              <w:t>475.828,19</w:t>
            </w:r>
          </w:p>
        </w:tc>
        <w:tc>
          <w:tcPr>
            <w:tcW w:w="523" w:type="pct"/>
            <w:tcBorders>
              <w:top w:val="nil"/>
              <w:left w:val="nil"/>
              <w:bottom w:val="single" w:sz="4" w:space="0" w:color="A6A6A6"/>
              <w:right w:val="single" w:sz="4" w:space="0" w:color="A6A6A6"/>
            </w:tcBorders>
            <w:shd w:val="clear" w:color="auto" w:fill="FFFFFF" w:themeFill="background1"/>
            <w:noWrap/>
            <w:vAlign w:val="center"/>
            <w:hideMark/>
          </w:tcPr>
          <w:p w14:paraId="65C9F2FF" w14:textId="77777777" w:rsidR="00B8453D" w:rsidRPr="002734CB" w:rsidRDefault="00B8453D" w:rsidP="00B8453D">
            <w:pPr>
              <w:spacing w:line="240" w:lineRule="auto"/>
              <w:jc w:val="right"/>
              <w:rPr>
                <w:rFonts w:ascii="Aptos" w:hAnsi="Aptos" w:cs="Calibri"/>
                <w:sz w:val="14"/>
                <w:szCs w:val="14"/>
              </w:rPr>
            </w:pPr>
            <w:r w:rsidRPr="002734CB">
              <w:rPr>
                <w:rFonts w:ascii="Aptos" w:hAnsi="Aptos" w:cs="Calibri"/>
                <w:sz w:val="14"/>
                <w:szCs w:val="14"/>
              </w:rPr>
              <w:t>612.970</w:t>
            </w:r>
          </w:p>
        </w:tc>
      </w:tr>
      <w:tr w:rsidR="00B8453D" w:rsidRPr="002734CB" w14:paraId="09B3EDC6" w14:textId="77777777" w:rsidTr="00B8453D">
        <w:trPr>
          <w:trHeight w:val="300"/>
        </w:trPr>
        <w:tc>
          <w:tcPr>
            <w:tcW w:w="816" w:type="pct"/>
            <w:tcBorders>
              <w:top w:val="nil"/>
              <w:left w:val="single" w:sz="4" w:space="0" w:color="A6A6A6"/>
              <w:bottom w:val="single" w:sz="4" w:space="0" w:color="A6A6A6"/>
              <w:right w:val="single" w:sz="4" w:space="0" w:color="A6A6A6"/>
            </w:tcBorders>
            <w:shd w:val="clear" w:color="000000" w:fill="C3C3EB"/>
            <w:noWrap/>
            <w:vAlign w:val="center"/>
            <w:hideMark/>
          </w:tcPr>
          <w:p w14:paraId="246CD32A" w14:textId="77777777" w:rsidR="00B8453D" w:rsidRPr="002734CB" w:rsidRDefault="00B8453D" w:rsidP="002734CB">
            <w:pPr>
              <w:spacing w:line="240" w:lineRule="auto"/>
              <w:jc w:val="left"/>
              <w:rPr>
                <w:rFonts w:ascii="Aptos" w:hAnsi="Aptos" w:cs="Calibri"/>
                <w:b/>
                <w:bCs/>
                <w:sz w:val="14"/>
                <w:szCs w:val="14"/>
              </w:rPr>
            </w:pPr>
            <w:r w:rsidRPr="002734CB">
              <w:rPr>
                <w:rFonts w:ascii="Aptos" w:hAnsi="Aptos" w:cs="Calibri"/>
                <w:b/>
                <w:bCs/>
                <w:sz w:val="14"/>
                <w:szCs w:val="14"/>
              </w:rPr>
              <w:t>SVEUKUPNO</w:t>
            </w:r>
          </w:p>
        </w:tc>
        <w:tc>
          <w:tcPr>
            <w:tcW w:w="523" w:type="pct"/>
            <w:tcBorders>
              <w:top w:val="nil"/>
              <w:left w:val="nil"/>
              <w:bottom w:val="single" w:sz="4" w:space="0" w:color="A6A6A6"/>
              <w:right w:val="single" w:sz="4" w:space="0" w:color="A6A6A6"/>
            </w:tcBorders>
            <w:shd w:val="clear" w:color="000000" w:fill="C3C3EB"/>
            <w:noWrap/>
            <w:vAlign w:val="center"/>
            <w:hideMark/>
          </w:tcPr>
          <w:p w14:paraId="7DEDB3AB" w14:textId="77777777" w:rsidR="00B8453D" w:rsidRPr="002734CB" w:rsidRDefault="00B8453D" w:rsidP="002734CB">
            <w:pPr>
              <w:spacing w:line="240" w:lineRule="auto"/>
              <w:jc w:val="right"/>
              <w:rPr>
                <w:rFonts w:ascii="Aptos" w:hAnsi="Aptos" w:cs="Calibri"/>
                <w:b/>
                <w:bCs/>
                <w:sz w:val="14"/>
                <w:szCs w:val="14"/>
              </w:rPr>
            </w:pPr>
            <w:r w:rsidRPr="002734CB">
              <w:rPr>
                <w:rFonts w:ascii="Aptos" w:hAnsi="Aptos" w:cs="Calibri"/>
                <w:b/>
                <w:bCs/>
                <w:sz w:val="14"/>
                <w:szCs w:val="14"/>
              </w:rPr>
              <w:t>8.100.049,84</w:t>
            </w:r>
          </w:p>
        </w:tc>
        <w:tc>
          <w:tcPr>
            <w:tcW w:w="523" w:type="pct"/>
            <w:tcBorders>
              <w:top w:val="nil"/>
              <w:left w:val="nil"/>
              <w:bottom w:val="single" w:sz="4" w:space="0" w:color="A6A6A6"/>
              <w:right w:val="single" w:sz="4" w:space="0" w:color="A6A6A6"/>
            </w:tcBorders>
            <w:shd w:val="clear" w:color="000000" w:fill="C3C3EB"/>
            <w:noWrap/>
            <w:vAlign w:val="center"/>
            <w:hideMark/>
          </w:tcPr>
          <w:p w14:paraId="1B346926" w14:textId="77777777" w:rsidR="00B8453D" w:rsidRPr="002734CB" w:rsidRDefault="00B8453D" w:rsidP="002734CB">
            <w:pPr>
              <w:spacing w:line="240" w:lineRule="auto"/>
              <w:jc w:val="right"/>
              <w:rPr>
                <w:rFonts w:ascii="Aptos" w:hAnsi="Aptos" w:cs="Calibri"/>
                <w:b/>
                <w:bCs/>
                <w:sz w:val="14"/>
                <w:szCs w:val="14"/>
              </w:rPr>
            </w:pPr>
            <w:r w:rsidRPr="002734CB">
              <w:rPr>
                <w:rFonts w:ascii="Aptos" w:hAnsi="Aptos" w:cs="Calibri"/>
                <w:b/>
                <w:bCs/>
                <w:sz w:val="14"/>
                <w:szCs w:val="14"/>
              </w:rPr>
              <w:t>2.494.071,52</w:t>
            </w:r>
          </w:p>
        </w:tc>
        <w:tc>
          <w:tcPr>
            <w:tcW w:w="523" w:type="pct"/>
            <w:tcBorders>
              <w:top w:val="nil"/>
              <w:left w:val="nil"/>
              <w:bottom w:val="single" w:sz="4" w:space="0" w:color="A6A6A6"/>
              <w:right w:val="single" w:sz="4" w:space="0" w:color="A6A6A6"/>
            </w:tcBorders>
            <w:shd w:val="clear" w:color="000000" w:fill="C3C3EB"/>
            <w:noWrap/>
            <w:vAlign w:val="center"/>
            <w:hideMark/>
          </w:tcPr>
          <w:p w14:paraId="44B29DFD" w14:textId="77777777" w:rsidR="00B8453D" w:rsidRPr="002734CB" w:rsidRDefault="00B8453D" w:rsidP="002734CB">
            <w:pPr>
              <w:spacing w:line="240" w:lineRule="auto"/>
              <w:jc w:val="right"/>
              <w:rPr>
                <w:rFonts w:ascii="Aptos" w:hAnsi="Aptos" w:cs="Calibri"/>
                <w:b/>
                <w:bCs/>
                <w:sz w:val="14"/>
                <w:szCs w:val="14"/>
              </w:rPr>
            </w:pPr>
            <w:r w:rsidRPr="002734CB">
              <w:rPr>
                <w:rFonts w:ascii="Aptos" w:hAnsi="Aptos" w:cs="Calibri"/>
                <w:b/>
                <w:bCs/>
                <w:sz w:val="14"/>
                <w:szCs w:val="14"/>
              </w:rPr>
              <w:t>10.594.121,35</w:t>
            </w:r>
          </w:p>
        </w:tc>
        <w:tc>
          <w:tcPr>
            <w:tcW w:w="523" w:type="pct"/>
            <w:tcBorders>
              <w:top w:val="nil"/>
              <w:left w:val="nil"/>
              <w:bottom w:val="single" w:sz="4" w:space="0" w:color="A6A6A6"/>
              <w:right w:val="single" w:sz="4" w:space="0" w:color="A6A6A6"/>
            </w:tcBorders>
            <w:shd w:val="clear" w:color="auto" w:fill="C3C3EB"/>
            <w:noWrap/>
            <w:vAlign w:val="center"/>
            <w:hideMark/>
          </w:tcPr>
          <w:p w14:paraId="1363BBD2" w14:textId="77777777" w:rsidR="00B8453D" w:rsidRPr="002734CB" w:rsidRDefault="00B8453D" w:rsidP="002734CB">
            <w:pPr>
              <w:spacing w:line="240" w:lineRule="auto"/>
              <w:jc w:val="right"/>
              <w:rPr>
                <w:rFonts w:ascii="Aptos" w:hAnsi="Aptos" w:cs="Calibri"/>
                <w:b/>
                <w:bCs/>
                <w:sz w:val="14"/>
                <w:szCs w:val="14"/>
              </w:rPr>
            </w:pPr>
            <w:r w:rsidRPr="002734CB">
              <w:rPr>
                <w:rFonts w:ascii="Aptos" w:hAnsi="Aptos" w:cs="Calibri"/>
                <w:b/>
                <w:bCs/>
                <w:sz w:val="14"/>
                <w:szCs w:val="14"/>
              </w:rPr>
              <w:t>1.451.729,54</w:t>
            </w:r>
          </w:p>
        </w:tc>
        <w:tc>
          <w:tcPr>
            <w:tcW w:w="523" w:type="pct"/>
            <w:tcBorders>
              <w:top w:val="nil"/>
              <w:left w:val="nil"/>
              <w:bottom w:val="single" w:sz="4" w:space="0" w:color="A6A6A6"/>
              <w:right w:val="single" w:sz="4" w:space="0" w:color="A6A6A6"/>
            </w:tcBorders>
            <w:shd w:val="clear" w:color="000000" w:fill="C3C3EB"/>
            <w:noWrap/>
            <w:vAlign w:val="center"/>
            <w:hideMark/>
          </w:tcPr>
          <w:p w14:paraId="07F76D9B" w14:textId="1FB3EE65" w:rsidR="00B8453D" w:rsidRPr="002734CB" w:rsidRDefault="00B8453D" w:rsidP="002734CB">
            <w:pPr>
              <w:spacing w:line="240" w:lineRule="auto"/>
              <w:jc w:val="right"/>
              <w:rPr>
                <w:rFonts w:ascii="Aptos" w:hAnsi="Aptos" w:cs="Calibri"/>
                <w:b/>
                <w:bCs/>
                <w:sz w:val="14"/>
                <w:szCs w:val="14"/>
              </w:rPr>
            </w:pPr>
            <w:r>
              <w:rPr>
                <w:rFonts w:ascii="Aptos" w:hAnsi="Aptos" w:cs="Calibri"/>
                <w:b/>
                <w:bCs/>
                <w:sz w:val="14"/>
                <w:szCs w:val="14"/>
              </w:rPr>
              <w:fldChar w:fldCharType="begin"/>
            </w:r>
            <w:r>
              <w:rPr>
                <w:rFonts w:ascii="Aptos" w:hAnsi="Aptos" w:cs="Calibri"/>
                <w:b/>
                <w:bCs/>
                <w:sz w:val="14"/>
                <w:szCs w:val="14"/>
              </w:rPr>
              <w:instrText xml:space="preserve"> =SUM(ABOVE) </w:instrText>
            </w:r>
            <w:r>
              <w:rPr>
                <w:rFonts w:ascii="Aptos" w:hAnsi="Aptos" w:cs="Calibri"/>
                <w:b/>
                <w:bCs/>
                <w:sz w:val="14"/>
                <w:szCs w:val="14"/>
              </w:rPr>
              <w:fldChar w:fldCharType="separate"/>
            </w:r>
            <w:r>
              <w:rPr>
                <w:rFonts w:ascii="Aptos" w:hAnsi="Aptos" w:cs="Calibri"/>
                <w:b/>
                <w:bCs/>
                <w:noProof/>
                <w:sz w:val="14"/>
                <w:szCs w:val="14"/>
              </w:rPr>
              <w:t>2.060.081,26</w:t>
            </w:r>
            <w:r>
              <w:rPr>
                <w:rFonts w:ascii="Aptos" w:hAnsi="Aptos" w:cs="Calibri"/>
                <w:b/>
                <w:bCs/>
                <w:sz w:val="14"/>
                <w:szCs w:val="14"/>
              </w:rPr>
              <w:fldChar w:fldCharType="end"/>
            </w:r>
          </w:p>
        </w:tc>
        <w:tc>
          <w:tcPr>
            <w:tcW w:w="523" w:type="pct"/>
            <w:tcBorders>
              <w:top w:val="nil"/>
              <w:left w:val="nil"/>
              <w:bottom w:val="single" w:sz="4" w:space="0" w:color="A6A6A6"/>
              <w:right w:val="single" w:sz="4" w:space="0" w:color="A6A6A6"/>
            </w:tcBorders>
            <w:shd w:val="clear" w:color="000000" w:fill="C3C3EB"/>
            <w:noWrap/>
            <w:vAlign w:val="center"/>
            <w:hideMark/>
          </w:tcPr>
          <w:p w14:paraId="099CDBCB" w14:textId="6BD2CDF3" w:rsidR="00B8453D" w:rsidRPr="002734CB" w:rsidRDefault="004A55CF" w:rsidP="002734CB">
            <w:pPr>
              <w:spacing w:line="240" w:lineRule="auto"/>
              <w:jc w:val="right"/>
              <w:rPr>
                <w:rFonts w:ascii="Aptos" w:hAnsi="Aptos" w:cs="Calibri"/>
                <w:b/>
                <w:bCs/>
                <w:sz w:val="14"/>
                <w:szCs w:val="14"/>
              </w:rPr>
            </w:pPr>
            <w:r>
              <w:rPr>
                <w:rFonts w:ascii="Aptos" w:hAnsi="Aptos" w:cs="Calibri"/>
                <w:b/>
                <w:bCs/>
                <w:sz w:val="14"/>
                <w:szCs w:val="14"/>
              </w:rPr>
              <w:t>3.511.810,80</w:t>
            </w:r>
          </w:p>
        </w:tc>
        <w:tc>
          <w:tcPr>
            <w:tcW w:w="523" w:type="pct"/>
            <w:tcBorders>
              <w:top w:val="nil"/>
              <w:left w:val="nil"/>
              <w:bottom w:val="single" w:sz="4" w:space="0" w:color="A6A6A6"/>
              <w:right w:val="single" w:sz="4" w:space="0" w:color="A6A6A6"/>
            </w:tcBorders>
            <w:shd w:val="clear" w:color="000000" w:fill="C3C3EB"/>
            <w:noWrap/>
            <w:vAlign w:val="center"/>
            <w:hideMark/>
          </w:tcPr>
          <w:p w14:paraId="61A8B44A" w14:textId="77777777" w:rsidR="00B8453D" w:rsidRPr="002734CB" w:rsidRDefault="00B8453D" w:rsidP="002734CB">
            <w:pPr>
              <w:spacing w:line="240" w:lineRule="auto"/>
              <w:jc w:val="right"/>
              <w:rPr>
                <w:rFonts w:ascii="Aptos" w:hAnsi="Aptos" w:cs="Calibri"/>
                <w:b/>
                <w:bCs/>
                <w:sz w:val="14"/>
                <w:szCs w:val="14"/>
              </w:rPr>
            </w:pPr>
            <w:r w:rsidRPr="002734CB">
              <w:rPr>
                <w:rFonts w:ascii="Aptos" w:hAnsi="Aptos" w:cs="Calibri"/>
                <w:b/>
                <w:bCs/>
                <w:sz w:val="14"/>
                <w:szCs w:val="14"/>
              </w:rPr>
              <w:t>7.119.310,55</w:t>
            </w:r>
          </w:p>
        </w:tc>
        <w:tc>
          <w:tcPr>
            <w:tcW w:w="523" w:type="pct"/>
            <w:tcBorders>
              <w:top w:val="nil"/>
              <w:left w:val="nil"/>
              <w:bottom w:val="single" w:sz="4" w:space="0" w:color="A6A6A6"/>
              <w:right w:val="single" w:sz="4" w:space="0" w:color="A6A6A6"/>
            </w:tcBorders>
            <w:shd w:val="clear" w:color="000000" w:fill="C3C3EB"/>
            <w:noWrap/>
            <w:vAlign w:val="center"/>
            <w:hideMark/>
          </w:tcPr>
          <w:p w14:paraId="201967E8" w14:textId="77777777" w:rsidR="00B8453D" w:rsidRPr="002734CB" w:rsidRDefault="00B8453D" w:rsidP="002734CB">
            <w:pPr>
              <w:spacing w:line="240" w:lineRule="auto"/>
              <w:jc w:val="right"/>
              <w:rPr>
                <w:rFonts w:ascii="Aptos" w:hAnsi="Aptos" w:cs="Calibri"/>
                <w:b/>
                <w:bCs/>
                <w:sz w:val="14"/>
                <w:szCs w:val="14"/>
              </w:rPr>
            </w:pPr>
            <w:r w:rsidRPr="002734CB">
              <w:rPr>
                <w:rFonts w:ascii="Aptos" w:hAnsi="Aptos" w:cs="Calibri"/>
                <w:b/>
                <w:bCs/>
                <w:sz w:val="14"/>
                <w:szCs w:val="14"/>
              </w:rPr>
              <w:t>6.611.737</w:t>
            </w:r>
          </w:p>
        </w:tc>
      </w:tr>
    </w:tbl>
    <w:p w14:paraId="3614888B" w14:textId="77777777" w:rsidR="00B8453D" w:rsidRDefault="00B8453D">
      <w:pPr>
        <w:spacing w:line="240" w:lineRule="auto"/>
        <w:jc w:val="left"/>
        <w:rPr>
          <w:rFonts w:ascii="Aptos" w:hAnsi="Aptos"/>
          <w:i/>
          <w:iCs/>
          <w:sz w:val="16"/>
          <w:szCs w:val="16"/>
        </w:rPr>
      </w:pPr>
    </w:p>
    <w:p w14:paraId="2ABD82F0" w14:textId="77777777" w:rsidR="00C96293" w:rsidRDefault="00B8453D">
      <w:pPr>
        <w:spacing w:line="240" w:lineRule="auto"/>
        <w:jc w:val="left"/>
        <w:rPr>
          <w:rFonts w:ascii="Aptos" w:hAnsi="Aptos"/>
          <w:i/>
          <w:iCs/>
          <w:sz w:val="16"/>
          <w:szCs w:val="16"/>
        </w:rPr>
      </w:pPr>
      <w:r w:rsidRPr="00B8453D">
        <w:rPr>
          <w:rFonts w:ascii="Aptos" w:hAnsi="Aptos"/>
          <w:i/>
          <w:iCs/>
          <w:sz w:val="16"/>
          <w:szCs w:val="16"/>
        </w:rPr>
        <w:t>*1 Mreža po općinama</w:t>
      </w:r>
      <w:r>
        <w:rPr>
          <w:rFonts w:ascii="Aptos" w:hAnsi="Aptos"/>
          <w:i/>
          <w:iCs/>
          <w:sz w:val="16"/>
          <w:szCs w:val="16"/>
        </w:rPr>
        <w:t xml:space="preserve"> za Grad Pulu</w:t>
      </w:r>
      <w:r w:rsidRPr="00B8453D">
        <w:rPr>
          <w:rFonts w:ascii="Aptos" w:hAnsi="Aptos"/>
          <w:i/>
          <w:iCs/>
          <w:sz w:val="16"/>
          <w:szCs w:val="16"/>
        </w:rPr>
        <w:t xml:space="preserve"> obuhvaća i ulaganja u Aglomeraciju Pula Centar te Brijuni</w:t>
      </w:r>
    </w:p>
    <w:p w14:paraId="2B9B7682" w14:textId="77777777" w:rsidR="00C96293" w:rsidRDefault="00C96293">
      <w:pPr>
        <w:spacing w:line="240" w:lineRule="auto"/>
        <w:jc w:val="left"/>
        <w:rPr>
          <w:rFonts w:ascii="Aptos" w:hAnsi="Aptos"/>
          <w:i/>
          <w:iCs/>
          <w:sz w:val="16"/>
          <w:szCs w:val="16"/>
        </w:rPr>
      </w:pPr>
    </w:p>
    <w:p w14:paraId="150ABAED" w14:textId="542C63ED" w:rsidR="00CD3D7F" w:rsidRPr="00C96293" w:rsidRDefault="00CD3D7F">
      <w:pPr>
        <w:spacing w:line="240" w:lineRule="auto"/>
        <w:jc w:val="left"/>
        <w:rPr>
          <w:rFonts w:ascii="Aptos" w:hAnsi="Aptos"/>
          <w:b/>
          <w:bCs/>
          <w:i/>
          <w:iCs/>
        </w:rPr>
      </w:pPr>
      <w:r w:rsidRPr="00C96293">
        <w:rPr>
          <w:rFonts w:ascii="Aptos" w:hAnsi="Aptos"/>
          <w:b/>
          <w:bCs/>
          <w:i/>
          <w:iCs/>
        </w:rPr>
        <w:br w:type="page"/>
      </w:r>
    </w:p>
    <w:p w14:paraId="639A81A8" w14:textId="77777777" w:rsidR="00CD3D7F" w:rsidRPr="00C96293" w:rsidRDefault="00CD3D7F" w:rsidP="00CD3D7F">
      <w:pPr>
        <w:rPr>
          <w:b/>
          <w:bCs/>
        </w:rPr>
        <w:sectPr w:rsidR="00CD3D7F" w:rsidRPr="00C96293" w:rsidSect="009E580E">
          <w:pgSz w:w="16838" w:h="11906" w:orient="landscape"/>
          <w:pgMar w:top="1418" w:right="1418" w:bottom="1418" w:left="1418" w:header="709" w:footer="709" w:gutter="0"/>
          <w:cols w:space="708"/>
          <w:titlePg/>
          <w:docGrid w:linePitch="360"/>
        </w:sectPr>
      </w:pPr>
    </w:p>
    <w:p w14:paraId="1A56B6F0" w14:textId="2851C727" w:rsidR="00CD3D7F" w:rsidRPr="00CD3D7F" w:rsidRDefault="00CD3D7F" w:rsidP="00CD3D7F">
      <w:pPr>
        <w:pStyle w:val="Naslov3"/>
      </w:pPr>
      <w:r w:rsidRPr="00CD3D7F">
        <w:lastRenderedPageBreak/>
        <w:t>Tablica 1</w:t>
      </w:r>
      <w:r>
        <w:t>1</w:t>
      </w:r>
      <w:r w:rsidRPr="00CD3D7F">
        <w:t>.</w:t>
      </w:r>
      <w:r>
        <w:t>3.</w:t>
      </w:r>
    </w:p>
    <w:p w14:paraId="12731287" w14:textId="217A7101" w:rsidR="00CD3D7F" w:rsidRDefault="00CD3D7F" w:rsidP="00CD3D7F">
      <w:pPr>
        <w:pStyle w:val="Naslov3"/>
      </w:pPr>
      <w:r w:rsidRPr="00CD3D7F">
        <w:t xml:space="preserve">Ulaganje u osnovu djelatnost po pogonima i odjelima </w:t>
      </w:r>
      <w:r w:rsidR="00782037">
        <w:t>za 2025. godinu – I. izmjene i dopune</w:t>
      </w:r>
    </w:p>
    <w:p w14:paraId="0A46D3D4" w14:textId="5F7F33A8" w:rsidR="00A70F47" w:rsidRDefault="00A70F47">
      <w:pPr>
        <w:spacing w:line="240" w:lineRule="auto"/>
        <w:jc w:val="left"/>
        <w:rPr>
          <w:rFonts w:ascii="Aptos" w:hAnsi="Aptos"/>
          <w:b/>
          <w:bCs/>
          <w:color w:val="262626"/>
          <w:sz w:val="18"/>
          <w:szCs w:val="18"/>
        </w:rPr>
      </w:pPr>
    </w:p>
    <w:tbl>
      <w:tblPr>
        <w:tblW w:w="9680" w:type="dxa"/>
        <w:tblLook w:val="04A0" w:firstRow="1" w:lastRow="0" w:firstColumn="1" w:lastColumn="0" w:noHBand="0" w:noVBand="1"/>
      </w:tblPr>
      <w:tblGrid>
        <w:gridCol w:w="5300"/>
        <w:gridCol w:w="1460"/>
        <w:gridCol w:w="1460"/>
        <w:gridCol w:w="1460"/>
      </w:tblGrid>
      <w:tr w:rsidR="008527F6" w:rsidRPr="008527F6" w14:paraId="725413AE" w14:textId="77777777" w:rsidTr="008527F6">
        <w:trPr>
          <w:trHeight w:val="504"/>
        </w:trPr>
        <w:tc>
          <w:tcPr>
            <w:tcW w:w="5300" w:type="dxa"/>
            <w:tcBorders>
              <w:top w:val="nil"/>
              <w:left w:val="nil"/>
              <w:bottom w:val="nil"/>
              <w:right w:val="nil"/>
            </w:tcBorders>
            <w:shd w:val="clear" w:color="000000" w:fill="8888D8"/>
            <w:vAlign w:val="center"/>
            <w:hideMark/>
          </w:tcPr>
          <w:p w14:paraId="35B3D40A" w14:textId="77777777" w:rsidR="008527F6" w:rsidRPr="008527F6" w:rsidRDefault="008527F6" w:rsidP="008527F6">
            <w:pPr>
              <w:spacing w:line="240" w:lineRule="auto"/>
              <w:jc w:val="center"/>
              <w:rPr>
                <w:rFonts w:ascii="Aptos" w:hAnsi="Aptos" w:cs="Calibri"/>
                <w:b/>
                <w:bCs/>
                <w:sz w:val="14"/>
                <w:szCs w:val="14"/>
              </w:rPr>
            </w:pPr>
            <w:r w:rsidRPr="008527F6">
              <w:rPr>
                <w:rFonts w:ascii="Aptos" w:hAnsi="Aptos" w:cs="Calibri"/>
                <w:b/>
                <w:bCs/>
                <w:sz w:val="14"/>
                <w:szCs w:val="14"/>
              </w:rPr>
              <w:t> </w:t>
            </w:r>
          </w:p>
        </w:tc>
        <w:tc>
          <w:tcPr>
            <w:tcW w:w="1460" w:type="dxa"/>
            <w:tcBorders>
              <w:top w:val="nil"/>
              <w:left w:val="nil"/>
              <w:bottom w:val="nil"/>
              <w:right w:val="nil"/>
            </w:tcBorders>
            <w:shd w:val="clear" w:color="000000" w:fill="8888D8"/>
            <w:vAlign w:val="center"/>
            <w:hideMark/>
          </w:tcPr>
          <w:p w14:paraId="4EDA506F" w14:textId="77777777" w:rsidR="008527F6" w:rsidRPr="008527F6" w:rsidRDefault="008527F6" w:rsidP="008527F6">
            <w:pPr>
              <w:spacing w:line="240" w:lineRule="auto"/>
              <w:jc w:val="center"/>
              <w:rPr>
                <w:rFonts w:ascii="Aptos" w:hAnsi="Aptos" w:cs="Calibri"/>
                <w:b/>
                <w:bCs/>
                <w:sz w:val="14"/>
                <w:szCs w:val="14"/>
              </w:rPr>
            </w:pPr>
            <w:r w:rsidRPr="008527F6">
              <w:rPr>
                <w:rFonts w:ascii="Aptos" w:hAnsi="Aptos" w:cs="Calibri"/>
                <w:b/>
                <w:bCs/>
                <w:sz w:val="14"/>
                <w:szCs w:val="14"/>
              </w:rPr>
              <w:t>Realizacija 2024</w:t>
            </w:r>
          </w:p>
        </w:tc>
        <w:tc>
          <w:tcPr>
            <w:tcW w:w="1460" w:type="dxa"/>
            <w:tcBorders>
              <w:top w:val="nil"/>
              <w:left w:val="nil"/>
              <w:bottom w:val="nil"/>
              <w:right w:val="nil"/>
            </w:tcBorders>
            <w:shd w:val="clear" w:color="000000" w:fill="8888D8"/>
            <w:vAlign w:val="center"/>
            <w:hideMark/>
          </w:tcPr>
          <w:p w14:paraId="284C9322" w14:textId="77777777" w:rsidR="008527F6" w:rsidRPr="008527F6" w:rsidRDefault="008527F6" w:rsidP="008527F6">
            <w:pPr>
              <w:spacing w:line="240" w:lineRule="auto"/>
              <w:jc w:val="center"/>
              <w:rPr>
                <w:rFonts w:ascii="Aptos" w:hAnsi="Aptos" w:cs="Calibri"/>
                <w:b/>
                <w:bCs/>
                <w:sz w:val="14"/>
                <w:szCs w:val="14"/>
              </w:rPr>
            </w:pPr>
            <w:r w:rsidRPr="008527F6">
              <w:rPr>
                <w:rFonts w:ascii="Aptos" w:hAnsi="Aptos" w:cs="Calibri"/>
                <w:b/>
                <w:bCs/>
                <w:sz w:val="14"/>
                <w:szCs w:val="14"/>
              </w:rPr>
              <w:t>Plan 2025.</w:t>
            </w:r>
          </w:p>
        </w:tc>
        <w:tc>
          <w:tcPr>
            <w:tcW w:w="1460" w:type="dxa"/>
            <w:tcBorders>
              <w:top w:val="nil"/>
              <w:left w:val="nil"/>
              <w:bottom w:val="nil"/>
              <w:right w:val="nil"/>
            </w:tcBorders>
            <w:shd w:val="clear" w:color="000000" w:fill="8888D8"/>
            <w:vAlign w:val="center"/>
            <w:hideMark/>
          </w:tcPr>
          <w:p w14:paraId="1CB54CE8" w14:textId="6B8CF67A" w:rsidR="008527F6" w:rsidRPr="008527F6" w:rsidRDefault="007A4820" w:rsidP="008527F6">
            <w:pPr>
              <w:spacing w:line="240" w:lineRule="auto"/>
              <w:jc w:val="center"/>
              <w:rPr>
                <w:rFonts w:ascii="Aptos" w:hAnsi="Aptos" w:cs="Calibri"/>
                <w:b/>
                <w:bCs/>
                <w:sz w:val="14"/>
                <w:szCs w:val="14"/>
              </w:rPr>
            </w:pPr>
            <w:r>
              <w:rPr>
                <w:rFonts w:ascii="Aptos" w:hAnsi="Aptos" w:cs="Calibri"/>
                <w:b/>
                <w:bCs/>
                <w:sz w:val="14"/>
                <w:szCs w:val="14"/>
              </w:rPr>
              <w:t>Plan</w:t>
            </w:r>
            <w:r w:rsidR="008527F6" w:rsidRPr="008527F6">
              <w:rPr>
                <w:rFonts w:ascii="Aptos" w:hAnsi="Aptos" w:cs="Calibri"/>
                <w:b/>
                <w:bCs/>
                <w:sz w:val="14"/>
                <w:szCs w:val="14"/>
              </w:rPr>
              <w:t xml:space="preserve"> 2025.</w:t>
            </w:r>
            <w:r>
              <w:rPr>
                <w:rFonts w:ascii="Aptos" w:hAnsi="Aptos" w:cs="Calibri"/>
                <w:b/>
                <w:bCs/>
                <w:sz w:val="14"/>
                <w:szCs w:val="14"/>
              </w:rPr>
              <w:t xml:space="preserve"> – I. izmjene i dopune</w:t>
            </w:r>
          </w:p>
        </w:tc>
      </w:tr>
      <w:tr w:rsidR="008527F6" w:rsidRPr="008527F6" w14:paraId="5E76C4E7" w14:textId="77777777" w:rsidTr="008527F6">
        <w:trPr>
          <w:trHeight w:val="203"/>
        </w:trPr>
        <w:tc>
          <w:tcPr>
            <w:tcW w:w="5300" w:type="dxa"/>
            <w:tcBorders>
              <w:top w:val="nil"/>
              <w:left w:val="nil"/>
              <w:bottom w:val="nil"/>
              <w:right w:val="nil"/>
            </w:tcBorders>
            <w:vAlign w:val="bottom"/>
            <w:hideMark/>
          </w:tcPr>
          <w:p w14:paraId="1E83EB48" w14:textId="77777777" w:rsidR="008527F6" w:rsidRPr="008527F6" w:rsidRDefault="008527F6" w:rsidP="008527F6">
            <w:pPr>
              <w:spacing w:line="240" w:lineRule="auto"/>
              <w:jc w:val="center"/>
              <w:rPr>
                <w:rFonts w:ascii="Aptos" w:hAnsi="Aptos" w:cs="Calibri"/>
                <w:b/>
                <w:bCs/>
                <w:sz w:val="14"/>
                <w:szCs w:val="14"/>
              </w:rPr>
            </w:pPr>
          </w:p>
        </w:tc>
        <w:tc>
          <w:tcPr>
            <w:tcW w:w="1460" w:type="dxa"/>
            <w:tcBorders>
              <w:top w:val="nil"/>
              <w:left w:val="nil"/>
              <w:bottom w:val="nil"/>
              <w:right w:val="nil"/>
            </w:tcBorders>
            <w:noWrap/>
            <w:vAlign w:val="bottom"/>
            <w:hideMark/>
          </w:tcPr>
          <w:p w14:paraId="45E5E061" w14:textId="77777777" w:rsidR="008527F6" w:rsidRPr="008527F6" w:rsidRDefault="008527F6" w:rsidP="008527F6">
            <w:pPr>
              <w:spacing w:line="240" w:lineRule="auto"/>
              <w:jc w:val="left"/>
              <w:rPr>
                <w:rFonts w:ascii="Aptos" w:hAnsi="Aptos"/>
                <w:sz w:val="14"/>
                <w:szCs w:val="14"/>
              </w:rPr>
            </w:pPr>
          </w:p>
        </w:tc>
        <w:tc>
          <w:tcPr>
            <w:tcW w:w="1460" w:type="dxa"/>
            <w:tcBorders>
              <w:top w:val="nil"/>
              <w:left w:val="nil"/>
              <w:bottom w:val="nil"/>
              <w:right w:val="nil"/>
            </w:tcBorders>
            <w:noWrap/>
            <w:vAlign w:val="bottom"/>
            <w:hideMark/>
          </w:tcPr>
          <w:p w14:paraId="1EDDBE0F" w14:textId="77777777" w:rsidR="008527F6" w:rsidRPr="008527F6" w:rsidRDefault="008527F6" w:rsidP="008527F6">
            <w:pPr>
              <w:spacing w:line="240" w:lineRule="auto"/>
              <w:jc w:val="right"/>
              <w:rPr>
                <w:rFonts w:ascii="Aptos" w:hAnsi="Aptos"/>
                <w:sz w:val="14"/>
                <w:szCs w:val="14"/>
              </w:rPr>
            </w:pPr>
          </w:p>
        </w:tc>
        <w:tc>
          <w:tcPr>
            <w:tcW w:w="1460" w:type="dxa"/>
            <w:tcBorders>
              <w:top w:val="nil"/>
              <w:left w:val="nil"/>
              <w:bottom w:val="nil"/>
              <w:right w:val="nil"/>
            </w:tcBorders>
            <w:noWrap/>
            <w:vAlign w:val="bottom"/>
            <w:hideMark/>
          </w:tcPr>
          <w:p w14:paraId="3BD1109A" w14:textId="77777777" w:rsidR="008527F6" w:rsidRPr="008527F6" w:rsidRDefault="008527F6" w:rsidP="008527F6">
            <w:pPr>
              <w:spacing w:line="240" w:lineRule="auto"/>
              <w:jc w:val="right"/>
              <w:rPr>
                <w:rFonts w:ascii="Aptos" w:hAnsi="Aptos"/>
                <w:sz w:val="14"/>
                <w:szCs w:val="14"/>
              </w:rPr>
            </w:pPr>
          </w:p>
        </w:tc>
      </w:tr>
      <w:tr w:rsidR="008527F6" w:rsidRPr="008527F6" w14:paraId="6A3A1832" w14:textId="77777777" w:rsidTr="00C96293">
        <w:trPr>
          <w:trHeight w:val="283"/>
        </w:trPr>
        <w:tc>
          <w:tcPr>
            <w:tcW w:w="5300" w:type="dxa"/>
            <w:tcBorders>
              <w:top w:val="nil"/>
              <w:left w:val="nil"/>
              <w:bottom w:val="single" w:sz="4" w:space="0" w:color="BFBFBF"/>
              <w:right w:val="nil"/>
            </w:tcBorders>
            <w:shd w:val="clear" w:color="8EA9DB" w:fill="EAEAEA"/>
            <w:vAlign w:val="center"/>
            <w:hideMark/>
          </w:tcPr>
          <w:p w14:paraId="0D6CAD69" w14:textId="77777777" w:rsidR="008527F6" w:rsidRPr="008527F6" w:rsidRDefault="008527F6" w:rsidP="008527F6">
            <w:pPr>
              <w:spacing w:line="240" w:lineRule="auto"/>
              <w:jc w:val="left"/>
              <w:rPr>
                <w:rFonts w:ascii="Aptos" w:hAnsi="Aptos" w:cs="Calibri"/>
                <w:b/>
                <w:bCs/>
                <w:sz w:val="14"/>
                <w:szCs w:val="14"/>
              </w:rPr>
            </w:pPr>
            <w:r w:rsidRPr="008527F6">
              <w:rPr>
                <w:rFonts w:ascii="Aptos" w:hAnsi="Aptos" w:cs="Calibri"/>
                <w:b/>
                <w:bCs/>
                <w:sz w:val="14"/>
                <w:szCs w:val="14"/>
              </w:rPr>
              <w:t xml:space="preserve"> 1 - UPRAVA </w:t>
            </w:r>
          </w:p>
        </w:tc>
        <w:tc>
          <w:tcPr>
            <w:tcW w:w="1460" w:type="dxa"/>
            <w:tcBorders>
              <w:top w:val="nil"/>
              <w:left w:val="nil"/>
              <w:bottom w:val="single" w:sz="4" w:space="0" w:color="BFBFBF"/>
              <w:right w:val="nil"/>
            </w:tcBorders>
            <w:shd w:val="clear" w:color="8EA9DB" w:fill="EAEAEA"/>
            <w:vAlign w:val="center"/>
            <w:hideMark/>
          </w:tcPr>
          <w:p w14:paraId="1D45404E" w14:textId="0F3EA806"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53.861</w:t>
            </w:r>
          </w:p>
        </w:tc>
        <w:tc>
          <w:tcPr>
            <w:tcW w:w="1460" w:type="dxa"/>
            <w:tcBorders>
              <w:top w:val="nil"/>
              <w:left w:val="nil"/>
              <w:bottom w:val="single" w:sz="4" w:space="0" w:color="BFBFBF"/>
              <w:right w:val="nil"/>
            </w:tcBorders>
            <w:shd w:val="clear" w:color="8EA9DB" w:fill="EAEAEA"/>
            <w:vAlign w:val="center"/>
            <w:hideMark/>
          </w:tcPr>
          <w:p w14:paraId="04C0BBCB" w14:textId="065423B7"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501.620</w:t>
            </w:r>
          </w:p>
        </w:tc>
        <w:tc>
          <w:tcPr>
            <w:tcW w:w="1460" w:type="dxa"/>
            <w:tcBorders>
              <w:top w:val="nil"/>
              <w:left w:val="nil"/>
              <w:bottom w:val="single" w:sz="4" w:space="0" w:color="BFBFBF"/>
              <w:right w:val="nil"/>
            </w:tcBorders>
            <w:shd w:val="clear" w:color="8EA9DB" w:fill="EAEAEA"/>
            <w:vAlign w:val="center"/>
            <w:hideMark/>
          </w:tcPr>
          <w:p w14:paraId="70F10AD9" w14:textId="22FCE762"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14.620</w:t>
            </w:r>
          </w:p>
        </w:tc>
      </w:tr>
      <w:tr w:rsidR="008527F6" w:rsidRPr="008527F6" w14:paraId="4283CC3B" w14:textId="77777777" w:rsidTr="00C96293">
        <w:trPr>
          <w:trHeight w:val="283"/>
        </w:trPr>
        <w:tc>
          <w:tcPr>
            <w:tcW w:w="5300" w:type="dxa"/>
            <w:tcBorders>
              <w:top w:val="nil"/>
              <w:left w:val="nil"/>
              <w:bottom w:val="single" w:sz="4" w:space="0" w:color="BFBFBF"/>
              <w:right w:val="nil"/>
            </w:tcBorders>
            <w:vAlign w:val="center"/>
            <w:hideMark/>
          </w:tcPr>
          <w:p w14:paraId="51BF2F9F"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Geodetski radovi na </w:t>
            </w:r>
            <w:proofErr w:type="spellStart"/>
            <w:r w:rsidRPr="008527F6">
              <w:rPr>
                <w:rFonts w:ascii="Aptos" w:hAnsi="Aptos" w:cs="Calibri"/>
                <w:sz w:val="14"/>
                <w:szCs w:val="14"/>
              </w:rPr>
              <w:t>k.č</w:t>
            </w:r>
            <w:proofErr w:type="spellEnd"/>
            <w:r w:rsidRPr="008527F6">
              <w:rPr>
                <w:rFonts w:ascii="Aptos" w:hAnsi="Aptos" w:cs="Calibri"/>
                <w:sz w:val="14"/>
                <w:szCs w:val="14"/>
              </w:rPr>
              <w:t xml:space="preserve">. 1927/1, 1927/2, 1928 k.o. Pula, </w:t>
            </w:r>
            <w:proofErr w:type="spellStart"/>
            <w:r w:rsidRPr="008527F6">
              <w:rPr>
                <w:rFonts w:ascii="Aptos" w:hAnsi="Aptos" w:cs="Calibri"/>
                <w:sz w:val="14"/>
                <w:szCs w:val="14"/>
              </w:rPr>
              <w:t>Valmade</w:t>
            </w:r>
            <w:proofErr w:type="spellEnd"/>
          </w:p>
        </w:tc>
        <w:tc>
          <w:tcPr>
            <w:tcW w:w="1460" w:type="dxa"/>
            <w:tcBorders>
              <w:top w:val="nil"/>
              <w:left w:val="nil"/>
              <w:bottom w:val="single" w:sz="4" w:space="0" w:color="BFBFBF"/>
              <w:right w:val="nil"/>
            </w:tcBorders>
            <w:vAlign w:val="center"/>
            <w:hideMark/>
          </w:tcPr>
          <w:p w14:paraId="2E92D176" w14:textId="0CC5A77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950</w:t>
            </w:r>
          </w:p>
        </w:tc>
        <w:tc>
          <w:tcPr>
            <w:tcW w:w="1460" w:type="dxa"/>
            <w:tcBorders>
              <w:top w:val="nil"/>
              <w:left w:val="nil"/>
              <w:bottom w:val="single" w:sz="4" w:space="0" w:color="BFBFBF"/>
              <w:right w:val="nil"/>
            </w:tcBorders>
            <w:vAlign w:val="center"/>
            <w:hideMark/>
          </w:tcPr>
          <w:p w14:paraId="517A6885" w14:textId="00D2212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1.620</w:t>
            </w:r>
          </w:p>
        </w:tc>
        <w:tc>
          <w:tcPr>
            <w:tcW w:w="1460" w:type="dxa"/>
            <w:tcBorders>
              <w:top w:val="nil"/>
              <w:left w:val="nil"/>
              <w:bottom w:val="single" w:sz="4" w:space="0" w:color="BFBFBF"/>
              <w:right w:val="nil"/>
            </w:tcBorders>
            <w:vAlign w:val="center"/>
            <w:hideMark/>
          </w:tcPr>
          <w:p w14:paraId="6008892F" w14:textId="45DAE1E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1.620</w:t>
            </w:r>
          </w:p>
        </w:tc>
      </w:tr>
      <w:tr w:rsidR="008527F6" w:rsidRPr="008527F6" w14:paraId="1007CDCA" w14:textId="77777777" w:rsidTr="00C96293">
        <w:trPr>
          <w:trHeight w:val="283"/>
        </w:trPr>
        <w:tc>
          <w:tcPr>
            <w:tcW w:w="5300" w:type="dxa"/>
            <w:tcBorders>
              <w:top w:val="nil"/>
              <w:left w:val="nil"/>
              <w:bottom w:val="single" w:sz="4" w:space="0" w:color="BFBFBF"/>
              <w:right w:val="nil"/>
            </w:tcBorders>
            <w:vAlign w:val="center"/>
            <w:hideMark/>
          </w:tcPr>
          <w:p w14:paraId="553ECC73"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Projektiranje nove poslovne zgrade na lokaciji </w:t>
            </w:r>
            <w:proofErr w:type="spellStart"/>
            <w:r w:rsidRPr="008527F6">
              <w:rPr>
                <w:rFonts w:ascii="Aptos" w:hAnsi="Aptos" w:cs="Calibri"/>
                <w:sz w:val="14"/>
                <w:szCs w:val="14"/>
              </w:rPr>
              <w:t>Valmade</w:t>
            </w:r>
            <w:proofErr w:type="spellEnd"/>
          </w:p>
        </w:tc>
        <w:tc>
          <w:tcPr>
            <w:tcW w:w="1460" w:type="dxa"/>
            <w:tcBorders>
              <w:top w:val="nil"/>
              <w:left w:val="nil"/>
              <w:bottom w:val="single" w:sz="4" w:space="0" w:color="BFBFBF"/>
              <w:right w:val="nil"/>
            </w:tcBorders>
            <w:noWrap/>
            <w:vAlign w:val="center"/>
            <w:hideMark/>
          </w:tcPr>
          <w:p w14:paraId="65362986" w14:textId="4D32498A"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69E3DA09" w14:textId="1D3C15F7" w:rsidR="008527F6" w:rsidRPr="008527F6" w:rsidRDefault="008527F6" w:rsidP="001D4FB4">
            <w:pPr>
              <w:spacing w:line="240" w:lineRule="auto"/>
              <w:jc w:val="right"/>
              <w:rPr>
                <w:rFonts w:ascii="Aptos" w:hAnsi="Aptos" w:cs="Calibri"/>
                <w:sz w:val="14"/>
                <w:szCs w:val="14"/>
              </w:rPr>
            </w:pPr>
          </w:p>
        </w:tc>
        <w:tc>
          <w:tcPr>
            <w:tcW w:w="1460" w:type="dxa"/>
            <w:tcBorders>
              <w:top w:val="nil"/>
              <w:left w:val="nil"/>
              <w:bottom w:val="single" w:sz="4" w:space="0" w:color="BFBFBF"/>
              <w:right w:val="nil"/>
            </w:tcBorders>
            <w:vAlign w:val="center"/>
            <w:hideMark/>
          </w:tcPr>
          <w:p w14:paraId="65307BBC" w14:textId="5B573442"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10.000</w:t>
            </w:r>
          </w:p>
        </w:tc>
      </w:tr>
      <w:tr w:rsidR="008527F6" w:rsidRPr="008527F6" w14:paraId="69BA56A0" w14:textId="77777777" w:rsidTr="00C96293">
        <w:trPr>
          <w:trHeight w:val="283"/>
        </w:trPr>
        <w:tc>
          <w:tcPr>
            <w:tcW w:w="5300" w:type="dxa"/>
            <w:tcBorders>
              <w:top w:val="nil"/>
              <w:left w:val="nil"/>
              <w:bottom w:val="single" w:sz="4" w:space="0" w:color="BFBFBF"/>
              <w:right w:val="nil"/>
            </w:tcBorders>
            <w:vAlign w:val="center"/>
            <w:hideMark/>
          </w:tcPr>
          <w:p w14:paraId="166E86D7"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Sanacija poslovnog prostora</w:t>
            </w:r>
          </w:p>
        </w:tc>
        <w:tc>
          <w:tcPr>
            <w:tcW w:w="1460" w:type="dxa"/>
            <w:tcBorders>
              <w:top w:val="nil"/>
              <w:left w:val="nil"/>
              <w:bottom w:val="single" w:sz="4" w:space="0" w:color="BFBFBF"/>
              <w:right w:val="nil"/>
            </w:tcBorders>
            <w:vAlign w:val="center"/>
            <w:hideMark/>
          </w:tcPr>
          <w:p w14:paraId="2937B262" w14:textId="3698094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12.576</w:t>
            </w:r>
          </w:p>
        </w:tc>
        <w:tc>
          <w:tcPr>
            <w:tcW w:w="1460" w:type="dxa"/>
            <w:tcBorders>
              <w:top w:val="nil"/>
              <w:left w:val="nil"/>
              <w:bottom w:val="single" w:sz="4" w:space="0" w:color="BFBFBF"/>
              <w:right w:val="nil"/>
            </w:tcBorders>
            <w:vAlign w:val="center"/>
            <w:hideMark/>
          </w:tcPr>
          <w:p w14:paraId="58C32FFE" w14:textId="2C51AF19"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500.000</w:t>
            </w:r>
          </w:p>
        </w:tc>
        <w:tc>
          <w:tcPr>
            <w:tcW w:w="1460" w:type="dxa"/>
            <w:tcBorders>
              <w:top w:val="nil"/>
              <w:left w:val="nil"/>
              <w:bottom w:val="single" w:sz="4" w:space="0" w:color="BFBFBF"/>
              <w:right w:val="nil"/>
            </w:tcBorders>
            <w:vAlign w:val="center"/>
            <w:hideMark/>
          </w:tcPr>
          <w:p w14:paraId="53150DAC" w14:textId="10DDC844"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3.000</w:t>
            </w:r>
          </w:p>
        </w:tc>
      </w:tr>
      <w:tr w:rsidR="008527F6" w:rsidRPr="008527F6" w14:paraId="33823237" w14:textId="77777777" w:rsidTr="00C96293">
        <w:trPr>
          <w:trHeight w:val="283"/>
        </w:trPr>
        <w:tc>
          <w:tcPr>
            <w:tcW w:w="5300" w:type="dxa"/>
            <w:tcBorders>
              <w:top w:val="nil"/>
              <w:left w:val="nil"/>
              <w:bottom w:val="single" w:sz="4" w:space="0" w:color="BFBFBF"/>
              <w:right w:val="nil"/>
            </w:tcBorders>
            <w:vAlign w:val="center"/>
            <w:hideMark/>
          </w:tcPr>
          <w:p w14:paraId="2C9A1B7B"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Ugradnja fotonaponskih panela na zgradi uprave II faza                                                                                                                                                  </w:t>
            </w:r>
          </w:p>
        </w:tc>
        <w:tc>
          <w:tcPr>
            <w:tcW w:w="1460" w:type="dxa"/>
            <w:tcBorders>
              <w:top w:val="nil"/>
              <w:left w:val="nil"/>
              <w:bottom w:val="single" w:sz="4" w:space="0" w:color="BFBFBF"/>
              <w:right w:val="nil"/>
            </w:tcBorders>
            <w:vAlign w:val="center"/>
            <w:hideMark/>
          </w:tcPr>
          <w:p w14:paraId="2F1D11FB" w14:textId="0CB89EDC"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31.185</w:t>
            </w:r>
          </w:p>
        </w:tc>
        <w:tc>
          <w:tcPr>
            <w:tcW w:w="1460" w:type="dxa"/>
            <w:tcBorders>
              <w:top w:val="nil"/>
              <w:left w:val="nil"/>
              <w:bottom w:val="single" w:sz="4" w:space="0" w:color="BFBFBF"/>
              <w:right w:val="nil"/>
            </w:tcBorders>
            <w:noWrap/>
            <w:vAlign w:val="center"/>
            <w:hideMark/>
          </w:tcPr>
          <w:p w14:paraId="09478AED" w14:textId="6C59371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18A9572E" w14:textId="7ADCFA9C"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77EE1287" w14:textId="77777777" w:rsidTr="00C96293">
        <w:trPr>
          <w:trHeight w:val="283"/>
        </w:trPr>
        <w:tc>
          <w:tcPr>
            <w:tcW w:w="5300" w:type="dxa"/>
            <w:tcBorders>
              <w:top w:val="nil"/>
              <w:left w:val="nil"/>
              <w:bottom w:val="single" w:sz="4" w:space="0" w:color="BFBFBF"/>
              <w:right w:val="nil"/>
            </w:tcBorders>
            <w:vAlign w:val="center"/>
            <w:hideMark/>
          </w:tcPr>
          <w:p w14:paraId="24CD2BCB"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Izrada glavnih elektroničkih projekata sunčanih </w:t>
            </w:r>
            <w:proofErr w:type="spellStart"/>
            <w:r w:rsidRPr="008527F6">
              <w:rPr>
                <w:rFonts w:ascii="Aptos" w:hAnsi="Aptos" w:cs="Calibri"/>
                <w:sz w:val="14"/>
                <w:szCs w:val="14"/>
              </w:rPr>
              <w:t>panala</w:t>
            </w:r>
            <w:proofErr w:type="spellEnd"/>
            <w:r w:rsidRPr="008527F6">
              <w:rPr>
                <w:rFonts w:ascii="Aptos" w:hAnsi="Aptos" w:cs="Calibri"/>
                <w:sz w:val="14"/>
                <w:szCs w:val="14"/>
              </w:rPr>
              <w:t xml:space="preserve">                                                                                                                                                  </w:t>
            </w:r>
          </w:p>
        </w:tc>
        <w:tc>
          <w:tcPr>
            <w:tcW w:w="1460" w:type="dxa"/>
            <w:tcBorders>
              <w:top w:val="nil"/>
              <w:left w:val="nil"/>
              <w:bottom w:val="single" w:sz="4" w:space="0" w:color="BFBFBF"/>
              <w:right w:val="nil"/>
            </w:tcBorders>
            <w:vAlign w:val="center"/>
            <w:hideMark/>
          </w:tcPr>
          <w:p w14:paraId="6E15CCFB" w14:textId="7F41B27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9.150</w:t>
            </w:r>
          </w:p>
        </w:tc>
        <w:tc>
          <w:tcPr>
            <w:tcW w:w="1460" w:type="dxa"/>
            <w:tcBorders>
              <w:top w:val="nil"/>
              <w:left w:val="nil"/>
              <w:bottom w:val="single" w:sz="4" w:space="0" w:color="BFBFBF"/>
              <w:right w:val="nil"/>
            </w:tcBorders>
            <w:noWrap/>
            <w:vAlign w:val="center"/>
            <w:hideMark/>
          </w:tcPr>
          <w:p w14:paraId="5565A8E7" w14:textId="6E843597"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380D792A" w14:textId="2B9059E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4C58DD19" w14:textId="77777777" w:rsidTr="00C96293">
        <w:trPr>
          <w:trHeight w:val="283"/>
        </w:trPr>
        <w:tc>
          <w:tcPr>
            <w:tcW w:w="5300" w:type="dxa"/>
            <w:tcBorders>
              <w:top w:val="nil"/>
              <w:left w:val="nil"/>
              <w:bottom w:val="single" w:sz="4" w:space="0" w:color="BFBFBF"/>
              <w:right w:val="nil"/>
            </w:tcBorders>
            <w:shd w:val="clear" w:color="8EA9DB" w:fill="EAEAEA"/>
            <w:vAlign w:val="center"/>
            <w:hideMark/>
          </w:tcPr>
          <w:p w14:paraId="0349AFD2" w14:textId="77777777" w:rsidR="008527F6" w:rsidRPr="008527F6" w:rsidRDefault="008527F6" w:rsidP="008527F6">
            <w:pPr>
              <w:spacing w:line="240" w:lineRule="auto"/>
              <w:jc w:val="left"/>
              <w:rPr>
                <w:rFonts w:ascii="Aptos" w:hAnsi="Aptos" w:cs="Calibri"/>
                <w:b/>
                <w:bCs/>
                <w:sz w:val="14"/>
                <w:szCs w:val="14"/>
              </w:rPr>
            </w:pPr>
            <w:r w:rsidRPr="008527F6">
              <w:rPr>
                <w:rFonts w:ascii="Aptos" w:hAnsi="Aptos" w:cs="Calibri"/>
                <w:b/>
                <w:bCs/>
                <w:sz w:val="14"/>
                <w:szCs w:val="14"/>
              </w:rPr>
              <w:t xml:space="preserve">100 - TEHNIČKI SEKTOR </w:t>
            </w:r>
          </w:p>
        </w:tc>
        <w:tc>
          <w:tcPr>
            <w:tcW w:w="1460" w:type="dxa"/>
            <w:tcBorders>
              <w:top w:val="nil"/>
              <w:left w:val="nil"/>
              <w:bottom w:val="single" w:sz="4" w:space="0" w:color="BFBFBF"/>
              <w:right w:val="nil"/>
            </w:tcBorders>
            <w:shd w:val="clear" w:color="8EA9DB" w:fill="EAEAEA"/>
            <w:vAlign w:val="center"/>
            <w:hideMark/>
          </w:tcPr>
          <w:p w14:paraId="3CEAB89F" w14:textId="1A2FCAC4"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78.681</w:t>
            </w:r>
          </w:p>
        </w:tc>
        <w:tc>
          <w:tcPr>
            <w:tcW w:w="1460" w:type="dxa"/>
            <w:tcBorders>
              <w:top w:val="nil"/>
              <w:left w:val="nil"/>
              <w:bottom w:val="single" w:sz="4" w:space="0" w:color="BFBFBF"/>
              <w:right w:val="nil"/>
            </w:tcBorders>
            <w:shd w:val="clear" w:color="8EA9DB" w:fill="EAEAEA"/>
            <w:vAlign w:val="center"/>
            <w:hideMark/>
          </w:tcPr>
          <w:p w14:paraId="13B9817C" w14:textId="45E86734"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20.000</w:t>
            </w:r>
          </w:p>
        </w:tc>
        <w:tc>
          <w:tcPr>
            <w:tcW w:w="1460" w:type="dxa"/>
            <w:tcBorders>
              <w:top w:val="nil"/>
              <w:left w:val="nil"/>
              <w:bottom w:val="single" w:sz="4" w:space="0" w:color="BFBFBF"/>
              <w:right w:val="nil"/>
            </w:tcBorders>
            <w:shd w:val="clear" w:color="8EA9DB" w:fill="EAEAEA"/>
            <w:vAlign w:val="center"/>
            <w:hideMark/>
          </w:tcPr>
          <w:p w14:paraId="4EA934BC" w14:textId="502B85A2"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58.035</w:t>
            </w:r>
          </w:p>
        </w:tc>
      </w:tr>
      <w:tr w:rsidR="008527F6" w:rsidRPr="008527F6" w14:paraId="28E6F1B0" w14:textId="77777777" w:rsidTr="00C96293">
        <w:trPr>
          <w:trHeight w:val="283"/>
        </w:trPr>
        <w:tc>
          <w:tcPr>
            <w:tcW w:w="5300" w:type="dxa"/>
            <w:tcBorders>
              <w:top w:val="nil"/>
              <w:left w:val="nil"/>
              <w:bottom w:val="single" w:sz="4" w:space="0" w:color="BFBFBF"/>
              <w:right w:val="nil"/>
            </w:tcBorders>
            <w:vAlign w:val="center"/>
            <w:hideMark/>
          </w:tcPr>
          <w:p w14:paraId="0826E8E5"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Izrada projektne dokumentacije rekonstrukcije i proširenja vodospreme </w:t>
            </w:r>
            <w:proofErr w:type="spellStart"/>
            <w:r w:rsidRPr="008527F6">
              <w:rPr>
                <w:rFonts w:ascii="Aptos" w:hAnsi="Aptos" w:cs="Calibri"/>
                <w:sz w:val="14"/>
                <w:szCs w:val="14"/>
              </w:rPr>
              <w:t>Mandriol</w:t>
            </w:r>
            <w:proofErr w:type="spellEnd"/>
            <w:r w:rsidRPr="008527F6">
              <w:rPr>
                <w:rFonts w:ascii="Aptos" w:hAnsi="Aptos" w:cs="Calibri"/>
                <w:sz w:val="14"/>
                <w:szCs w:val="14"/>
              </w:rPr>
              <w:t xml:space="preserve"> na </w:t>
            </w:r>
            <w:proofErr w:type="spellStart"/>
            <w:r w:rsidRPr="008527F6">
              <w:rPr>
                <w:rFonts w:ascii="Aptos" w:hAnsi="Aptos" w:cs="Calibri"/>
                <w:sz w:val="14"/>
                <w:szCs w:val="14"/>
              </w:rPr>
              <w:t>kč</w:t>
            </w:r>
            <w:proofErr w:type="spellEnd"/>
            <w:r w:rsidRPr="008527F6">
              <w:rPr>
                <w:rFonts w:ascii="Aptos" w:hAnsi="Aptos" w:cs="Calibri"/>
                <w:sz w:val="14"/>
                <w:szCs w:val="14"/>
              </w:rPr>
              <w:t>. 7431 k.o. Vodnjan</w:t>
            </w:r>
          </w:p>
        </w:tc>
        <w:tc>
          <w:tcPr>
            <w:tcW w:w="1460" w:type="dxa"/>
            <w:tcBorders>
              <w:top w:val="nil"/>
              <w:left w:val="nil"/>
              <w:bottom w:val="single" w:sz="4" w:space="0" w:color="BFBFBF"/>
              <w:right w:val="nil"/>
            </w:tcBorders>
            <w:noWrap/>
            <w:vAlign w:val="center"/>
            <w:hideMark/>
          </w:tcPr>
          <w:p w14:paraId="57C14061" w14:textId="4B4A07B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2BCFA301" w14:textId="7217F922" w:rsidR="008527F6" w:rsidRPr="008527F6" w:rsidRDefault="008527F6" w:rsidP="001D4FB4">
            <w:pPr>
              <w:spacing w:line="240" w:lineRule="auto"/>
              <w:jc w:val="right"/>
              <w:rPr>
                <w:rFonts w:ascii="Aptos" w:hAnsi="Aptos" w:cs="Calibri"/>
                <w:sz w:val="14"/>
                <w:szCs w:val="14"/>
              </w:rPr>
            </w:pPr>
          </w:p>
        </w:tc>
        <w:tc>
          <w:tcPr>
            <w:tcW w:w="1460" w:type="dxa"/>
            <w:tcBorders>
              <w:top w:val="nil"/>
              <w:left w:val="nil"/>
              <w:bottom w:val="single" w:sz="4" w:space="0" w:color="BFBFBF"/>
              <w:right w:val="nil"/>
            </w:tcBorders>
            <w:vAlign w:val="center"/>
            <w:hideMark/>
          </w:tcPr>
          <w:p w14:paraId="57AD2811" w14:textId="2E5F78B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9.800</w:t>
            </w:r>
          </w:p>
        </w:tc>
      </w:tr>
      <w:tr w:rsidR="008527F6" w:rsidRPr="008527F6" w14:paraId="783C0D1F" w14:textId="77777777" w:rsidTr="00C96293">
        <w:trPr>
          <w:trHeight w:val="283"/>
        </w:trPr>
        <w:tc>
          <w:tcPr>
            <w:tcW w:w="5300" w:type="dxa"/>
            <w:tcBorders>
              <w:top w:val="nil"/>
              <w:left w:val="nil"/>
              <w:bottom w:val="single" w:sz="4" w:space="0" w:color="BFBFBF"/>
              <w:right w:val="nil"/>
            </w:tcBorders>
            <w:vAlign w:val="center"/>
            <w:hideMark/>
          </w:tcPr>
          <w:p w14:paraId="3ED2BACA"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Poslovna i pomoćna građevina - rekonstrukcija zgrade na </w:t>
            </w:r>
            <w:proofErr w:type="spellStart"/>
            <w:r w:rsidRPr="008527F6">
              <w:rPr>
                <w:rFonts w:ascii="Aptos" w:hAnsi="Aptos" w:cs="Calibri"/>
                <w:sz w:val="14"/>
                <w:szCs w:val="14"/>
              </w:rPr>
              <w:t>kč</w:t>
            </w:r>
            <w:proofErr w:type="spellEnd"/>
            <w:r w:rsidRPr="008527F6">
              <w:rPr>
                <w:rFonts w:ascii="Aptos" w:hAnsi="Aptos" w:cs="Calibri"/>
                <w:sz w:val="14"/>
                <w:szCs w:val="14"/>
              </w:rPr>
              <w:t xml:space="preserve">. 5001/4  </w:t>
            </w:r>
            <w:proofErr w:type="spellStart"/>
            <w:r w:rsidRPr="008527F6">
              <w:rPr>
                <w:rFonts w:ascii="Aptos" w:hAnsi="Aptos" w:cs="Calibri"/>
                <w:sz w:val="14"/>
                <w:szCs w:val="14"/>
              </w:rPr>
              <w:t>ko</w:t>
            </w:r>
            <w:proofErr w:type="spellEnd"/>
            <w:r w:rsidRPr="008527F6">
              <w:rPr>
                <w:rFonts w:ascii="Aptos" w:hAnsi="Aptos" w:cs="Calibri"/>
                <w:sz w:val="14"/>
                <w:szCs w:val="14"/>
              </w:rPr>
              <w:t xml:space="preserve"> Pula, Vidikovac</w:t>
            </w:r>
          </w:p>
        </w:tc>
        <w:tc>
          <w:tcPr>
            <w:tcW w:w="1460" w:type="dxa"/>
            <w:tcBorders>
              <w:top w:val="nil"/>
              <w:left w:val="nil"/>
              <w:bottom w:val="single" w:sz="4" w:space="0" w:color="BFBFBF"/>
              <w:right w:val="nil"/>
            </w:tcBorders>
            <w:vAlign w:val="center"/>
            <w:hideMark/>
          </w:tcPr>
          <w:p w14:paraId="3554A6A8" w14:textId="0B736939"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53.582</w:t>
            </w:r>
          </w:p>
        </w:tc>
        <w:tc>
          <w:tcPr>
            <w:tcW w:w="1460" w:type="dxa"/>
            <w:tcBorders>
              <w:top w:val="nil"/>
              <w:left w:val="nil"/>
              <w:bottom w:val="single" w:sz="4" w:space="0" w:color="BFBFBF"/>
              <w:right w:val="nil"/>
            </w:tcBorders>
            <w:vAlign w:val="center"/>
            <w:hideMark/>
          </w:tcPr>
          <w:p w14:paraId="0B8A5B9E" w14:textId="659868F3" w:rsidR="008527F6" w:rsidRPr="008527F6" w:rsidRDefault="008527F6" w:rsidP="001D4FB4">
            <w:pPr>
              <w:spacing w:line="240" w:lineRule="auto"/>
              <w:jc w:val="right"/>
              <w:rPr>
                <w:rFonts w:ascii="Aptos" w:hAnsi="Aptos" w:cs="Calibri"/>
                <w:sz w:val="14"/>
                <w:szCs w:val="14"/>
              </w:rPr>
            </w:pPr>
          </w:p>
        </w:tc>
        <w:tc>
          <w:tcPr>
            <w:tcW w:w="1460" w:type="dxa"/>
            <w:tcBorders>
              <w:top w:val="nil"/>
              <w:left w:val="nil"/>
              <w:bottom w:val="single" w:sz="4" w:space="0" w:color="BFBFBF"/>
              <w:right w:val="nil"/>
            </w:tcBorders>
            <w:vAlign w:val="center"/>
            <w:hideMark/>
          </w:tcPr>
          <w:p w14:paraId="55E9750B" w14:textId="31F2F95C"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48.235</w:t>
            </w:r>
          </w:p>
        </w:tc>
      </w:tr>
      <w:tr w:rsidR="008527F6" w:rsidRPr="008527F6" w14:paraId="0D1B1FEE" w14:textId="77777777" w:rsidTr="00C96293">
        <w:trPr>
          <w:trHeight w:val="283"/>
        </w:trPr>
        <w:tc>
          <w:tcPr>
            <w:tcW w:w="5300" w:type="dxa"/>
            <w:tcBorders>
              <w:top w:val="nil"/>
              <w:left w:val="nil"/>
              <w:bottom w:val="single" w:sz="4" w:space="0" w:color="BFBFBF"/>
              <w:right w:val="nil"/>
            </w:tcBorders>
            <w:vAlign w:val="center"/>
            <w:hideMark/>
          </w:tcPr>
          <w:p w14:paraId="32D04E35"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Investicijsko ulaganje u uređenje prostorija zgrade Uprave                                                                                                                                              </w:t>
            </w:r>
          </w:p>
        </w:tc>
        <w:tc>
          <w:tcPr>
            <w:tcW w:w="1460" w:type="dxa"/>
            <w:tcBorders>
              <w:top w:val="nil"/>
              <w:left w:val="nil"/>
              <w:bottom w:val="single" w:sz="4" w:space="0" w:color="BFBFBF"/>
              <w:right w:val="nil"/>
            </w:tcBorders>
            <w:vAlign w:val="center"/>
            <w:hideMark/>
          </w:tcPr>
          <w:p w14:paraId="7C55091D" w14:textId="4565F87B"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23.501</w:t>
            </w:r>
          </w:p>
        </w:tc>
        <w:tc>
          <w:tcPr>
            <w:tcW w:w="1460" w:type="dxa"/>
            <w:tcBorders>
              <w:top w:val="nil"/>
              <w:left w:val="nil"/>
              <w:bottom w:val="single" w:sz="4" w:space="0" w:color="BFBFBF"/>
              <w:right w:val="nil"/>
            </w:tcBorders>
            <w:noWrap/>
            <w:vAlign w:val="center"/>
            <w:hideMark/>
          </w:tcPr>
          <w:p w14:paraId="654B90C6" w14:textId="68F3B3BA"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20.000</w:t>
            </w:r>
          </w:p>
        </w:tc>
        <w:tc>
          <w:tcPr>
            <w:tcW w:w="1460" w:type="dxa"/>
            <w:tcBorders>
              <w:top w:val="nil"/>
              <w:left w:val="nil"/>
              <w:bottom w:val="single" w:sz="4" w:space="0" w:color="BFBFBF"/>
              <w:right w:val="nil"/>
            </w:tcBorders>
            <w:noWrap/>
            <w:vAlign w:val="center"/>
            <w:hideMark/>
          </w:tcPr>
          <w:p w14:paraId="1EFDE3DC" w14:textId="66DEAB2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5EE315AC" w14:textId="77777777" w:rsidTr="00C96293">
        <w:trPr>
          <w:trHeight w:val="283"/>
        </w:trPr>
        <w:tc>
          <w:tcPr>
            <w:tcW w:w="5300" w:type="dxa"/>
            <w:tcBorders>
              <w:top w:val="nil"/>
              <w:left w:val="nil"/>
              <w:bottom w:val="single" w:sz="4" w:space="0" w:color="BFBFBF"/>
              <w:right w:val="nil"/>
            </w:tcBorders>
            <w:vAlign w:val="center"/>
            <w:hideMark/>
          </w:tcPr>
          <w:p w14:paraId="64A498FE"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Zamjena telefonske centrale uprava                                                                                                                                                                      </w:t>
            </w:r>
          </w:p>
        </w:tc>
        <w:tc>
          <w:tcPr>
            <w:tcW w:w="1460" w:type="dxa"/>
            <w:tcBorders>
              <w:top w:val="nil"/>
              <w:left w:val="nil"/>
              <w:bottom w:val="single" w:sz="4" w:space="0" w:color="BFBFBF"/>
              <w:right w:val="nil"/>
            </w:tcBorders>
            <w:vAlign w:val="center"/>
            <w:hideMark/>
          </w:tcPr>
          <w:p w14:paraId="198E3692" w14:textId="7C3BFBF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1.597</w:t>
            </w:r>
          </w:p>
        </w:tc>
        <w:tc>
          <w:tcPr>
            <w:tcW w:w="1460" w:type="dxa"/>
            <w:tcBorders>
              <w:top w:val="nil"/>
              <w:left w:val="nil"/>
              <w:bottom w:val="single" w:sz="4" w:space="0" w:color="BFBFBF"/>
              <w:right w:val="nil"/>
            </w:tcBorders>
            <w:noWrap/>
            <w:vAlign w:val="center"/>
            <w:hideMark/>
          </w:tcPr>
          <w:p w14:paraId="7FD040E6" w14:textId="23E13D37"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7356AACB" w14:textId="08F9CE4E"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5ECA1CA6" w14:textId="77777777" w:rsidTr="00C96293">
        <w:trPr>
          <w:trHeight w:val="283"/>
        </w:trPr>
        <w:tc>
          <w:tcPr>
            <w:tcW w:w="5300" w:type="dxa"/>
            <w:tcBorders>
              <w:top w:val="nil"/>
              <w:left w:val="nil"/>
              <w:bottom w:val="single" w:sz="4" w:space="0" w:color="BFBFBF"/>
              <w:right w:val="nil"/>
            </w:tcBorders>
            <w:shd w:val="clear" w:color="8EA9DB" w:fill="EAEAEA"/>
            <w:vAlign w:val="center"/>
            <w:hideMark/>
          </w:tcPr>
          <w:p w14:paraId="48C33EED" w14:textId="77777777" w:rsidR="008527F6" w:rsidRPr="008527F6" w:rsidRDefault="008527F6" w:rsidP="008527F6">
            <w:pPr>
              <w:spacing w:line="240" w:lineRule="auto"/>
              <w:jc w:val="left"/>
              <w:rPr>
                <w:rFonts w:ascii="Aptos" w:hAnsi="Aptos" w:cs="Calibri"/>
                <w:b/>
                <w:bCs/>
                <w:sz w:val="14"/>
                <w:szCs w:val="14"/>
              </w:rPr>
            </w:pPr>
            <w:r w:rsidRPr="008527F6">
              <w:rPr>
                <w:rFonts w:ascii="Aptos" w:hAnsi="Aptos" w:cs="Calibri"/>
                <w:b/>
                <w:bCs/>
                <w:sz w:val="14"/>
                <w:szCs w:val="14"/>
              </w:rPr>
              <w:t xml:space="preserve">110 - ODJEL DISTRIBUCIJE I PROIZVODNJE </w:t>
            </w:r>
          </w:p>
        </w:tc>
        <w:tc>
          <w:tcPr>
            <w:tcW w:w="1460" w:type="dxa"/>
            <w:tcBorders>
              <w:top w:val="nil"/>
              <w:left w:val="nil"/>
              <w:bottom w:val="single" w:sz="4" w:space="0" w:color="BFBFBF"/>
              <w:right w:val="nil"/>
            </w:tcBorders>
            <w:shd w:val="clear" w:color="8EA9DB" w:fill="EAEAEA"/>
            <w:noWrap/>
            <w:vAlign w:val="center"/>
            <w:hideMark/>
          </w:tcPr>
          <w:p w14:paraId="0551E2F7" w14:textId="3DF286BA"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263.963</w:t>
            </w:r>
          </w:p>
        </w:tc>
        <w:tc>
          <w:tcPr>
            <w:tcW w:w="1460" w:type="dxa"/>
            <w:tcBorders>
              <w:top w:val="nil"/>
              <w:left w:val="nil"/>
              <w:bottom w:val="single" w:sz="4" w:space="0" w:color="BFBFBF"/>
              <w:right w:val="nil"/>
            </w:tcBorders>
            <w:shd w:val="clear" w:color="8EA9DB" w:fill="EAEAEA"/>
            <w:noWrap/>
            <w:vAlign w:val="center"/>
            <w:hideMark/>
          </w:tcPr>
          <w:p w14:paraId="317CE18B" w14:textId="2B6F9E95"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1.113.000</w:t>
            </w:r>
          </w:p>
        </w:tc>
        <w:tc>
          <w:tcPr>
            <w:tcW w:w="1460" w:type="dxa"/>
            <w:tcBorders>
              <w:top w:val="nil"/>
              <w:left w:val="nil"/>
              <w:bottom w:val="single" w:sz="4" w:space="0" w:color="BFBFBF"/>
              <w:right w:val="nil"/>
            </w:tcBorders>
            <w:shd w:val="clear" w:color="8EA9DB" w:fill="EAEAEA"/>
            <w:noWrap/>
            <w:vAlign w:val="center"/>
            <w:hideMark/>
          </w:tcPr>
          <w:p w14:paraId="1EE553BC" w14:textId="103BCD72"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519.939</w:t>
            </w:r>
          </w:p>
        </w:tc>
      </w:tr>
      <w:tr w:rsidR="008527F6" w:rsidRPr="008527F6" w14:paraId="7095F2FD" w14:textId="77777777" w:rsidTr="00C96293">
        <w:trPr>
          <w:trHeight w:val="283"/>
        </w:trPr>
        <w:tc>
          <w:tcPr>
            <w:tcW w:w="5300" w:type="dxa"/>
            <w:tcBorders>
              <w:top w:val="nil"/>
              <w:left w:val="nil"/>
              <w:bottom w:val="single" w:sz="4" w:space="0" w:color="BFBFBF"/>
              <w:right w:val="nil"/>
            </w:tcBorders>
            <w:vAlign w:val="center"/>
            <w:hideMark/>
          </w:tcPr>
          <w:p w14:paraId="0ABA05D8"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Izrada raznih strojarskih i elektro projekata                                                                                                                                                           </w:t>
            </w:r>
          </w:p>
        </w:tc>
        <w:tc>
          <w:tcPr>
            <w:tcW w:w="1460" w:type="dxa"/>
            <w:tcBorders>
              <w:top w:val="nil"/>
              <w:left w:val="nil"/>
              <w:bottom w:val="single" w:sz="4" w:space="0" w:color="BFBFBF"/>
              <w:right w:val="nil"/>
            </w:tcBorders>
            <w:vAlign w:val="center"/>
            <w:hideMark/>
          </w:tcPr>
          <w:p w14:paraId="1D7ED469" w14:textId="3B817C8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24.600</w:t>
            </w:r>
          </w:p>
        </w:tc>
        <w:tc>
          <w:tcPr>
            <w:tcW w:w="1460" w:type="dxa"/>
            <w:tcBorders>
              <w:top w:val="nil"/>
              <w:left w:val="nil"/>
              <w:bottom w:val="single" w:sz="4" w:space="0" w:color="BFBFBF"/>
              <w:right w:val="nil"/>
            </w:tcBorders>
            <w:noWrap/>
            <w:vAlign w:val="center"/>
            <w:hideMark/>
          </w:tcPr>
          <w:p w14:paraId="25A788AD" w14:textId="39B3D279"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27332818" w14:textId="4D4FF020"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4B5BDA0B" w14:textId="77777777" w:rsidTr="00C96293">
        <w:trPr>
          <w:trHeight w:val="283"/>
        </w:trPr>
        <w:tc>
          <w:tcPr>
            <w:tcW w:w="5300" w:type="dxa"/>
            <w:tcBorders>
              <w:top w:val="nil"/>
              <w:left w:val="nil"/>
              <w:bottom w:val="single" w:sz="4" w:space="0" w:color="BFBFBF"/>
              <w:right w:val="nil"/>
            </w:tcBorders>
            <w:vAlign w:val="center"/>
            <w:hideMark/>
          </w:tcPr>
          <w:p w14:paraId="4397BEAF"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Ugradnja mjernih uređaja na </w:t>
            </w:r>
            <w:proofErr w:type="spellStart"/>
            <w:r w:rsidRPr="008527F6">
              <w:rPr>
                <w:rFonts w:ascii="Aptos" w:hAnsi="Aptos" w:cs="Calibri"/>
                <w:sz w:val="14"/>
                <w:szCs w:val="14"/>
              </w:rPr>
              <w:t>vodozahvatima</w:t>
            </w:r>
            <w:proofErr w:type="spellEnd"/>
            <w:r w:rsidRPr="008527F6">
              <w:rPr>
                <w:rFonts w:ascii="Aptos" w:hAnsi="Aptos" w:cs="Calibri"/>
                <w:sz w:val="14"/>
                <w:szCs w:val="14"/>
              </w:rPr>
              <w:t xml:space="preserve"> VGO za slivove sjevernog Jadrana (Hrvatske vode) - prijenos iz prethodne godine                          </w:t>
            </w:r>
          </w:p>
        </w:tc>
        <w:tc>
          <w:tcPr>
            <w:tcW w:w="1460" w:type="dxa"/>
            <w:tcBorders>
              <w:top w:val="nil"/>
              <w:left w:val="nil"/>
              <w:bottom w:val="single" w:sz="4" w:space="0" w:color="BFBFBF"/>
              <w:right w:val="nil"/>
            </w:tcBorders>
            <w:vAlign w:val="center"/>
            <w:hideMark/>
          </w:tcPr>
          <w:p w14:paraId="2F7B1345" w14:textId="57AB3FE2"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2.544</w:t>
            </w:r>
          </w:p>
        </w:tc>
        <w:tc>
          <w:tcPr>
            <w:tcW w:w="1460" w:type="dxa"/>
            <w:tcBorders>
              <w:top w:val="nil"/>
              <w:left w:val="nil"/>
              <w:bottom w:val="single" w:sz="4" w:space="0" w:color="BFBFBF"/>
              <w:right w:val="nil"/>
            </w:tcBorders>
            <w:noWrap/>
            <w:vAlign w:val="center"/>
            <w:hideMark/>
          </w:tcPr>
          <w:p w14:paraId="1F9F13C9" w14:textId="302DCB7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34C6D811" w14:textId="48AA2C5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05FF94AC" w14:textId="77777777" w:rsidTr="00C96293">
        <w:trPr>
          <w:trHeight w:val="283"/>
        </w:trPr>
        <w:tc>
          <w:tcPr>
            <w:tcW w:w="5300" w:type="dxa"/>
            <w:tcBorders>
              <w:top w:val="nil"/>
              <w:left w:val="nil"/>
              <w:bottom w:val="single" w:sz="4" w:space="0" w:color="BFBFBF"/>
              <w:right w:val="nil"/>
            </w:tcBorders>
            <w:vAlign w:val="center"/>
            <w:hideMark/>
          </w:tcPr>
          <w:p w14:paraId="1DC8B7FB" w14:textId="77777777" w:rsidR="008527F6" w:rsidRPr="008527F6" w:rsidRDefault="008527F6" w:rsidP="008527F6">
            <w:pPr>
              <w:spacing w:line="240" w:lineRule="auto"/>
              <w:jc w:val="left"/>
              <w:rPr>
                <w:rFonts w:ascii="Aptos" w:hAnsi="Aptos" w:cs="Calibri"/>
                <w:sz w:val="14"/>
                <w:szCs w:val="14"/>
              </w:rPr>
            </w:pPr>
            <w:proofErr w:type="spellStart"/>
            <w:r w:rsidRPr="008527F6">
              <w:rPr>
                <w:rFonts w:ascii="Aptos" w:hAnsi="Aptos" w:cs="Calibri"/>
                <w:sz w:val="14"/>
                <w:szCs w:val="14"/>
              </w:rPr>
              <w:t>Reducioni</w:t>
            </w:r>
            <w:proofErr w:type="spellEnd"/>
            <w:r w:rsidRPr="008527F6">
              <w:rPr>
                <w:rFonts w:ascii="Aptos" w:hAnsi="Aptos" w:cs="Calibri"/>
                <w:sz w:val="14"/>
                <w:szCs w:val="14"/>
              </w:rPr>
              <w:t xml:space="preserve"> ventil - 2 komada                                                                                                                                                                             </w:t>
            </w:r>
          </w:p>
        </w:tc>
        <w:tc>
          <w:tcPr>
            <w:tcW w:w="1460" w:type="dxa"/>
            <w:tcBorders>
              <w:top w:val="nil"/>
              <w:left w:val="nil"/>
              <w:bottom w:val="single" w:sz="4" w:space="0" w:color="BFBFBF"/>
              <w:right w:val="nil"/>
            </w:tcBorders>
            <w:vAlign w:val="center"/>
            <w:hideMark/>
          </w:tcPr>
          <w:p w14:paraId="3846E5CF" w14:textId="7E844A6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7.540</w:t>
            </w:r>
          </w:p>
        </w:tc>
        <w:tc>
          <w:tcPr>
            <w:tcW w:w="1460" w:type="dxa"/>
            <w:tcBorders>
              <w:top w:val="nil"/>
              <w:left w:val="nil"/>
              <w:bottom w:val="single" w:sz="4" w:space="0" w:color="BFBFBF"/>
              <w:right w:val="nil"/>
            </w:tcBorders>
            <w:noWrap/>
            <w:vAlign w:val="center"/>
            <w:hideMark/>
          </w:tcPr>
          <w:p w14:paraId="12EB16EF" w14:textId="5A2CBD5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5FDB9568" w14:textId="16CEAE1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09D378F9" w14:textId="77777777" w:rsidTr="00C96293">
        <w:trPr>
          <w:trHeight w:val="283"/>
        </w:trPr>
        <w:tc>
          <w:tcPr>
            <w:tcW w:w="5300" w:type="dxa"/>
            <w:tcBorders>
              <w:top w:val="nil"/>
              <w:left w:val="nil"/>
              <w:bottom w:val="single" w:sz="4" w:space="0" w:color="BFBFBF"/>
              <w:right w:val="nil"/>
            </w:tcBorders>
            <w:vAlign w:val="center"/>
            <w:hideMark/>
          </w:tcPr>
          <w:p w14:paraId="38F72E73"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Izvođenje radova rekonstrukcije VS </w:t>
            </w:r>
            <w:proofErr w:type="spellStart"/>
            <w:r w:rsidRPr="008527F6">
              <w:rPr>
                <w:rFonts w:ascii="Aptos" w:hAnsi="Aptos" w:cs="Calibri"/>
                <w:sz w:val="14"/>
                <w:szCs w:val="14"/>
              </w:rPr>
              <w:t>Boškari</w:t>
            </w:r>
            <w:proofErr w:type="spellEnd"/>
            <w:r w:rsidRPr="008527F6">
              <w:rPr>
                <w:rFonts w:ascii="Aptos" w:hAnsi="Aptos" w:cs="Calibri"/>
                <w:sz w:val="14"/>
                <w:szCs w:val="14"/>
              </w:rPr>
              <w:t xml:space="preserve">                                                                                                                                                              </w:t>
            </w:r>
          </w:p>
        </w:tc>
        <w:tc>
          <w:tcPr>
            <w:tcW w:w="1460" w:type="dxa"/>
            <w:tcBorders>
              <w:top w:val="nil"/>
              <w:left w:val="nil"/>
              <w:bottom w:val="single" w:sz="4" w:space="0" w:color="BFBFBF"/>
              <w:right w:val="nil"/>
            </w:tcBorders>
            <w:vAlign w:val="center"/>
            <w:hideMark/>
          </w:tcPr>
          <w:p w14:paraId="7DBDD2CE" w14:textId="4B724B5B"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63.687</w:t>
            </w:r>
          </w:p>
        </w:tc>
        <w:tc>
          <w:tcPr>
            <w:tcW w:w="1460" w:type="dxa"/>
            <w:tcBorders>
              <w:top w:val="nil"/>
              <w:left w:val="nil"/>
              <w:bottom w:val="single" w:sz="4" w:space="0" w:color="BFBFBF"/>
              <w:right w:val="nil"/>
            </w:tcBorders>
            <w:noWrap/>
            <w:vAlign w:val="center"/>
            <w:hideMark/>
          </w:tcPr>
          <w:p w14:paraId="764D31A7" w14:textId="73933C4C"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0A76C796" w14:textId="4555AAB1"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73891298" w14:textId="77777777" w:rsidTr="00C96293">
        <w:trPr>
          <w:trHeight w:val="283"/>
        </w:trPr>
        <w:tc>
          <w:tcPr>
            <w:tcW w:w="5300" w:type="dxa"/>
            <w:tcBorders>
              <w:top w:val="nil"/>
              <w:left w:val="nil"/>
              <w:bottom w:val="single" w:sz="4" w:space="0" w:color="BFBFBF"/>
              <w:right w:val="nil"/>
            </w:tcBorders>
            <w:vAlign w:val="center"/>
            <w:hideMark/>
          </w:tcPr>
          <w:p w14:paraId="10D493C5"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Geodetska situacija </w:t>
            </w:r>
            <w:proofErr w:type="spellStart"/>
            <w:r w:rsidRPr="008527F6">
              <w:rPr>
                <w:rFonts w:ascii="Aptos" w:hAnsi="Aptos" w:cs="Calibri"/>
                <w:sz w:val="14"/>
                <w:szCs w:val="14"/>
              </w:rPr>
              <w:t>Rojnići</w:t>
            </w:r>
            <w:proofErr w:type="spellEnd"/>
            <w:r w:rsidRPr="008527F6">
              <w:rPr>
                <w:rFonts w:ascii="Aptos" w:hAnsi="Aptos" w:cs="Calibri"/>
                <w:sz w:val="14"/>
                <w:szCs w:val="14"/>
              </w:rPr>
              <w:t xml:space="preserve"> - </w:t>
            </w:r>
            <w:proofErr w:type="spellStart"/>
            <w:r w:rsidRPr="008527F6">
              <w:rPr>
                <w:rFonts w:ascii="Aptos" w:hAnsi="Aptos" w:cs="Calibri"/>
                <w:sz w:val="14"/>
                <w:szCs w:val="14"/>
              </w:rPr>
              <w:t>Petehi</w:t>
            </w:r>
            <w:proofErr w:type="spellEnd"/>
            <w:r w:rsidRPr="008527F6">
              <w:rPr>
                <w:rFonts w:ascii="Aptos" w:hAnsi="Aptos" w:cs="Calibri"/>
                <w:sz w:val="14"/>
                <w:szCs w:val="14"/>
              </w:rPr>
              <w:t xml:space="preserve"> - </w:t>
            </w:r>
            <w:proofErr w:type="spellStart"/>
            <w:r w:rsidRPr="008527F6">
              <w:rPr>
                <w:rFonts w:ascii="Aptos" w:hAnsi="Aptos" w:cs="Calibri"/>
                <w:sz w:val="14"/>
                <w:szCs w:val="14"/>
              </w:rPr>
              <w:t>Orihi</w:t>
            </w:r>
            <w:proofErr w:type="spellEnd"/>
            <w:r w:rsidRPr="008527F6">
              <w:rPr>
                <w:rFonts w:ascii="Aptos" w:hAnsi="Aptos" w:cs="Calibri"/>
                <w:sz w:val="14"/>
                <w:szCs w:val="14"/>
              </w:rPr>
              <w:t xml:space="preserve"> - </w:t>
            </w:r>
            <w:proofErr w:type="spellStart"/>
            <w:r w:rsidRPr="008527F6">
              <w:rPr>
                <w:rFonts w:ascii="Aptos" w:hAnsi="Aptos" w:cs="Calibri"/>
                <w:sz w:val="14"/>
                <w:szCs w:val="14"/>
              </w:rPr>
              <w:t>Grandići</w:t>
            </w:r>
            <w:proofErr w:type="spellEnd"/>
            <w:r w:rsidRPr="008527F6">
              <w:rPr>
                <w:rFonts w:ascii="Aptos" w:hAnsi="Aptos" w:cs="Calibri"/>
                <w:sz w:val="14"/>
                <w:szCs w:val="14"/>
              </w:rPr>
              <w:t xml:space="preserve"> - </w:t>
            </w:r>
            <w:proofErr w:type="spellStart"/>
            <w:r w:rsidRPr="008527F6">
              <w:rPr>
                <w:rFonts w:ascii="Aptos" w:hAnsi="Aptos" w:cs="Calibri"/>
                <w:sz w:val="14"/>
                <w:szCs w:val="14"/>
              </w:rPr>
              <w:t>Škitača</w:t>
            </w:r>
            <w:proofErr w:type="spellEnd"/>
            <w:r w:rsidRPr="008527F6">
              <w:rPr>
                <w:rFonts w:ascii="Aptos" w:hAnsi="Aptos" w:cs="Calibri"/>
                <w:sz w:val="14"/>
                <w:szCs w:val="14"/>
              </w:rPr>
              <w:t xml:space="preserve">                                                                                                                                       </w:t>
            </w:r>
          </w:p>
        </w:tc>
        <w:tc>
          <w:tcPr>
            <w:tcW w:w="1460" w:type="dxa"/>
            <w:tcBorders>
              <w:top w:val="nil"/>
              <w:left w:val="nil"/>
              <w:bottom w:val="single" w:sz="4" w:space="0" w:color="BFBFBF"/>
              <w:right w:val="nil"/>
            </w:tcBorders>
            <w:vAlign w:val="center"/>
            <w:hideMark/>
          </w:tcPr>
          <w:p w14:paraId="46359F98" w14:textId="55E30B0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7.125</w:t>
            </w:r>
          </w:p>
        </w:tc>
        <w:tc>
          <w:tcPr>
            <w:tcW w:w="1460" w:type="dxa"/>
            <w:tcBorders>
              <w:top w:val="nil"/>
              <w:left w:val="nil"/>
              <w:bottom w:val="single" w:sz="4" w:space="0" w:color="BFBFBF"/>
              <w:right w:val="nil"/>
            </w:tcBorders>
            <w:noWrap/>
            <w:vAlign w:val="center"/>
            <w:hideMark/>
          </w:tcPr>
          <w:p w14:paraId="12385872" w14:textId="722DE63A"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16A5D92B" w14:textId="496493BA"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2D060AA6" w14:textId="77777777" w:rsidTr="00C96293">
        <w:trPr>
          <w:trHeight w:val="283"/>
        </w:trPr>
        <w:tc>
          <w:tcPr>
            <w:tcW w:w="5300" w:type="dxa"/>
            <w:tcBorders>
              <w:top w:val="nil"/>
              <w:left w:val="nil"/>
              <w:bottom w:val="single" w:sz="4" w:space="0" w:color="BFBFBF"/>
              <w:right w:val="nil"/>
            </w:tcBorders>
            <w:vAlign w:val="center"/>
            <w:hideMark/>
          </w:tcPr>
          <w:p w14:paraId="6C9B5876"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Demontaža i konzerviranje pumpa sa CS Vidikovac i pomoćne CS Vidikovac</w:t>
            </w:r>
          </w:p>
        </w:tc>
        <w:tc>
          <w:tcPr>
            <w:tcW w:w="1460" w:type="dxa"/>
            <w:tcBorders>
              <w:top w:val="nil"/>
              <w:left w:val="nil"/>
              <w:bottom w:val="single" w:sz="4" w:space="0" w:color="BFBFBF"/>
              <w:right w:val="nil"/>
            </w:tcBorders>
            <w:noWrap/>
            <w:vAlign w:val="center"/>
            <w:hideMark/>
          </w:tcPr>
          <w:p w14:paraId="1E9DA1D4" w14:textId="13717B96"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2055F857" w14:textId="7FA7123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20.000</w:t>
            </w:r>
          </w:p>
        </w:tc>
        <w:tc>
          <w:tcPr>
            <w:tcW w:w="1460" w:type="dxa"/>
            <w:tcBorders>
              <w:top w:val="nil"/>
              <w:left w:val="nil"/>
              <w:bottom w:val="single" w:sz="4" w:space="0" w:color="BFBFBF"/>
              <w:right w:val="nil"/>
            </w:tcBorders>
            <w:noWrap/>
            <w:vAlign w:val="center"/>
            <w:hideMark/>
          </w:tcPr>
          <w:p w14:paraId="1D24EF89" w14:textId="3A2BEC0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1912DDD3" w14:textId="77777777" w:rsidTr="00C96293">
        <w:trPr>
          <w:trHeight w:val="283"/>
        </w:trPr>
        <w:tc>
          <w:tcPr>
            <w:tcW w:w="5300" w:type="dxa"/>
            <w:tcBorders>
              <w:top w:val="nil"/>
              <w:left w:val="nil"/>
              <w:bottom w:val="single" w:sz="4" w:space="0" w:color="BFBFBF"/>
              <w:right w:val="nil"/>
            </w:tcBorders>
            <w:vAlign w:val="center"/>
            <w:hideMark/>
          </w:tcPr>
          <w:p w14:paraId="5BD35EC4"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Izvođenje radova PCS Marčana</w:t>
            </w:r>
          </w:p>
        </w:tc>
        <w:tc>
          <w:tcPr>
            <w:tcW w:w="1460" w:type="dxa"/>
            <w:tcBorders>
              <w:top w:val="nil"/>
              <w:left w:val="nil"/>
              <w:bottom w:val="single" w:sz="4" w:space="0" w:color="BFBFBF"/>
              <w:right w:val="nil"/>
            </w:tcBorders>
            <w:noWrap/>
            <w:vAlign w:val="center"/>
            <w:hideMark/>
          </w:tcPr>
          <w:p w14:paraId="56E76496" w14:textId="21E97B2E"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060AB11A" w14:textId="20331EFB"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450.000</w:t>
            </w:r>
          </w:p>
        </w:tc>
        <w:tc>
          <w:tcPr>
            <w:tcW w:w="1460" w:type="dxa"/>
            <w:tcBorders>
              <w:top w:val="nil"/>
              <w:left w:val="nil"/>
              <w:bottom w:val="single" w:sz="4" w:space="0" w:color="BFBFBF"/>
              <w:right w:val="nil"/>
            </w:tcBorders>
            <w:noWrap/>
            <w:vAlign w:val="center"/>
            <w:hideMark/>
          </w:tcPr>
          <w:p w14:paraId="6338E76B" w14:textId="5DFFC74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386C3F62" w14:textId="77777777" w:rsidTr="00C96293">
        <w:trPr>
          <w:trHeight w:val="283"/>
        </w:trPr>
        <w:tc>
          <w:tcPr>
            <w:tcW w:w="5300" w:type="dxa"/>
            <w:tcBorders>
              <w:top w:val="nil"/>
              <w:left w:val="nil"/>
              <w:bottom w:val="single" w:sz="4" w:space="0" w:color="BFBFBF"/>
              <w:right w:val="nil"/>
            </w:tcBorders>
            <w:vAlign w:val="center"/>
            <w:hideMark/>
          </w:tcPr>
          <w:p w14:paraId="03D494FD"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Prenamjena PK Krnja Loža u RS Krnja Loža</w:t>
            </w:r>
          </w:p>
        </w:tc>
        <w:tc>
          <w:tcPr>
            <w:tcW w:w="1460" w:type="dxa"/>
            <w:tcBorders>
              <w:top w:val="nil"/>
              <w:left w:val="nil"/>
              <w:bottom w:val="single" w:sz="4" w:space="0" w:color="BFBFBF"/>
              <w:right w:val="nil"/>
            </w:tcBorders>
            <w:noWrap/>
            <w:vAlign w:val="center"/>
            <w:hideMark/>
          </w:tcPr>
          <w:p w14:paraId="0D645D45" w14:textId="745CB07E"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5E5ACBC0" w14:textId="4B4ADC7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40.000</w:t>
            </w:r>
          </w:p>
        </w:tc>
        <w:tc>
          <w:tcPr>
            <w:tcW w:w="1460" w:type="dxa"/>
            <w:tcBorders>
              <w:top w:val="nil"/>
              <w:left w:val="nil"/>
              <w:bottom w:val="single" w:sz="4" w:space="0" w:color="BFBFBF"/>
              <w:right w:val="nil"/>
            </w:tcBorders>
            <w:noWrap/>
            <w:vAlign w:val="center"/>
            <w:hideMark/>
          </w:tcPr>
          <w:p w14:paraId="5C475A9E" w14:textId="37A1DE8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28CD2CCF" w14:textId="77777777" w:rsidTr="00C96293">
        <w:trPr>
          <w:trHeight w:val="283"/>
        </w:trPr>
        <w:tc>
          <w:tcPr>
            <w:tcW w:w="5300" w:type="dxa"/>
            <w:tcBorders>
              <w:top w:val="nil"/>
              <w:left w:val="nil"/>
              <w:bottom w:val="single" w:sz="4" w:space="0" w:color="BFBFBF"/>
              <w:right w:val="nil"/>
            </w:tcBorders>
            <w:vAlign w:val="center"/>
            <w:hideMark/>
          </w:tcPr>
          <w:p w14:paraId="2BC8603B"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Prenamjena PK Sutivanac u RS Sutivanac</w:t>
            </w:r>
          </w:p>
        </w:tc>
        <w:tc>
          <w:tcPr>
            <w:tcW w:w="1460" w:type="dxa"/>
            <w:tcBorders>
              <w:top w:val="nil"/>
              <w:left w:val="nil"/>
              <w:bottom w:val="single" w:sz="4" w:space="0" w:color="BFBFBF"/>
              <w:right w:val="nil"/>
            </w:tcBorders>
            <w:noWrap/>
            <w:vAlign w:val="center"/>
            <w:hideMark/>
          </w:tcPr>
          <w:p w14:paraId="412071CE" w14:textId="21E2C626"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14BAB26C" w14:textId="6FFF404C"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40.000</w:t>
            </w:r>
          </w:p>
        </w:tc>
        <w:tc>
          <w:tcPr>
            <w:tcW w:w="1460" w:type="dxa"/>
            <w:tcBorders>
              <w:top w:val="nil"/>
              <w:left w:val="nil"/>
              <w:bottom w:val="single" w:sz="4" w:space="0" w:color="BFBFBF"/>
              <w:right w:val="nil"/>
            </w:tcBorders>
            <w:noWrap/>
            <w:vAlign w:val="center"/>
            <w:hideMark/>
          </w:tcPr>
          <w:p w14:paraId="595B90C1" w14:textId="2F66C22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61062E5C" w14:textId="77777777" w:rsidTr="00C96293">
        <w:trPr>
          <w:trHeight w:val="283"/>
        </w:trPr>
        <w:tc>
          <w:tcPr>
            <w:tcW w:w="5300" w:type="dxa"/>
            <w:tcBorders>
              <w:top w:val="nil"/>
              <w:left w:val="nil"/>
              <w:bottom w:val="single" w:sz="4" w:space="0" w:color="BFBFBF"/>
              <w:right w:val="nil"/>
            </w:tcBorders>
            <w:vAlign w:val="center"/>
            <w:hideMark/>
          </w:tcPr>
          <w:p w14:paraId="623CBBDE"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Prenamjena PK </w:t>
            </w:r>
            <w:proofErr w:type="spellStart"/>
            <w:r w:rsidRPr="008527F6">
              <w:rPr>
                <w:rFonts w:ascii="Aptos" w:hAnsi="Aptos" w:cs="Calibri"/>
                <w:sz w:val="14"/>
                <w:szCs w:val="14"/>
              </w:rPr>
              <w:t>Ušići</w:t>
            </w:r>
            <w:proofErr w:type="spellEnd"/>
            <w:r w:rsidRPr="008527F6">
              <w:rPr>
                <w:rFonts w:ascii="Aptos" w:hAnsi="Aptos" w:cs="Calibri"/>
                <w:sz w:val="14"/>
                <w:szCs w:val="14"/>
              </w:rPr>
              <w:t xml:space="preserve"> Dvori u RS </w:t>
            </w:r>
            <w:proofErr w:type="spellStart"/>
            <w:r w:rsidRPr="008527F6">
              <w:rPr>
                <w:rFonts w:ascii="Aptos" w:hAnsi="Aptos" w:cs="Calibri"/>
                <w:sz w:val="14"/>
                <w:szCs w:val="14"/>
              </w:rPr>
              <w:t>Ušići</w:t>
            </w:r>
            <w:proofErr w:type="spellEnd"/>
            <w:r w:rsidRPr="008527F6">
              <w:rPr>
                <w:rFonts w:ascii="Aptos" w:hAnsi="Aptos" w:cs="Calibri"/>
                <w:sz w:val="14"/>
                <w:szCs w:val="14"/>
              </w:rPr>
              <w:t xml:space="preserve"> dvori</w:t>
            </w:r>
          </w:p>
        </w:tc>
        <w:tc>
          <w:tcPr>
            <w:tcW w:w="1460" w:type="dxa"/>
            <w:tcBorders>
              <w:top w:val="nil"/>
              <w:left w:val="nil"/>
              <w:bottom w:val="single" w:sz="4" w:space="0" w:color="BFBFBF"/>
              <w:right w:val="nil"/>
            </w:tcBorders>
            <w:noWrap/>
            <w:vAlign w:val="center"/>
            <w:hideMark/>
          </w:tcPr>
          <w:p w14:paraId="4F00161B" w14:textId="7F61B6A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515CD735" w14:textId="31BB94C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40.000</w:t>
            </w:r>
          </w:p>
        </w:tc>
        <w:tc>
          <w:tcPr>
            <w:tcW w:w="1460" w:type="dxa"/>
            <w:tcBorders>
              <w:top w:val="nil"/>
              <w:left w:val="nil"/>
              <w:bottom w:val="single" w:sz="4" w:space="0" w:color="BFBFBF"/>
              <w:right w:val="nil"/>
            </w:tcBorders>
            <w:noWrap/>
            <w:vAlign w:val="center"/>
            <w:hideMark/>
          </w:tcPr>
          <w:p w14:paraId="71B8FE71" w14:textId="488801C4"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7448AA06" w14:textId="77777777" w:rsidTr="00C96293">
        <w:trPr>
          <w:trHeight w:val="283"/>
        </w:trPr>
        <w:tc>
          <w:tcPr>
            <w:tcW w:w="5300" w:type="dxa"/>
            <w:tcBorders>
              <w:top w:val="nil"/>
              <w:left w:val="nil"/>
              <w:bottom w:val="single" w:sz="4" w:space="0" w:color="BFBFBF"/>
              <w:right w:val="nil"/>
            </w:tcBorders>
            <w:vAlign w:val="center"/>
            <w:hideMark/>
          </w:tcPr>
          <w:p w14:paraId="452D5C42"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Izrada građevinskog projekta rekonstrukcije, dogradnje i opremanja MRM Fažana                                                                                                                           </w:t>
            </w:r>
          </w:p>
        </w:tc>
        <w:tc>
          <w:tcPr>
            <w:tcW w:w="1460" w:type="dxa"/>
            <w:tcBorders>
              <w:top w:val="nil"/>
              <w:left w:val="nil"/>
              <w:bottom w:val="single" w:sz="4" w:space="0" w:color="BFBFBF"/>
              <w:right w:val="nil"/>
            </w:tcBorders>
            <w:vAlign w:val="center"/>
            <w:hideMark/>
          </w:tcPr>
          <w:p w14:paraId="78392BD6" w14:textId="59DF4477"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4.300</w:t>
            </w:r>
          </w:p>
        </w:tc>
        <w:tc>
          <w:tcPr>
            <w:tcW w:w="1460" w:type="dxa"/>
            <w:tcBorders>
              <w:top w:val="nil"/>
              <w:left w:val="nil"/>
              <w:bottom w:val="single" w:sz="4" w:space="0" w:color="BFBFBF"/>
              <w:right w:val="nil"/>
            </w:tcBorders>
            <w:noWrap/>
            <w:vAlign w:val="center"/>
            <w:hideMark/>
          </w:tcPr>
          <w:p w14:paraId="4453A51B" w14:textId="28B76CC9"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57F1DA18" w14:textId="4E09B3B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2E1CB5C4" w14:textId="77777777" w:rsidTr="00C96293">
        <w:trPr>
          <w:trHeight w:val="283"/>
        </w:trPr>
        <w:tc>
          <w:tcPr>
            <w:tcW w:w="5300" w:type="dxa"/>
            <w:tcBorders>
              <w:top w:val="nil"/>
              <w:left w:val="nil"/>
              <w:bottom w:val="single" w:sz="4" w:space="0" w:color="BFBFBF"/>
              <w:right w:val="nil"/>
            </w:tcBorders>
            <w:vAlign w:val="center"/>
            <w:hideMark/>
          </w:tcPr>
          <w:p w14:paraId="22AFAA2F"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Izrada dokumentacije za rješavanje vlasništva i uporabnih dozvola za objekte                                                                                                                            </w:t>
            </w:r>
          </w:p>
        </w:tc>
        <w:tc>
          <w:tcPr>
            <w:tcW w:w="1460" w:type="dxa"/>
            <w:tcBorders>
              <w:top w:val="nil"/>
              <w:left w:val="nil"/>
              <w:bottom w:val="single" w:sz="4" w:space="0" w:color="BFBFBF"/>
              <w:right w:val="nil"/>
            </w:tcBorders>
            <w:vAlign w:val="center"/>
            <w:hideMark/>
          </w:tcPr>
          <w:p w14:paraId="4820863F" w14:textId="1B06B81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600</w:t>
            </w:r>
          </w:p>
        </w:tc>
        <w:tc>
          <w:tcPr>
            <w:tcW w:w="1460" w:type="dxa"/>
            <w:tcBorders>
              <w:top w:val="nil"/>
              <w:left w:val="nil"/>
              <w:bottom w:val="single" w:sz="4" w:space="0" w:color="BFBFBF"/>
              <w:right w:val="nil"/>
            </w:tcBorders>
            <w:noWrap/>
            <w:vAlign w:val="center"/>
            <w:hideMark/>
          </w:tcPr>
          <w:p w14:paraId="22CAE911" w14:textId="44405B47"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5D5C0445" w14:textId="6CB00301"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368BCDBC" w14:textId="77777777" w:rsidTr="00C96293">
        <w:trPr>
          <w:trHeight w:val="283"/>
        </w:trPr>
        <w:tc>
          <w:tcPr>
            <w:tcW w:w="5300" w:type="dxa"/>
            <w:tcBorders>
              <w:top w:val="nil"/>
              <w:left w:val="nil"/>
              <w:bottom w:val="single" w:sz="4" w:space="0" w:color="BFBFBF"/>
              <w:right w:val="nil"/>
            </w:tcBorders>
            <w:vAlign w:val="center"/>
            <w:hideMark/>
          </w:tcPr>
          <w:p w14:paraId="1E75ECDB"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Dobava i ugradnja ograda na vodoopskrbnim objektima</w:t>
            </w:r>
          </w:p>
        </w:tc>
        <w:tc>
          <w:tcPr>
            <w:tcW w:w="1460" w:type="dxa"/>
            <w:tcBorders>
              <w:top w:val="nil"/>
              <w:left w:val="nil"/>
              <w:bottom w:val="single" w:sz="4" w:space="0" w:color="BFBFBF"/>
              <w:right w:val="nil"/>
            </w:tcBorders>
            <w:vAlign w:val="center"/>
            <w:hideMark/>
          </w:tcPr>
          <w:p w14:paraId="2D0C606E" w14:textId="681933DE"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26.893</w:t>
            </w:r>
          </w:p>
        </w:tc>
        <w:tc>
          <w:tcPr>
            <w:tcW w:w="1460" w:type="dxa"/>
            <w:tcBorders>
              <w:top w:val="nil"/>
              <w:left w:val="nil"/>
              <w:bottom w:val="single" w:sz="4" w:space="0" w:color="BFBFBF"/>
              <w:right w:val="nil"/>
            </w:tcBorders>
            <w:noWrap/>
            <w:vAlign w:val="center"/>
            <w:hideMark/>
          </w:tcPr>
          <w:p w14:paraId="4EDC31C1" w14:textId="3BD4E3C2"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30.000</w:t>
            </w:r>
          </w:p>
        </w:tc>
        <w:tc>
          <w:tcPr>
            <w:tcW w:w="1460" w:type="dxa"/>
            <w:tcBorders>
              <w:top w:val="nil"/>
              <w:left w:val="nil"/>
              <w:bottom w:val="single" w:sz="4" w:space="0" w:color="BFBFBF"/>
              <w:right w:val="nil"/>
            </w:tcBorders>
            <w:vAlign w:val="center"/>
            <w:hideMark/>
          </w:tcPr>
          <w:p w14:paraId="706D9220" w14:textId="32756A7E"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30.000</w:t>
            </w:r>
          </w:p>
        </w:tc>
      </w:tr>
      <w:tr w:rsidR="008527F6" w:rsidRPr="008527F6" w14:paraId="336D37BF" w14:textId="77777777" w:rsidTr="00C96293">
        <w:trPr>
          <w:trHeight w:val="283"/>
        </w:trPr>
        <w:tc>
          <w:tcPr>
            <w:tcW w:w="5300" w:type="dxa"/>
            <w:tcBorders>
              <w:top w:val="nil"/>
              <w:left w:val="nil"/>
              <w:bottom w:val="single" w:sz="4" w:space="0" w:color="BFBFBF"/>
              <w:right w:val="nil"/>
            </w:tcBorders>
            <w:vAlign w:val="center"/>
            <w:hideMark/>
          </w:tcPr>
          <w:p w14:paraId="2C6085BB"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Dobava i ugradnja PID regulatora na elektro ventilima</w:t>
            </w:r>
          </w:p>
        </w:tc>
        <w:tc>
          <w:tcPr>
            <w:tcW w:w="1460" w:type="dxa"/>
            <w:tcBorders>
              <w:top w:val="nil"/>
              <w:left w:val="nil"/>
              <w:bottom w:val="single" w:sz="4" w:space="0" w:color="BFBFBF"/>
              <w:right w:val="nil"/>
            </w:tcBorders>
            <w:vAlign w:val="center"/>
            <w:hideMark/>
          </w:tcPr>
          <w:p w14:paraId="0DF72802" w14:textId="0A78B46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1.651</w:t>
            </w:r>
          </w:p>
        </w:tc>
        <w:tc>
          <w:tcPr>
            <w:tcW w:w="1460" w:type="dxa"/>
            <w:tcBorders>
              <w:top w:val="nil"/>
              <w:left w:val="nil"/>
              <w:bottom w:val="single" w:sz="4" w:space="0" w:color="BFBFBF"/>
              <w:right w:val="nil"/>
            </w:tcBorders>
            <w:noWrap/>
            <w:vAlign w:val="center"/>
            <w:hideMark/>
          </w:tcPr>
          <w:p w14:paraId="5DC69CBB" w14:textId="496C482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2777A121" w14:textId="323AD807"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20.946</w:t>
            </w:r>
          </w:p>
        </w:tc>
      </w:tr>
      <w:tr w:rsidR="008527F6" w:rsidRPr="008527F6" w14:paraId="161962CF" w14:textId="77777777" w:rsidTr="00C96293">
        <w:trPr>
          <w:trHeight w:val="283"/>
        </w:trPr>
        <w:tc>
          <w:tcPr>
            <w:tcW w:w="5300" w:type="dxa"/>
            <w:tcBorders>
              <w:top w:val="nil"/>
              <w:left w:val="nil"/>
              <w:bottom w:val="single" w:sz="4" w:space="0" w:color="BFBFBF"/>
              <w:right w:val="nil"/>
            </w:tcBorders>
            <w:vAlign w:val="center"/>
            <w:hideMark/>
          </w:tcPr>
          <w:p w14:paraId="00005C2E"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Građevinska sanacija objekata vodoopskrbe</w:t>
            </w:r>
          </w:p>
        </w:tc>
        <w:tc>
          <w:tcPr>
            <w:tcW w:w="1460" w:type="dxa"/>
            <w:tcBorders>
              <w:top w:val="nil"/>
              <w:left w:val="nil"/>
              <w:bottom w:val="single" w:sz="4" w:space="0" w:color="BFBFBF"/>
              <w:right w:val="nil"/>
            </w:tcBorders>
            <w:noWrap/>
            <w:vAlign w:val="center"/>
            <w:hideMark/>
          </w:tcPr>
          <w:p w14:paraId="28DCF042" w14:textId="0936E46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3EF9D983" w14:textId="2BB687FA"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40.000</w:t>
            </w:r>
          </w:p>
        </w:tc>
        <w:tc>
          <w:tcPr>
            <w:tcW w:w="1460" w:type="dxa"/>
            <w:tcBorders>
              <w:top w:val="nil"/>
              <w:left w:val="nil"/>
              <w:bottom w:val="single" w:sz="4" w:space="0" w:color="BFBFBF"/>
              <w:right w:val="nil"/>
            </w:tcBorders>
            <w:vAlign w:val="center"/>
            <w:hideMark/>
          </w:tcPr>
          <w:p w14:paraId="121A4D6F" w14:textId="3F0F0DAC"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54.000</w:t>
            </w:r>
          </w:p>
        </w:tc>
      </w:tr>
      <w:tr w:rsidR="008527F6" w:rsidRPr="008527F6" w14:paraId="07A63CD0" w14:textId="77777777" w:rsidTr="00C96293">
        <w:trPr>
          <w:trHeight w:val="283"/>
        </w:trPr>
        <w:tc>
          <w:tcPr>
            <w:tcW w:w="5300" w:type="dxa"/>
            <w:tcBorders>
              <w:top w:val="nil"/>
              <w:left w:val="nil"/>
              <w:bottom w:val="single" w:sz="4" w:space="0" w:color="BFBFBF"/>
              <w:right w:val="nil"/>
            </w:tcBorders>
            <w:vAlign w:val="center"/>
            <w:hideMark/>
          </w:tcPr>
          <w:p w14:paraId="66F05D9D"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Izrada geodetskih elaborata</w:t>
            </w:r>
          </w:p>
        </w:tc>
        <w:tc>
          <w:tcPr>
            <w:tcW w:w="1460" w:type="dxa"/>
            <w:tcBorders>
              <w:top w:val="nil"/>
              <w:left w:val="nil"/>
              <w:bottom w:val="single" w:sz="4" w:space="0" w:color="BFBFBF"/>
              <w:right w:val="nil"/>
            </w:tcBorders>
            <w:noWrap/>
            <w:vAlign w:val="center"/>
            <w:hideMark/>
          </w:tcPr>
          <w:p w14:paraId="2E4435A4" w14:textId="07C705C2"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09CA93BF" w14:textId="70762CFC"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10.000</w:t>
            </w:r>
          </w:p>
        </w:tc>
        <w:tc>
          <w:tcPr>
            <w:tcW w:w="1460" w:type="dxa"/>
            <w:tcBorders>
              <w:top w:val="nil"/>
              <w:left w:val="nil"/>
              <w:bottom w:val="single" w:sz="4" w:space="0" w:color="BFBFBF"/>
              <w:right w:val="nil"/>
            </w:tcBorders>
            <w:vAlign w:val="center"/>
            <w:hideMark/>
          </w:tcPr>
          <w:p w14:paraId="3B92BE95" w14:textId="62081A91"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10.000</w:t>
            </w:r>
          </w:p>
        </w:tc>
      </w:tr>
      <w:tr w:rsidR="008527F6" w:rsidRPr="008527F6" w14:paraId="2A1CC84D" w14:textId="77777777" w:rsidTr="00C96293">
        <w:trPr>
          <w:trHeight w:val="283"/>
        </w:trPr>
        <w:tc>
          <w:tcPr>
            <w:tcW w:w="5300" w:type="dxa"/>
            <w:tcBorders>
              <w:top w:val="nil"/>
              <w:left w:val="nil"/>
              <w:bottom w:val="single" w:sz="4" w:space="0" w:color="BFBFBF"/>
              <w:right w:val="nil"/>
            </w:tcBorders>
            <w:vAlign w:val="center"/>
            <w:hideMark/>
          </w:tcPr>
          <w:p w14:paraId="0F77B382"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Izrada građevinskih, strojarskih i elektro projekata</w:t>
            </w:r>
          </w:p>
        </w:tc>
        <w:tc>
          <w:tcPr>
            <w:tcW w:w="1460" w:type="dxa"/>
            <w:tcBorders>
              <w:top w:val="nil"/>
              <w:left w:val="nil"/>
              <w:bottom w:val="single" w:sz="4" w:space="0" w:color="BFBFBF"/>
              <w:right w:val="nil"/>
            </w:tcBorders>
            <w:noWrap/>
            <w:vAlign w:val="center"/>
            <w:hideMark/>
          </w:tcPr>
          <w:p w14:paraId="7E2E41B0" w14:textId="76DFBD6A"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4F9AF75F" w14:textId="4691896A"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40.000</w:t>
            </w:r>
          </w:p>
        </w:tc>
        <w:tc>
          <w:tcPr>
            <w:tcW w:w="1460" w:type="dxa"/>
            <w:tcBorders>
              <w:top w:val="nil"/>
              <w:left w:val="nil"/>
              <w:bottom w:val="single" w:sz="4" w:space="0" w:color="BFBFBF"/>
              <w:right w:val="nil"/>
            </w:tcBorders>
            <w:vAlign w:val="center"/>
            <w:hideMark/>
          </w:tcPr>
          <w:p w14:paraId="0710C9DD" w14:textId="49D93099"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36.750</w:t>
            </w:r>
          </w:p>
        </w:tc>
      </w:tr>
      <w:tr w:rsidR="008527F6" w:rsidRPr="008527F6" w14:paraId="6E378A96" w14:textId="77777777" w:rsidTr="00C96293">
        <w:trPr>
          <w:trHeight w:val="283"/>
        </w:trPr>
        <w:tc>
          <w:tcPr>
            <w:tcW w:w="5300" w:type="dxa"/>
            <w:tcBorders>
              <w:top w:val="nil"/>
              <w:left w:val="nil"/>
              <w:bottom w:val="single" w:sz="4" w:space="0" w:color="BFBFBF"/>
              <w:right w:val="nil"/>
            </w:tcBorders>
            <w:vAlign w:val="center"/>
            <w:hideMark/>
          </w:tcPr>
          <w:p w14:paraId="2D3D0179"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Izrada hidroizolacija vodosprema</w:t>
            </w:r>
          </w:p>
        </w:tc>
        <w:tc>
          <w:tcPr>
            <w:tcW w:w="1460" w:type="dxa"/>
            <w:tcBorders>
              <w:top w:val="nil"/>
              <w:left w:val="nil"/>
              <w:bottom w:val="single" w:sz="4" w:space="0" w:color="BFBFBF"/>
              <w:right w:val="nil"/>
            </w:tcBorders>
            <w:noWrap/>
            <w:vAlign w:val="center"/>
            <w:hideMark/>
          </w:tcPr>
          <w:p w14:paraId="186E4E16" w14:textId="69F6436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5AB64E46" w14:textId="2D0684F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20.000</w:t>
            </w:r>
          </w:p>
        </w:tc>
        <w:tc>
          <w:tcPr>
            <w:tcW w:w="1460" w:type="dxa"/>
            <w:tcBorders>
              <w:top w:val="nil"/>
              <w:left w:val="nil"/>
              <w:bottom w:val="single" w:sz="4" w:space="0" w:color="BFBFBF"/>
              <w:right w:val="nil"/>
            </w:tcBorders>
            <w:vAlign w:val="center"/>
            <w:hideMark/>
          </w:tcPr>
          <w:p w14:paraId="1EE5BAAF" w14:textId="71616B6A"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20.000</w:t>
            </w:r>
          </w:p>
        </w:tc>
      </w:tr>
      <w:tr w:rsidR="008527F6" w:rsidRPr="008527F6" w14:paraId="5D645FA1" w14:textId="77777777" w:rsidTr="00C96293">
        <w:trPr>
          <w:trHeight w:val="283"/>
        </w:trPr>
        <w:tc>
          <w:tcPr>
            <w:tcW w:w="5300" w:type="dxa"/>
            <w:tcBorders>
              <w:top w:val="nil"/>
              <w:left w:val="nil"/>
              <w:bottom w:val="single" w:sz="4" w:space="0" w:color="BFBFBF"/>
              <w:right w:val="nil"/>
            </w:tcBorders>
            <w:vAlign w:val="center"/>
            <w:hideMark/>
          </w:tcPr>
          <w:p w14:paraId="63CC937A"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Izvedba ulaznih otvora na Vodotornju Vidikovac</w:t>
            </w:r>
          </w:p>
        </w:tc>
        <w:tc>
          <w:tcPr>
            <w:tcW w:w="1460" w:type="dxa"/>
            <w:tcBorders>
              <w:top w:val="nil"/>
              <w:left w:val="nil"/>
              <w:bottom w:val="single" w:sz="4" w:space="0" w:color="BFBFBF"/>
              <w:right w:val="nil"/>
            </w:tcBorders>
            <w:noWrap/>
            <w:vAlign w:val="center"/>
            <w:hideMark/>
          </w:tcPr>
          <w:p w14:paraId="3A429A3E" w14:textId="00F3DFCE"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28241E15" w14:textId="1CC19ABB"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40.000</w:t>
            </w:r>
          </w:p>
        </w:tc>
        <w:tc>
          <w:tcPr>
            <w:tcW w:w="1460" w:type="dxa"/>
            <w:tcBorders>
              <w:top w:val="nil"/>
              <w:left w:val="nil"/>
              <w:bottom w:val="single" w:sz="4" w:space="0" w:color="BFBFBF"/>
              <w:right w:val="nil"/>
            </w:tcBorders>
            <w:vAlign w:val="center"/>
            <w:hideMark/>
          </w:tcPr>
          <w:p w14:paraId="0CA2D224" w14:textId="6F7A411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26.000</w:t>
            </w:r>
          </w:p>
        </w:tc>
      </w:tr>
      <w:tr w:rsidR="008527F6" w:rsidRPr="008527F6" w14:paraId="6B281D0B" w14:textId="77777777" w:rsidTr="00C96293">
        <w:trPr>
          <w:trHeight w:val="283"/>
        </w:trPr>
        <w:tc>
          <w:tcPr>
            <w:tcW w:w="5300" w:type="dxa"/>
            <w:tcBorders>
              <w:top w:val="nil"/>
              <w:left w:val="nil"/>
              <w:bottom w:val="single" w:sz="4" w:space="0" w:color="BFBFBF"/>
              <w:right w:val="nil"/>
            </w:tcBorders>
            <w:vAlign w:val="center"/>
            <w:hideMark/>
          </w:tcPr>
          <w:p w14:paraId="6EB5984D"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Izvođenje </w:t>
            </w:r>
            <w:proofErr w:type="spellStart"/>
            <w:r w:rsidRPr="008527F6">
              <w:rPr>
                <w:rFonts w:ascii="Aptos" w:hAnsi="Aptos" w:cs="Calibri"/>
                <w:sz w:val="14"/>
                <w:szCs w:val="14"/>
              </w:rPr>
              <w:t>radoca</w:t>
            </w:r>
            <w:proofErr w:type="spellEnd"/>
            <w:r w:rsidRPr="008527F6">
              <w:rPr>
                <w:rFonts w:ascii="Aptos" w:hAnsi="Aptos" w:cs="Calibri"/>
                <w:sz w:val="14"/>
                <w:szCs w:val="14"/>
              </w:rPr>
              <w:t xml:space="preserve"> PCS </w:t>
            </w:r>
            <w:proofErr w:type="spellStart"/>
            <w:r w:rsidRPr="008527F6">
              <w:rPr>
                <w:rFonts w:ascii="Aptos" w:hAnsi="Aptos" w:cs="Calibri"/>
                <w:sz w:val="14"/>
                <w:szCs w:val="14"/>
              </w:rPr>
              <w:t>Luter</w:t>
            </w:r>
            <w:proofErr w:type="spellEnd"/>
          </w:p>
        </w:tc>
        <w:tc>
          <w:tcPr>
            <w:tcW w:w="1460" w:type="dxa"/>
            <w:tcBorders>
              <w:top w:val="nil"/>
              <w:left w:val="nil"/>
              <w:bottom w:val="single" w:sz="4" w:space="0" w:color="BFBFBF"/>
              <w:right w:val="nil"/>
            </w:tcBorders>
            <w:noWrap/>
            <w:vAlign w:val="center"/>
            <w:hideMark/>
          </w:tcPr>
          <w:p w14:paraId="47A0A2A1" w14:textId="0ED5401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788BE09D" w14:textId="21F3F8B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66.000</w:t>
            </w:r>
          </w:p>
        </w:tc>
        <w:tc>
          <w:tcPr>
            <w:tcW w:w="1460" w:type="dxa"/>
            <w:tcBorders>
              <w:top w:val="nil"/>
              <w:left w:val="nil"/>
              <w:bottom w:val="single" w:sz="4" w:space="0" w:color="BFBFBF"/>
              <w:right w:val="nil"/>
            </w:tcBorders>
            <w:vAlign w:val="center"/>
            <w:hideMark/>
          </w:tcPr>
          <w:p w14:paraId="2934D6FB" w14:textId="6D86297A"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1DA7BBAB" w14:textId="77777777" w:rsidTr="00C96293">
        <w:trPr>
          <w:trHeight w:val="283"/>
        </w:trPr>
        <w:tc>
          <w:tcPr>
            <w:tcW w:w="5300" w:type="dxa"/>
            <w:tcBorders>
              <w:top w:val="nil"/>
              <w:left w:val="nil"/>
              <w:bottom w:val="single" w:sz="4" w:space="0" w:color="BFBFBF"/>
              <w:right w:val="nil"/>
            </w:tcBorders>
            <w:vAlign w:val="center"/>
            <w:hideMark/>
          </w:tcPr>
          <w:p w14:paraId="7CEF223C"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Izvođenje radova rekonstrukcije, dogradnje i opremanja MRM Fažana</w:t>
            </w:r>
          </w:p>
        </w:tc>
        <w:tc>
          <w:tcPr>
            <w:tcW w:w="1460" w:type="dxa"/>
            <w:tcBorders>
              <w:top w:val="nil"/>
              <w:left w:val="nil"/>
              <w:bottom w:val="single" w:sz="4" w:space="0" w:color="BFBFBF"/>
              <w:right w:val="nil"/>
            </w:tcBorders>
            <w:vAlign w:val="center"/>
            <w:hideMark/>
          </w:tcPr>
          <w:p w14:paraId="7D013FB8" w14:textId="3823098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55.885</w:t>
            </w:r>
          </w:p>
        </w:tc>
        <w:tc>
          <w:tcPr>
            <w:tcW w:w="1460" w:type="dxa"/>
            <w:tcBorders>
              <w:top w:val="nil"/>
              <w:left w:val="nil"/>
              <w:bottom w:val="single" w:sz="4" w:space="0" w:color="BFBFBF"/>
              <w:right w:val="nil"/>
            </w:tcBorders>
            <w:noWrap/>
            <w:vAlign w:val="center"/>
            <w:hideMark/>
          </w:tcPr>
          <w:p w14:paraId="33F673A6" w14:textId="0E95D11A"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50.000</w:t>
            </w:r>
          </w:p>
        </w:tc>
        <w:tc>
          <w:tcPr>
            <w:tcW w:w="1460" w:type="dxa"/>
            <w:tcBorders>
              <w:top w:val="nil"/>
              <w:left w:val="nil"/>
              <w:bottom w:val="single" w:sz="4" w:space="0" w:color="BFBFBF"/>
              <w:right w:val="nil"/>
            </w:tcBorders>
            <w:vAlign w:val="center"/>
            <w:hideMark/>
          </w:tcPr>
          <w:p w14:paraId="10BF803F" w14:textId="67814034"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53.907</w:t>
            </w:r>
          </w:p>
        </w:tc>
      </w:tr>
      <w:tr w:rsidR="008527F6" w:rsidRPr="008527F6" w14:paraId="36B4B302" w14:textId="77777777" w:rsidTr="00C96293">
        <w:trPr>
          <w:trHeight w:val="283"/>
        </w:trPr>
        <w:tc>
          <w:tcPr>
            <w:tcW w:w="5300" w:type="dxa"/>
            <w:tcBorders>
              <w:top w:val="nil"/>
              <w:left w:val="nil"/>
              <w:bottom w:val="single" w:sz="4" w:space="0" w:color="BFBFBF"/>
              <w:right w:val="nil"/>
            </w:tcBorders>
            <w:vAlign w:val="center"/>
            <w:hideMark/>
          </w:tcPr>
          <w:p w14:paraId="46D74D3D"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Nadzor nad izvođenjem radova Rekonstrukcije </w:t>
            </w:r>
            <w:proofErr w:type="spellStart"/>
            <w:r w:rsidRPr="008527F6">
              <w:rPr>
                <w:rFonts w:ascii="Aptos" w:hAnsi="Aptos" w:cs="Calibri"/>
                <w:sz w:val="14"/>
                <w:szCs w:val="14"/>
              </w:rPr>
              <w:t>muljnih</w:t>
            </w:r>
            <w:proofErr w:type="spellEnd"/>
            <w:r w:rsidRPr="008527F6">
              <w:rPr>
                <w:rFonts w:ascii="Aptos" w:hAnsi="Aptos" w:cs="Calibri"/>
                <w:sz w:val="14"/>
                <w:szCs w:val="14"/>
              </w:rPr>
              <w:t xml:space="preserve"> ispusta PK Loborika </w:t>
            </w:r>
          </w:p>
        </w:tc>
        <w:tc>
          <w:tcPr>
            <w:tcW w:w="1460" w:type="dxa"/>
            <w:tcBorders>
              <w:top w:val="nil"/>
              <w:left w:val="nil"/>
              <w:bottom w:val="single" w:sz="4" w:space="0" w:color="BFBFBF"/>
              <w:right w:val="nil"/>
            </w:tcBorders>
            <w:noWrap/>
            <w:vAlign w:val="center"/>
            <w:hideMark/>
          </w:tcPr>
          <w:p w14:paraId="4CBAE6E4" w14:textId="741D3BB2"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3938887A" w14:textId="1F575432"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48D88D62" w14:textId="334D2F9E"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3.200</w:t>
            </w:r>
          </w:p>
        </w:tc>
      </w:tr>
      <w:tr w:rsidR="008527F6" w:rsidRPr="008527F6" w14:paraId="59031CE4" w14:textId="77777777" w:rsidTr="00C96293">
        <w:trPr>
          <w:trHeight w:val="283"/>
        </w:trPr>
        <w:tc>
          <w:tcPr>
            <w:tcW w:w="5300" w:type="dxa"/>
            <w:tcBorders>
              <w:top w:val="nil"/>
              <w:left w:val="nil"/>
              <w:bottom w:val="single" w:sz="4" w:space="0" w:color="BFBFBF"/>
              <w:right w:val="nil"/>
            </w:tcBorders>
            <w:vAlign w:val="center"/>
            <w:hideMark/>
          </w:tcPr>
          <w:p w14:paraId="4D44155D"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Razni alati</w:t>
            </w:r>
          </w:p>
        </w:tc>
        <w:tc>
          <w:tcPr>
            <w:tcW w:w="1460" w:type="dxa"/>
            <w:tcBorders>
              <w:top w:val="nil"/>
              <w:left w:val="nil"/>
              <w:bottom w:val="single" w:sz="4" w:space="0" w:color="BFBFBF"/>
              <w:right w:val="nil"/>
            </w:tcBorders>
            <w:noWrap/>
            <w:vAlign w:val="center"/>
            <w:hideMark/>
          </w:tcPr>
          <w:p w14:paraId="47F46F1F" w14:textId="38CB9B29"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0757C60B" w14:textId="4DF59AAA"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3.000</w:t>
            </w:r>
          </w:p>
        </w:tc>
        <w:tc>
          <w:tcPr>
            <w:tcW w:w="1460" w:type="dxa"/>
            <w:tcBorders>
              <w:top w:val="nil"/>
              <w:left w:val="nil"/>
              <w:bottom w:val="single" w:sz="4" w:space="0" w:color="BFBFBF"/>
              <w:right w:val="nil"/>
            </w:tcBorders>
            <w:vAlign w:val="center"/>
            <w:hideMark/>
          </w:tcPr>
          <w:p w14:paraId="4D5535F0" w14:textId="14D8E80E"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3.000</w:t>
            </w:r>
          </w:p>
        </w:tc>
      </w:tr>
      <w:tr w:rsidR="008527F6" w:rsidRPr="008527F6" w14:paraId="101EAEEC" w14:textId="77777777" w:rsidTr="00C96293">
        <w:trPr>
          <w:trHeight w:val="283"/>
        </w:trPr>
        <w:tc>
          <w:tcPr>
            <w:tcW w:w="5300" w:type="dxa"/>
            <w:tcBorders>
              <w:top w:val="nil"/>
              <w:left w:val="nil"/>
              <w:bottom w:val="single" w:sz="4" w:space="0" w:color="BFBFBF"/>
              <w:right w:val="nil"/>
            </w:tcBorders>
            <w:vAlign w:val="center"/>
            <w:hideMark/>
          </w:tcPr>
          <w:p w14:paraId="67783576"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Rekonstrukcija cjevovoda </w:t>
            </w:r>
            <w:proofErr w:type="spellStart"/>
            <w:r w:rsidRPr="008527F6">
              <w:rPr>
                <w:rFonts w:ascii="Aptos" w:hAnsi="Aptos" w:cs="Calibri"/>
                <w:sz w:val="14"/>
                <w:szCs w:val="14"/>
              </w:rPr>
              <w:t>Rojnići</w:t>
            </w:r>
            <w:proofErr w:type="spellEnd"/>
            <w:r w:rsidRPr="008527F6">
              <w:rPr>
                <w:rFonts w:ascii="Aptos" w:hAnsi="Aptos" w:cs="Calibri"/>
                <w:sz w:val="14"/>
                <w:szCs w:val="14"/>
              </w:rPr>
              <w:t xml:space="preserve"> - čvor </w:t>
            </w:r>
            <w:proofErr w:type="spellStart"/>
            <w:r w:rsidRPr="008527F6">
              <w:rPr>
                <w:rFonts w:ascii="Aptos" w:hAnsi="Aptos" w:cs="Calibri"/>
                <w:sz w:val="14"/>
                <w:szCs w:val="14"/>
              </w:rPr>
              <w:t>Petehi</w:t>
            </w:r>
            <w:proofErr w:type="spellEnd"/>
            <w:r w:rsidRPr="008527F6">
              <w:rPr>
                <w:rFonts w:ascii="Aptos" w:hAnsi="Aptos" w:cs="Calibri"/>
                <w:sz w:val="14"/>
                <w:szCs w:val="14"/>
              </w:rPr>
              <w:t xml:space="preserve"> - </w:t>
            </w:r>
            <w:proofErr w:type="spellStart"/>
            <w:r w:rsidRPr="008527F6">
              <w:rPr>
                <w:rFonts w:ascii="Aptos" w:hAnsi="Aptos" w:cs="Calibri"/>
                <w:sz w:val="14"/>
                <w:szCs w:val="14"/>
              </w:rPr>
              <w:t>Orihi</w:t>
            </w:r>
            <w:proofErr w:type="spellEnd"/>
            <w:r w:rsidRPr="008527F6">
              <w:rPr>
                <w:rFonts w:ascii="Aptos" w:hAnsi="Aptos" w:cs="Calibri"/>
                <w:sz w:val="14"/>
                <w:szCs w:val="14"/>
              </w:rPr>
              <w:t xml:space="preserve"> - </w:t>
            </w:r>
            <w:proofErr w:type="spellStart"/>
            <w:r w:rsidRPr="008527F6">
              <w:rPr>
                <w:rFonts w:ascii="Aptos" w:hAnsi="Aptos" w:cs="Calibri"/>
                <w:sz w:val="14"/>
                <w:szCs w:val="14"/>
              </w:rPr>
              <w:t>Šitača</w:t>
            </w:r>
            <w:proofErr w:type="spellEnd"/>
            <w:r w:rsidRPr="008527F6">
              <w:rPr>
                <w:rFonts w:ascii="Aptos" w:hAnsi="Aptos" w:cs="Calibri"/>
                <w:sz w:val="14"/>
                <w:szCs w:val="14"/>
              </w:rPr>
              <w:t xml:space="preserve"> - projekti</w:t>
            </w:r>
          </w:p>
        </w:tc>
        <w:tc>
          <w:tcPr>
            <w:tcW w:w="1460" w:type="dxa"/>
            <w:tcBorders>
              <w:top w:val="nil"/>
              <w:left w:val="nil"/>
              <w:bottom w:val="single" w:sz="4" w:space="0" w:color="BFBFBF"/>
              <w:right w:val="nil"/>
            </w:tcBorders>
            <w:vAlign w:val="center"/>
            <w:hideMark/>
          </w:tcPr>
          <w:p w14:paraId="09A7D985" w14:textId="39F67A4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1.500</w:t>
            </w:r>
          </w:p>
        </w:tc>
        <w:tc>
          <w:tcPr>
            <w:tcW w:w="1460" w:type="dxa"/>
            <w:tcBorders>
              <w:top w:val="nil"/>
              <w:left w:val="nil"/>
              <w:bottom w:val="single" w:sz="4" w:space="0" w:color="BFBFBF"/>
              <w:right w:val="nil"/>
            </w:tcBorders>
            <w:noWrap/>
            <w:vAlign w:val="center"/>
            <w:hideMark/>
          </w:tcPr>
          <w:p w14:paraId="07507B24" w14:textId="72D5A8DC"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3590D3EB" w14:textId="0D82D02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6.600</w:t>
            </w:r>
          </w:p>
        </w:tc>
      </w:tr>
      <w:tr w:rsidR="008527F6" w:rsidRPr="008527F6" w14:paraId="323FBE99" w14:textId="77777777" w:rsidTr="00C96293">
        <w:trPr>
          <w:trHeight w:val="283"/>
        </w:trPr>
        <w:tc>
          <w:tcPr>
            <w:tcW w:w="5300" w:type="dxa"/>
            <w:tcBorders>
              <w:top w:val="nil"/>
              <w:left w:val="nil"/>
              <w:bottom w:val="single" w:sz="4" w:space="0" w:color="BFBFBF"/>
              <w:right w:val="nil"/>
            </w:tcBorders>
            <w:vAlign w:val="center"/>
            <w:hideMark/>
          </w:tcPr>
          <w:p w14:paraId="04295154"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REKONSTRUKCIJA MULJNIH ISPUSTA PK LOBORIKA</w:t>
            </w:r>
          </w:p>
        </w:tc>
        <w:tc>
          <w:tcPr>
            <w:tcW w:w="1460" w:type="dxa"/>
            <w:tcBorders>
              <w:top w:val="nil"/>
              <w:left w:val="nil"/>
              <w:bottom w:val="single" w:sz="4" w:space="0" w:color="BFBFBF"/>
              <w:right w:val="nil"/>
            </w:tcBorders>
            <w:noWrap/>
            <w:vAlign w:val="center"/>
            <w:hideMark/>
          </w:tcPr>
          <w:p w14:paraId="4021C2D5" w14:textId="40009ACC"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6A3C2B82" w14:textId="05A1F25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215E1B08" w14:textId="410BC649"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90.000</w:t>
            </w:r>
          </w:p>
        </w:tc>
      </w:tr>
      <w:tr w:rsidR="008527F6" w:rsidRPr="008527F6" w14:paraId="1F48FE3A" w14:textId="77777777" w:rsidTr="00C96293">
        <w:trPr>
          <w:trHeight w:val="283"/>
        </w:trPr>
        <w:tc>
          <w:tcPr>
            <w:tcW w:w="5300" w:type="dxa"/>
            <w:tcBorders>
              <w:top w:val="nil"/>
              <w:left w:val="nil"/>
              <w:bottom w:val="single" w:sz="4" w:space="0" w:color="BFBFBF"/>
              <w:right w:val="nil"/>
            </w:tcBorders>
            <w:vAlign w:val="center"/>
            <w:hideMark/>
          </w:tcPr>
          <w:p w14:paraId="527FD25E"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Rekonstrukcija VS Gromača projektiranje</w:t>
            </w:r>
          </w:p>
        </w:tc>
        <w:tc>
          <w:tcPr>
            <w:tcW w:w="1460" w:type="dxa"/>
            <w:tcBorders>
              <w:top w:val="nil"/>
              <w:left w:val="nil"/>
              <w:bottom w:val="single" w:sz="4" w:space="0" w:color="BFBFBF"/>
              <w:right w:val="nil"/>
            </w:tcBorders>
            <w:noWrap/>
            <w:vAlign w:val="center"/>
            <w:hideMark/>
          </w:tcPr>
          <w:p w14:paraId="0CB63160" w14:textId="794CA5E6"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4490DF74" w14:textId="753EAA27"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100.000</w:t>
            </w:r>
          </w:p>
        </w:tc>
        <w:tc>
          <w:tcPr>
            <w:tcW w:w="1460" w:type="dxa"/>
            <w:tcBorders>
              <w:top w:val="nil"/>
              <w:left w:val="nil"/>
              <w:bottom w:val="single" w:sz="4" w:space="0" w:color="BFBFBF"/>
              <w:right w:val="nil"/>
            </w:tcBorders>
            <w:vAlign w:val="center"/>
            <w:hideMark/>
          </w:tcPr>
          <w:p w14:paraId="04D94C19" w14:textId="619144AC"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123.250</w:t>
            </w:r>
          </w:p>
        </w:tc>
      </w:tr>
      <w:tr w:rsidR="008527F6" w:rsidRPr="008527F6" w14:paraId="07CC79DE" w14:textId="77777777" w:rsidTr="00C96293">
        <w:trPr>
          <w:trHeight w:val="283"/>
        </w:trPr>
        <w:tc>
          <w:tcPr>
            <w:tcW w:w="5300" w:type="dxa"/>
            <w:tcBorders>
              <w:top w:val="nil"/>
              <w:left w:val="nil"/>
              <w:bottom w:val="single" w:sz="4" w:space="0" w:color="BFBFBF"/>
              <w:right w:val="nil"/>
            </w:tcBorders>
            <w:vAlign w:val="center"/>
            <w:hideMark/>
          </w:tcPr>
          <w:p w14:paraId="4E4DB1D0"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Ulaganja u </w:t>
            </w:r>
            <w:proofErr w:type="spellStart"/>
            <w:r w:rsidRPr="008527F6">
              <w:rPr>
                <w:rFonts w:ascii="Aptos" w:hAnsi="Aptos" w:cs="Calibri"/>
                <w:sz w:val="14"/>
                <w:szCs w:val="14"/>
              </w:rPr>
              <w:t>Butoniški</w:t>
            </w:r>
            <w:proofErr w:type="spellEnd"/>
            <w:r w:rsidRPr="008527F6">
              <w:rPr>
                <w:rFonts w:ascii="Aptos" w:hAnsi="Aptos" w:cs="Calibri"/>
                <w:sz w:val="14"/>
                <w:szCs w:val="14"/>
              </w:rPr>
              <w:t xml:space="preserve"> sustav</w:t>
            </w:r>
          </w:p>
        </w:tc>
        <w:tc>
          <w:tcPr>
            <w:tcW w:w="1460" w:type="dxa"/>
            <w:tcBorders>
              <w:top w:val="nil"/>
              <w:left w:val="nil"/>
              <w:bottom w:val="single" w:sz="4" w:space="0" w:color="BFBFBF"/>
              <w:right w:val="nil"/>
            </w:tcBorders>
            <w:vAlign w:val="center"/>
            <w:hideMark/>
          </w:tcPr>
          <w:p w14:paraId="15AB61FD" w14:textId="4D3A4FE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64.336</w:t>
            </w:r>
          </w:p>
        </w:tc>
        <w:tc>
          <w:tcPr>
            <w:tcW w:w="1460" w:type="dxa"/>
            <w:tcBorders>
              <w:top w:val="nil"/>
              <w:left w:val="nil"/>
              <w:bottom w:val="single" w:sz="4" w:space="0" w:color="BFBFBF"/>
              <w:right w:val="nil"/>
            </w:tcBorders>
            <w:noWrap/>
            <w:vAlign w:val="center"/>
            <w:hideMark/>
          </w:tcPr>
          <w:p w14:paraId="6ADAF030" w14:textId="1E962916"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74.000</w:t>
            </w:r>
          </w:p>
        </w:tc>
        <w:tc>
          <w:tcPr>
            <w:tcW w:w="1460" w:type="dxa"/>
            <w:tcBorders>
              <w:top w:val="nil"/>
              <w:left w:val="nil"/>
              <w:bottom w:val="single" w:sz="4" w:space="0" w:color="BFBFBF"/>
              <w:right w:val="nil"/>
            </w:tcBorders>
            <w:vAlign w:val="center"/>
            <w:hideMark/>
          </w:tcPr>
          <w:p w14:paraId="6C3D5400" w14:textId="47E7F646"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1.786</w:t>
            </w:r>
          </w:p>
        </w:tc>
      </w:tr>
      <w:tr w:rsidR="008527F6" w:rsidRPr="008527F6" w14:paraId="55A14F6D" w14:textId="77777777" w:rsidTr="00C96293">
        <w:trPr>
          <w:trHeight w:val="283"/>
        </w:trPr>
        <w:tc>
          <w:tcPr>
            <w:tcW w:w="5300" w:type="dxa"/>
            <w:tcBorders>
              <w:top w:val="nil"/>
              <w:left w:val="nil"/>
              <w:bottom w:val="single" w:sz="4" w:space="0" w:color="BFBFBF"/>
              <w:right w:val="nil"/>
            </w:tcBorders>
            <w:vAlign w:val="center"/>
            <w:hideMark/>
          </w:tcPr>
          <w:p w14:paraId="4A6BE27C"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Uređenje bunara</w:t>
            </w:r>
          </w:p>
        </w:tc>
        <w:tc>
          <w:tcPr>
            <w:tcW w:w="1460" w:type="dxa"/>
            <w:tcBorders>
              <w:top w:val="nil"/>
              <w:left w:val="nil"/>
              <w:bottom w:val="single" w:sz="4" w:space="0" w:color="BFBFBF"/>
              <w:right w:val="nil"/>
            </w:tcBorders>
            <w:noWrap/>
            <w:vAlign w:val="center"/>
            <w:hideMark/>
          </w:tcPr>
          <w:p w14:paraId="27DC88AA" w14:textId="28682A2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52739E86" w14:textId="59B6CB94"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30.000</w:t>
            </w:r>
          </w:p>
        </w:tc>
        <w:tc>
          <w:tcPr>
            <w:tcW w:w="1460" w:type="dxa"/>
            <w:tcBorders>
              <w:top w:val="nil"/>
              <w:left w:val="nil"/>
              <w:bottom w:val="single" w:sz="4" w:space="0" w:color="BFBFBF"/>
              <w:right w:val="nil"/>
            </w:tcBorders>
            <w:vAlign w:val="center"/>
            <w:hideMark/>
          </w:tcPr>
          <w:p w14:paraId="3895606F" w14:textId="0534A400"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30.000</w:t>
            </w:r>
          </w:p>
        </w:tc>
      </w:tr>
      <w:tr w:rsidR="008527F6" w:rsidRPr="008527F6" w14:paraId="5E10B1CA" w14:textId="77777777" w:rsidTr="00C96293">
        <w:trPr>
          <w:trHeight w:val="283"/>
        </w:trPr>
        <w:tc>
          <w:tcPr>
            <w:tcW w:w="5300" w:type="dxa"/>
            <w:tcBorders>
              <w:top w:val="nil"/>
              <w:left w:val="nil"/>
              <w:bottom w:val="single" w:sz="4" w:space="0" w:color="BFBFBF"/>
              <w:right w:val="nil"/>
            </w:tcBorders>
            <w:vAlign w:val="center"/>
            <w:hideMark/>
          </w:tcPr>
          <w:p w14:paraId="2870DEEB"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Usluga inženjerskog nadzora nad izvođenjem građevinskih, strojarskih i elektro radova</w:t>
            </w:r>
          </w:p>
        </w:tc>
        <w:tc>
          <w:tcPr>
            <w:tcW w:w="1460" w:type="dxa"/>
            <w:tcBorders>
              <w:top w:val="nil"/>
              <w:left w:val="nil"/>
              <w:bottom w:val="single" w:sz="4" w:space="0" w:color="BFBFBF"/>
              <w:right w:val="nil"/>
            </w:tcBorders>
            <w:vAlign w:val="center"/>
            <w:hideMark/>
          </w:tcPr>
          <w:p w14:paraId="0D249A71" w14:textId="1F24771A"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3.302</w:t>
            </w:r>
          </w:p>
        </w:tc>
        <w:tc>
          <w:tcPr>
            <w:tcW w:w="1460" w:type="dxa"/>
            <w:tcBorders>
              <w:top w:val="nil"/>
              <w:left w:val="nil"/>
              <w:bottom w:val="single" w:sz="4" w:space="0" w:color="BFBFBF"/>
              <w:right w:val="nil"/>
            </w:tcBorders>
            <w:noWrap/>
            <w:vAlign w:val="center"/>
            <w:hideMark/>
          </w:tcPr>
          <w:p w14:paraId="504595F3" w14:textId="0F6C1499"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20.000</w:t>
            </w:r>
          </w:p>
        </w:tc>
        <w:tc>
          <w:tcPr>
            <w:tcW w:w="1460" w:type="dxa"/>
            <w:tcBorders>
              <w:top w:val="nil"/>
              <w:left w:val="nil"/>
              <w:bottom w:val="single" w:sz="4" w:space="0" w:color="BFBFBF"/>
              <w:right w:val="nil"/>
            </w:tcBorders>
            <w:vAlign w:val="center"/>
            <w:hideMark/>
          </w:tcPr>
          <w:p w14:paraId="18966E43" w14:textId="164F220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10.500</w:t>
            </w:r>
          </w:p>
        </w:tc>
      </w:tr>
      <w:tr w:rsidR="008527F6" w:rsidRPr="008527F6" w14:paraId="5D24DB04" w14:textId="77777777" w:rsidTr="00C96293">
        <w:trPr>
          <w:trHeight w:val="283"/>
        </w:trPr>
        <w:tc>
          <w:tcPr>
            <w:tcW w:w="5300" w:type="dxa"/>
            <w:tcBorders>
              <w:top w:val="nil"/>
              <w:left w:val="nil"/>
              <w:bottom w:val="single" w:sz="4" w:space="0" w:color="BFBFBF"/>
              <w:right w:val="nil"/>
            </w:tcBorders>
            <w:shd w:val="clear" w:color="8EA9DB" w:fill="EAEAEA"/>
            <w:vAlign w:val="center"/>
            <w:hideMark/>
          </w:tcPr>
          <w:p w14:paraId="41818E17" w14:textId="77777777" w:rsidR="008527F6" w:rsidRPr="008527F6" w:rsidRDefault="008527F6" w:rsidP="008527F6">
            <w:pPr>
              <w:spacing w:line="240" w:lineRule="auto"/>
              <w:jc w:val="left"/>
              <w:rPr>
                <w:rFonts w:ascii="Aptos" w:hAnsi="Aptos" w:cs="Calibri"/>
                <w:b/>
                <w:bCs/>
                <w:sz w:val="14"/>
                <w:szCs w:val="14"/>
              </w:rPr>
            </w:pPr>
            <w:r w:rsidRPr="008527F6">
              <w:rPr>
                <w:rFonts w:ascii="Aptos" w:hAnsi="Aptos" w:cs="Calibri"/>
                <w:b/>
                <w:bCs/>
                <w:sz w:val="14"/>
                <w:szCs w:val="14"/>
              </w:rPr>
              <w:lastRenderedPageBreak/>
              <w:t>112 - POGON RAKONEK</w:t>
            </w:r>
          </w:p>
        </w:tc>
        <w:tc>
          <w:tcPr>
            <w:tcW w:w="1460" w:type="dxa"/>
            <w:tcBorders>
              <w:top w:val="nil"/>
              <w:left w:val="nil"/>
              <w:bottom w:val="single" w:sz="4" w:space="0" w:color="BFBFBF"/>
              <w:right w:val="nil"/>
            </w:tcBorders>
            <w:shd w:val="clear" w:color="8EA9DB" w:fill="EAEAEA"/>
            <w:vAlign w:val="center"/>
            <w:hideMark/>
          </w:tcPr>
          <w:p w14:paraId="2234DDED" w14:textId="6C461F2D"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316.544</w:t>
            </w:r>
          </w:p>
        </w:tc>
        <w:tc>
          <w:tcPr>
            <w:tcW w:w="1460" w:type="dxa"/>
            <w:tcBorders>
              <w:top w:val="nil"/>
              <w:left w:val="nil"/>
              <w:bottom w:val="single" w:sz="4" w:space="0" w:color="BFBFBF"/>
              <w:right w:val="nil"/>
            </w:tcBorders>
            <w:shd w:val="clear" w:color="8EA9DB" w:fill="EAEAEA"/>
            <w:vAlign w:val="center"/>
            <w:hideMark/>
          </w:tcPr>
          <w:p w14:paraId="61329135" w14:textId="47AFD8C3"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686.560</w:t>
            </w:r>
          </w:p>
        </w:tc>
        <w:tc>
          <w:tcPr>
            <w:tcW w:w="1460" w:type="dxa"/>
            <w:tcBorders>
              <w:top w:val="nil"/>
              <w:left w:val="nil"/>
              <w:bottom w:val="single" w:sz="4" w:space="0" w:color="BFBFBF"/>
              <w:right w:val="nil"/>
            </w:tcBorders>
            <w:shd w:val="clear" w:color="8EA9DB" w:fill="EAEAEA"/>
            <w:vAlign w:val="center"/>
            <w:hideMark/>
          </w:tcPr>
          <w:p w14:paraId="6BF97C5D" w14:textId="5CD81221" w:rsidR="008527F6" w:rsidRPr="008527F6" w:rsidRDefault="00457040" w:rsidP="001D4FB4">
            <w:pPr>
              <w:spacing w:line="240" w:lineRule="auto"/>
              <w:jc w:val="right"/>
              <w:rPr>
                <w:rFonts w:ascii="Aptos" w:hAnsi="Aptos" w:cs="Calibri"/>
                <w:b/>
                <w:bCs/>
                <w:sz w:val="14"/>
                <w:szCs w:val="14"/>
              </w:rPr>
            </w:pPr>
            <w:r>
              <w:rPr>
                <w:rFonts w:ascii="Aptos" w:hAnsi="Aptos" w:cs="Calibri"/>
                <w:b/>
                <w:bCs/>
                <w:sz w:val="14"/>
                <w:szCs w:val="14"/>
              </w:rPr>
              <w:t>608.333</w:t>
            </w:r>
          </w:p>
        </w:tc>
      </w:tr>
      <w:tr w:rsidR="008527F6" w:rsidRPr="008527F6" w14:paraId="5B7AE2C3" w14:textId="77777777" w:rsidTr="00C96293">
        <w:trPr>
          <w:trHeight w:val="283"/>
        </w:trPr>
        <w:tc>
          <w:tcPr>
            <w:tcW w:w="5300" w:type="dxa"/>
            <w:tcBorders>
              <w:top w:val="nil"/>
              <w:left w:val="nil"/>
              <w:bottom w:val="single" w:sz="4" w:space="0" w:color="BFBFBF"/>
              <w:right w:val="nil"/>
            </w:tcBorders>
            <w:vAlign w:val="center"/>
            <w:hideMark/>
          </w:tcPr>
          <w:p w14:paraId="69F3238F"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Zamjena PLC-a pogon </w:t>
            </w:r>
            <w:proofErr w:type="spellStart"/>
            <w:r w:rsidRPr="008527F6">
              <w:rPr>
                <w:rFonts w:ascii="Aptos" w:hAnsi="Aptos" w:cs="Calibri"/>
                <w:sz w:val="14"/>
                <w:szCs w:val="14"/>
              </w:rPr>
              <w:t>Rakonek</w:t>
            </w:r>
            <w:proofErr w:type="spellEnd"/>
            <w:r w:rsidRPr="008527F6">
              <w:rPr>
                <w:rFonts w:ascii="Aptos" w:hAnsi="Aptos" w:cs="Calibri"/>
                <w:sz w:val="14"/>
                <w:szCs w:val="14"/>
              </w:rPr>
              <w:t xml:space="preserve">                                                                                                                                                                             </w:t>
            </w:r>
          </w:p>
        </w:tc>
        <w:tc>
          <w:tcPr>
            <w:tcW w:w="1460" w:type="dxa"/>
            <w:tcBorders>
              <w:top w:val="nil"/>
              <w:left w:val="nil"/>
              <w:bottom w:val="single" w:sz="4" w:space="0" w:color="BFBFBF"/>
              <w:right w:val="nil"/>
            </w:tcBorders>
            <w:vAlign w:val="center"/>
            <w:hideMark/>
          </w:tcPr>
          <w:p w14:paraId="2FA80F80" w14:textId="31E90246"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69.215</w:t>
            </w:r>
          </w:p>
        </w:tc>
        <w:tc>
          <w:tcPr>
            <w:tcW w:w="1460" w:type="dxa"/>
            <w:tcBorders>
              <w:top w:val="nil"/>
              <w:left w:val="nil"/>
              <w:bottom w:val="single" w:sz="4" w:space="0" w:color="BFBFBF"/>
              <w:right w:val="nil"/>
            </w:tcBorders>
            <w:vAlign w:val="center"/>
            <w:hideMark/>
          </w:tcPr>
          <w:p w14:paraId="5D676037" w14:textId="1A08A25C"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61E2F917" w14:textId="10DF63F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68D29E61" w14:textId="77777777" w:rsidTr="00C96293">
        <w:trPr>
          <w:trHeight w:val="283"/>
        </w:trPr>
        <w:tc>
          <w:tcPr>
            <w:tcW w:w="5300" w:type="dxa"/>
            <w:tcBorders>
              <w:top w:val="nil"/>
              <w:left w:val="nil"/>
              <w:bottom w:val="single" w:sz="4" w:space="0" w:color="BFBFBF"/>
              <w:right w:val="nil"/>
            </w:tcBorders>
            <w:vAlign w:val="center"/>
            <w:hideMark/>
          </w:tcPr>
          <w:p w14:paraId="145A32E7"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NT pumpe za punjenje VS za pranje filtera                                                                                                                                                               </w:t>
            </w:r>
          </w:p>
        </w:tc>
        <w:tc>
          <w:tcPr>
            <w:tcW w:w="1460" w:type="dxa"/>
            <w:tcBorders>
              <w:top w:val="nil"/>
              <w:left w:val="nil"/>
              <w:bottom w:val="single" w:sz="4" w:space="0" w:color="BFBFBF"/>
              <w:right w:val="nil"/>
            </w:tcBorders>
            <w:vAlign w:val="center"/>
            <w:hideMark/>
          </w:tcPr>
          <w:p w14:paraId="635F7626" w14:textId="1585732A"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44.249</w:t>
            </w:r>
          </w:p>
        </w:tc>
        <w:tc>
          <w:tcPr>
            <w:tcW w:w="1460" w:type="dxa"/>
            <w:tcBorders>
              <w:top w:val="nil"/>
              <w:left w:val="nil"/>
              <w:bottom w:val="single" w:sz="4" w:space="0" w:color="BFBFBF"/>
              <w:right w:val="nil"/>
            </w:tcBorders>
            <w:noWrap/>
            <w:vAlign w:val="center"/>
            <w:hideMark/>
          </w:tcPr>
          <w:p w14:paraId="60446C6A" w14:textId="7D62D89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3C000BD4" w14:textId="574D2B80"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0E95A378" w14:textId="77777777" w:rsidTr="00C96293">
        <w:trPr>
          <w:trHeight w:val="283"/>
        </w:trPr>
        <w:tc>
          <w:tcPr>
            <w:tcW w:w="5300" w:type="dxa"/>
            <w:tcBorders>
              <w:top w:val="nil"/>
              <w:left w:val="nil"/>
              <w:bottom w:val="single" w:sz="4" w:space="0" w:color="BFBFBF"/>
              <w:right w:val="nil"/>
            </w:tcBorders>
            <w:vAlign w:val="center"/>
            <w:hideMark/>
          </w:tcPr>
          <w:p w14:paraId="6CFEA3B6"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Dobava i ugradnja dubinskih NT pumpi, strojarnica izvor</w:t>
            </w:r>
          </w:p>
        </w:tc>
        <w:tc>
          <w:tcPr>
            <w:tcW w:w="1460" w:type="dxa"/>
            <w:tcBorders>
              <w:top w:val="nil"/>
              <w:left w:val="nil"/>
              <w:bottom w:val="single" w:sz="4" w:space="0" w:color="BFBFBF"/>
              <w:right w:val="nil"/>
            </w:tcBorders>
            <w:noWrap/>
            <w:vAlign w:val="center"/>
            <w:hideMark/>
          </w:tcPr>
          <w:p w14:paraId="7FDB6FD4" w14:textId="54109B02"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205E1BD1" w14:textId="4B454A81"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144.542</w:t>
            </w:r>
          </w:p>
        </w:tc>
        <w:tc>
          <w:tcPr>
            <w:tcW w:w="1460" w:type="dxa"/>
            <w:tcBorders>
              <w:top w:val="nil"/>
              <w:left w:val="nil"/>
              <w:bottom w:val="single" w:sz="4" w:space="0" w:color="BFBFBF"/>
              <w:right w:val="nil"/>
            </w:tcBorders>
            <w:vAlign w:val="center"/>
            <w:hideMark/>
          </w:tcPr>
          <w:p w14:paraId="555DE7E2" w14:textId="318DB3E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144.542</w:t>
            </w:r>
          </w:p>
        </w:tc>
      </w:tr>
      <w:tr w:rsidR="008527F6" w:rsidRPr="008527F6" w14:paraId="2D269E77" w14:textId="77777777" w:rsidTr="00C96293">
        <w:trPr>
          <w:trHeight w:val="283"/>
        </w:trPr>
        <w:tc>
          <w:tcPr>
            <w:tcW w:w="5300" w:type="dxa"/>
            <w:tcBorders>
              <w:top w:val="nil"/>
              <w:left w:val="nil"/>
              <w:bottom w:val="single" w:sz="4" w:space="0" w:color="BFBFBF"/>
              <w:right w:val="nil"/>
            </w:tcBorders>
            <w:vAlign w:val="center"/>
            <w:hideMark/>
          </w:tcPr>
          <w:p w14:paraId="1DACE852"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Dobava kontejnerske stanice za doziranje </w:t>
            </w:r>
            <w:proofErr w:type="spellStart"/>
            <w:r w:rsidRPr="008527F6">
              <w:rPr>
                <w:rFonts w:ascii="Aptos" w:hAnsi="Aptos" w:cs="Calibri"/>
                <w:sz w:val="14"/>
                <w:szCs w:val="14"/>
              </w:rPr>
              <w:t>alpoklara</w:t>
            </w:r>
            <w:proofErr w:type="spellEnd"/>
          </w:p>
        </w:tc>
        <w:tc>
          <w:tcPr>
            <w:tcW w:w="1460" w:type="dxa"/>
            <w:tcBorders>
              <w:top w:val="nil"/>
              <w:left w:val="nil"/>
              <w:bottom w:val="single" w:sz="4" w:space="0" w:color="BFBFBF"/>
              <w:right w:val="nil"/>
            </w:tcBorders>
            <w:noWrap/>
            <w:vAlign w:val="center"/>
            <w:hideMark/>
          </w:tcPr>
          <w:p w14:paraId="0D594E56" w14:textId="0BC20830"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361EE3BA" w14:textId="59FD6D9B"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25.000</w:t>
            </w:r>
          </w:p>
        </w:tc>
        <w:tc>
          <w:tcPr>
            <w:tcW w:w="1460" w:type="dxa"/>
            <w:tcBorders>
              <w:top w:val="nil"/>
              <w:left w:val="nil"/>
              <w:bottom w:val="single" w:sz="4" w:space="0" w:color="BFBFBF"/>
              <w:right w:val="nil"/>
            </w:tcBorders>
            <w:vAlign w:val="center"/>
            <w:hideMark/>
          </w:tcPr>
          <w:p w14:paraId="5A133009" w14:textId="6B3F66E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25.000</w:t>
            </w:r>
          </w:p>
        </w:tc>
      </w:tr>
      <w:tr w:rsidR="008527F6" w:rsidRPr="008527F6" w14:paraId="7A2D51B9" w14:textId="77777777" w:rsidTr="00C96293">
        <w:trPr>
          <w:trHeight w:val="283"/>
        </w:trPr>
        <w:tc>
          <w:tcPr>
            <w:tcW w:w="5300" w:type="dxa"/>
            <w:tcBorders>
              <w:top w:val="nil"/>
              <w:left w:val="nil"/>
              <w:bottom w:val="single" w:sz="4" w:space="0" w:color="BFBFBF"/>
              <w:right w:val="nil"/>
            </w:tcBorders>
            <w:vAlign w:val="center"/>
            <w:hideMark/>
          </w:tcPr>
          <w:p w14:paraId="3D9A02DD"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Elektrooprema</w:t>
            </w:r>
          </w:p>
        </w:tc>
        <w:tc>
          <w:tcPr>
            <w:tcW w:w="1460" w:type="dxa"/>
            <w:tcBorders>
              <w:top w:val="nil"/>
              <w:left w:val="nil"/>
              <w:bottom w:val="single" w:sz="4" w:space="0" w:color="BFBFBF"/>
              <w:right w:val="nil"/>
            </w:tcBorders>
            <w:vAlign w:val="center"/>
            <w:hideMark/>
          </w:tcPr>
          <w:p w14:paraId="586CA4A3" w14:textId="551C015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9.118</w:t>
            </w:r>
          </w:p>
        </w:tc>
        <w:tc>
          <w:tcPr>
            <w:tcW w:w="1460" w:type="dxa"/>
            <w:tcBorders>
              <w:top w:val="nil"/>
              <w:left w:val="nil"/>
              <w:bottom w:val="single" w:sz="4" w:space="0" w:color="BFBFBF"/>
              <w:right w:val="nil"/>
            </w:tcBorders>
            <w:vAlign w:val="center"/>
            <w:hideMark/>
          </w:tcPr>
          <w:p w14:paraId="5AF4DE93" w14:textId="2B5BA637"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13.500</w:t>
            </w:r>
          </w:p>
        </w:tc>
        <w:tc>
          <w:tcPr>
            <w:tcW w:w="1460" w:type="dxa"/>
            <w:tcBorders>
              <w:top w:val="nil"/>
              <w:left w:val="nil"/>
              <w:bottom w:val="single" w:sz="4" w:space="0" w:color="BFBFBF"/>
              <w:right w:val="nil"/>
            </w:tcBorders>
            <w:vAlign w:val="center"/>
            <w:hideMark/>
          </w:tcPr>
          <w:p w14:paraId="7F0B93AD" w14:textId="1DBDE94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13.500</w:t>
            </w:r>
          </w:p>
        </w:tc>
      </w:tr>
      <w:tr w:rsidR="008527F6" w:rsidRPr="008527F6" w14:paraId="6FCC8724" w14:textId="77777777" w:rsidTr="00C96293">
        <w:trPr>
          <w:trHeight w:val="283"/>
        </w:trPr>
        <w:tc>
          <w:tcPr>
            <w:tcW w:w="5300" w:type="dxa"/>
            <w:tcBorders>
              <w:top w:val="nil"/>
              <w:left w:val="nil"/>
              <w:bottom w:val="single" w:sz="4" w:space="0" w:color="BFBFBF"/>
              <w:right w:val="nil"/>
            </w:tcBorders>
            <w:vAlign w:val="center"/>
            <w:hideMark/>
          </w:tcPr>
          <w:p w14:paraId="37A52C68"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Mjerač mutnoće</w:t>
            </w:r>
          </w:p>
        </w:tc>
        <w:tc>
          <w:tcPr>
            <w:tcW w:w="1460" w:type="dxa"/>
            <w:tcBorders>
              <w:top w:val="nil"/>
              <w:left w:val="nil"/>
              <w:bottom w:val="single" w:sz="4" w:space="0" w:color="BFBFBF"/>
              <w:right w:val="nil"/>
            </w:tcBorders>
            <w:vAlign w:val="center"/>
            <w:hideMark/>
          </w:tcPr>
          <w:p w14:paraId="56A5518B" w14:textId="3B2D201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6.222</w:t>
            </w:r>
          </w:p>
        </w:tc>
        <w:tc>
          <w:tcPr>
            <w:tcW w:w="1460" w:type="dxa"/>
            <w:tcBorders>
              <w:top w:val="nil"/>
              <w:left w:val="nil"/>
              <w:bottom w:val="single" w:sz="4" w:space="0" w:color="BFBFBF"/>
              <w:right w:val="nil"/>
            </w:tcBorders>
            <w:vAlign w:val="center"/>
            <w:hideMark/>
          </w:tcPr>
          <w:p w14:paraId="1F363171" w14:textId="21EEDFEA"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6.222</w:t>
            </w:r>
          </w:p>
        </w:tc>
        <w:tc>
          <w:tcPr>
            <w:tcW w:w="1460" w:type="dxa"/>
            <w:tcBorders>
              <w:top w:val="nil"/>
              <w:left w:val="nil"/>
              <w:bottom w:val="single" w:sz="4" w:space="0" w:color="BFBFBF"/>
              <w:right w:val="nil"/>
            </w:tcBorders>
            <w:vAlign w:val="center"/>
            <w:hideMark/>
          </w:tcPr>
          <w:p w14:paraId="7D137DC2" w14:textId="76CC8329"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6.222</w:t>
            </w:r>
          </w:p>
        </w:tc>
      </w:tr>
      <w:tr w:rsidR="008527F6" w:rsidRPr="008527F6" w14:paraId="0F2C89FB" w14:textId="77777777" w:rsidTr="00C96293">
        <w:trPr>
          <w:trHeight w:val="283"/>
        </w:trPr>
        <w:tc>
          <w:tcPr>
            <w:tcW w:w="5300" w:type="dxa"/>
            <w:tcBorders>
              <w:top w:val="nil"/>
              <w:left w:val="nil"/>
              <w:bottom w:val="single" w:sz="4" w:space="0" w:color="BFBFBF"/>
              <w:right w:val="nil"/>
            </w:tcBorders>
            <w:vAlign w:val="center"/>
            <w:hideMark/>
          </w:tcPr>
          <w:p w14:paraId="14696019"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Mjerna oprema analizatori</w:t>
            </w:r>
          </w:p>
        </w:tc>
        <w:tc>
          <w:tcPr>
            <w:tcW w:w="1460" w:type="dxa"/>
            <w:tcBorders>
              <w:top w:val="nil"/>
              <w:left w:val="nil"/>
              <w:bottom w:val="single" w:sz="4" w:space="0" w:color="BFBFBF"/>
              <w:right w:val="nil"/>
            </w:tcBorders>
            <w:vAlign w:val="center"/>
            <w:hideMark/>
          </w:tcPr>
          <w:p w14:paraId="299867D7" w14:textId="44DECA1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9.780</w:t>
            </w:r>
          </w:p>
        </w:tc>
        <w:tc>
          <w:tcPr>
            <w:tcW w:w="1460" w:type="dxa"/>
            <w:tcBorders>
              <w:top w:val="nil"/>
              <w:left w:val="nil"/>
              <w:bottom w:val="single" w:sz="4" w:space="0" w:color="BFBFBF"/>
              <w:right w:val="nil"/>
            </w:tcBorders>
            <w:vAlign w:val="center"/>
            <w:hideMark/>
          </w:tcPr>
          <w:p w14:paraId="56D464E4" w14:textId="23C0330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5.000</w:t>
            </w:r>
          </w:p>
        </w:tc>
        <w:tc>
          <w:tcPr>
            <w:tcW w:w="1460" w:type="dxa"/>
            <w:tcBorders>
              <w:top w:val="nil"/>
              <w:left w:val="nil"/>
              <w:bottom w:val="single" w:sz="4" w:space="0" w:color="BFBFBF"/>
              <w:right w:val="nil"/>
            </w:tcBorders>
            <w:vAlign w:val="center"/>
            <w:hideMark/>
          </w:tcPr>
          <w:p w14:paraId="2D2F6B1A" w14:textId="6B8BD24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5.000</w:t>
            </w:r>
          </w:p>
        </w:tc>
      </w:tr>
      <w:tr w:rsidR="008527F6" w:rsidRPr="008527F6" w14:paraId="284826D0" w14:textId="77777777" w:rsidTr="00C96293">
        <w:trPr>
          <w:trHeight w:val="283"/>
        </w:trPr>
        <w:tc>
          <w:tcPr>
            <w:tcW w:w="5300" w:type="dxa"/>
            <w:tcBorders>
              <w:top w:val="nil"/>
              <w:left w:val="nil"/>
              <w:bottom w:val="single" w:sz="4" w:space="0" w:color="BFBFBF"/>
              <w:right w:val="nil"/>
            </w:tcBorders>
            <w:vAlign w:val="center"/>
            <w:hideMark/>
          </w:tcPr>
          <w:p w14:paraId="3AB62B3D"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NN ormar-preklapanje na agregat 1000 </w:t>
            </w:r>
            <w:proofErr w:type="spellStart"/>
            <w:r w:rsidRPr="008527F6">
              <w:rPr>
                <w:rFonts w:ascii="Aptos" w:hAnsi="Aptos" w:cs="Calibri"/>
                <w:sz w:val="14"/>
                <w:szCs w:val="14"/>
              </w:rPr>
              <w:t>kva</w:t>
            </w:r>
            <w:proofErr w:type="spellEnd"/>
          </w:p>
        </w:tc>
        <w:tc>
          <w:tcPr>
            <w:tcW w:w="1460" w:type="dxa"/>
            <w:tcBorders>
              <w:top w:val="nil"/>
              <w:left w:val="nil"/>
              <w:bottom w:val="single" w:sz="4" w:space="0" w:color="BFBFBF"/>
              <w:right w:val="nil"/>
            </w:tcBorders>
            <w:noWrap/>
            <w:vAlign w:val="center"/>
            <w:hideMark/>
          </w:tcPr>
          <w:p w14:paraId="79A5A0D1" w14:textId="3441A787"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62177413" w14:textId="746A3C2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100.000</w:t>
            </w:r>
          </w:p>
        </w:tc>
        <w:tc>
          <w:tcPr>
            <w:tcW w:w="1460" w:type="dxa"/>
            <w:tcBorders>
              <w:top w:val="nil"/>
              <w:left w:val="nil"/>
              <w:bottom w:val="single" w:sz="4" w:space="0" w:color="BFBFBF"/>
              <w:right w:val="nil"/>
            </w:tcBorders>
            <w:vAlign w:val="center"/>
            <w:hideMark/>
          </w:tcPr>
          <w:p w14:paraId="38CCEA60" w14:textId="58CF4A34"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100.000</w:t>
            </w:r>
          </w:p>
        </w:tc>
      </w:tr>
      <w:tr w:rsidR="008527F6" w:rsidRPr="008527F6" w14:paraId="72CDDD0C" w14:textId="77777777" w:rsidTr="00C96293">
        <w:trPr>
          <w:trHeight w:val="283"/>
        </w:trPr>
        <w:tc>
          <w:tcPr>
            <w:tcW w:w="5300" w:type="dxa"/>
            <w:tcBorders>
              <w:top w:val="nil"/>
              <w:left w:val="nil"/>
              <w:bottom w:val="single" w:sz="4" w:space="0" w:color="BFBFBF"/>
              <w:right w:val="nil"/>
            </w:tcBorders>
            <w:vAlign w:val="center"/>
            <w:hideMark/>
          </w:tcPr>
          <w:p w14:paraId="7305CD68"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NT pumpa teglica</w:t>
            </w:r>
          </w:p>
        </w:tc>
        <w:tc>
          <w:tcPr>
            <w:tcW w:w="1460" w:type="dxa"/>
            <w:tcBorders>
              <w:top w:val="nil"/>
              <w:left w:val="nil"/>
              <w:bottom w:val="single" w:sz="4" w:space="0" w:color="BFBFBF"/>
              <w:right w:val="nil"/>
            </w:tcBorders>
            <w:vAlign w:val="center"/>
            <w:hideMark/>
          </w:tcPr>
          <w:p w14:paraId="40A5F270" w14:textId="7D7A590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50.645</w:t>
            </w:r>
          </w:p>
        </w:tc>
        <w:tc>
          <w:tcPr>
            <w:tcW w:w="1460" w:type="dxa"/>
            <w:tcBorders>
              <w:top w:val="nil"/>
              <w:left w:val="nil"/>
              <w:bottom w:val="single" w:sz="4" w:space="0" w:color="BFBFBF"/>
              <w:right w:val="nil"/>
            </w:tcBorders>
            <w:vAlign w:val="center"/>
            <w:hideMark/>
          </w:tcPr>
          <w:p w14:paraId="39527CA4" w14:textId="70535911"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63.354</w:t>
            </w:r>
          </w:p>
        </w:tc>
        <w:tc>
          <w:tcPr>
            <w:tcW w:w="1460" w:type="dxa"/>
            <w:tcBorders>
              <w:top w:val="nil"/>
              <w:left w:val="nil"/>
              <w:bottom w:val="single" w:sz="4" w:space="0" w:color="BFBFBF"/>
              <w:right w:val="nil"/>
            </w:tcBorders>
            <w:vAlign w:val="center"/>
            <w:hideMark/>
          </w:tcPr>
          <w:p w14:paraId="2C848422" w14:textId="603631FB"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63.354</w:t>
            </w:r>
          </w:p>
        </w:tc>
      </w:tr>
      <w:tr w:rsidR="008527F6" w:rsidRPr="008527F6" w14:paraId="409829C8" w14:textId="77777777" w:rsidTr="00C96293">
        <w:trPr>
          <w:trHeight w:val="283"/>
        </w:trPr>
        <w:tc>
          <w:tcPr>
            <w:tcW w:w="5300" w:type="dxa"/>
            <w:tcBorders>
              <w:top w:val="nil"/>
              <w:left w:val="nil"/>
              <w:bottom w:val="single" w:sz="4" w:space="0" w:color="BFBFBF"/>
              <w:right w:val="nil"/>
            </w:tcBorders>
            <w:vAlign w:val="center"/>
            <w:hideMark/>
          </w:tcPr>
          <w:p w14:paraId="5EA60740"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Izrada i montaža ograda i polica - </w:t>
            </w:r>
            <w:proofErr w:type="spellStart"/>
            <w:r w:rsidRPr="008527F6">
              <w:rPr>
                <w:rFonts w:ascii="Aptos" w:hAnsi="Aptos" w:cs="Calibri"/>
                <w:sz w:val="14"/>
                <w:szCs w:val="14"/>
              </w:rPr>
              <w:t>Rakonek</w:t>
            </w:r>
            <w:proofErr w:type="spellEnd"/>
          </w:p>
        </w:tc>
        <w:tc>
          <w:tcPr>
            <w:tcW w:w="1460" w:type="dxa"/>
            <w:tcBorders>
              <w:top w:val="nil"/>
              <w:left w:val="nil"/>
              <w:bottom w:val="single" w:sz="4" w:space="0" w:color="BFBFBF"/>
              <w:right w:val="nil"/>
            </w:tcBorders>
            <w:vAlign w:val="center"/>
            <w:hideMark/>
          </w:tcPr>
          <w:p w14:paraId="2270FFB0" w14:textId="1783F7C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5.345</w:t>
            </w:r>
          </w:p>
        </w:tc>
        <w:tc>
          <w:tcPr>
            <w:tcW w:w="1460" w:type="dxa"/>
            <w:tcBorders>
              <w:top w:val="nil"/>
              <w:left w:val="nil"/>
              <w:bottom w:val="single" w:sz="4" w:space="0" w:color="BFBFBF"/>
              <w:right w:val="nil"/>
            </w:tcBorders>
            <w:vAlign w:val="center"/>
            <w:hideMark/>
          </w:tcPr>
          <w:p w14:paraId="640DC9D1" w14:textId="2641CF26"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000450B0" w14:textId="3E95D90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4C628270" w14:textId="77777777" w:rsidTr="00C96293">
        <w:trPr>
          <w:trHeight w:val="283"/>
        </w:trPr>
        <w:tc>
          <w:tcPr>
            <w:tcW w:w="5300" w:type="dxa"/>
            <w:tcBorders>
              <w:top w:val="nil"/>
              <w:left w:val="nil"/>
              <w:bottom w:val="single" w:sz="4" w:space="0" w:color="BFBFBF"/>
              <w:right w:val="nil"/>
            </w:tcBorders>
            <w:vAlign w:val="center"/>
            <w:hideMark/>
          </w:tcPr>
          <w:p w14:paraId="2887C031"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Ograda </w:t>
            </w:r>
            <w:proofErr w:type="spellStart"/>
            <w:r w:rsidRPr="008527F6">
              <w:rPr>
                <w:rFonts w:ascii="Aptos" w:hAnsi="Aptos" w:cs="Calibri"/>
                <w:sz w:val="14"/>
                <w:szCs w:val="14"/>
              </w:rPr>
              <w:t>Rakonek</w:t>
            </w:r>
            <w:proofErr w:type="spellEnd"/>
          </w:p>
        </w:tc>
        <w:tc>
          <w:tcPr>
            <w:tcW w:w="1460" w:type="dxa"/>
            <w:tcBorders>
              <w:top w:val="nil"/>
              <w:left w:val="nil"/>
              <w:bottom w:val="single" w:sz="4" w:space="0" w:color="BFBFBF"/>
              <w:right w:val="nil"/>
            </w:tcBorders>
            <w:vAlign w:val="center"/>
            <w:hideMark/>
          </w:tcPr>
          <w:p w14:paraId="7AE4D3AA" w14:textId="57B94EFA"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57.328</w:t>
            </w:r>
          </w:p>
        </w:tc>
        <w:tc>
          <w:tcPr>
            <w:tcW w:w="1460" w:type="dxa"/>
            <w:tcBorders>
              <w:top w:val="nil"/>
              <w:left w:val="nil"/>
              <w:bottom w:val="single" w:sz="4" w:space="0" w:color="BFBFBF"/>
              <w:right w:val="nil"/>
            </w:tcBorders>
            <w:vAlign w:val="center"/>
            <w:hideMark/>
          </w:tcPr>
          <w:p w14:paraId="379925FB" w14:textId="5901E94B"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99.542</w:t>
            </w:r>
          </w:p>
        </w:tc>
        <w:tc>
          <w:tcPr>
            <w:tcW w:w="1460" w:type="dxa"/>
            <w:tcBorders>
              <w:top w:val="nil"/>
              <w:left w:val="nil"/>
              <w:bottom w:val="single" w:sz="4" w:space="0" w:color="BFBFBF"/>
              <w:right w:val="nil"/>
            </w:tcBorders>
            <w:vAlign w:val="center"/>
            <w:hideMark/>
          </w:tcPr>
          <w:p w14:paraId="0952E687" w14:textId="50AFEC51" w:rsidR="00457040" w:rsidRPr="008527F6" w:rsidRDefault="00457040" w:rsidP="00457040">
            <w:pPr>
              <w:spacing w:line="240" w:lineRule="auto"/>
              <w:jc w:val="right"/>
              <w:rPr>
                <w:rFonts w:ascii="Aptos" w:hAnsi="Aptos" w:cs="Calibri"/>
                <w:sz w:val="14"/>
                <w:szCs w:val="14"/>
              </w:rPr>
            </w:pPr>
            <w:r>
              <w:rPr>
                <w:rFonts w:ascii="Aptos" w:hAnsi="Aptos" w:cs="Calibri"/>
                <w:sz w:val="14"/>
                <w:szCs w:val="14"/>
              </w:rPr>
              <w:t>44.057</w:t>
            </w:r>
          </w:p>
        </w:tc>
      </w:tr>
      <w:tr w:rsidR="008527F6" w:rsidRPr="008527F6" w14:paraId="26EF8DBF" w14:textId="77777777" w:rsidTr="00C96293">
        <w:trPr>
          <w:trHeight w:val="283"/>
        </w:trPr>
        <w:tc>
          <w:tcPr>
            <w:tcW w:w="5300" w:type="dxa"/>
            <w:tcBorders>
              <w:top w:val="nil"/>
              <w:left w:val="nil"/>
              <w:bottom w:val="single" w:sz="4" w:space="0" w:color="BFBFBF"/>
              <w:right w:val="nil"/>
            </w:tcBorders>
            <w:vAlign w:val="center"/>
            <w:hideMark/>
          </w:tcPr>
          <w:p w14:paraId="7A32E1C5"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Ograda VS </w:t>
            </w:r>
            <w:proofErr w:type="spellStart"/>
            <w:r w:rsidRPr="008527F6">
              <w:rPr>
                <w:rFonts w:ascii="Aptos" w:hAnsi="Aptos" w:cs="Calibri"/>
                <w:sz w:val="14"/>
                <w:szCs w:val="14"/>
              </w:rPr>
              <w:t>Prnjani</w:t>
            </w:r>
            <w:proofErr w:type="spellEnd"/>
            <w:r w:rsidRPr="008527F6">
              <w:rPr>
                <w:rFonts w:ascii="Aptos" w:hAnsi="Aptos" w:cs="Calibri"/>
                <w:sz w:val="14"/>
                <w:szCs w:val="14"/>
              </w:rPr>
              <w:t>, zamjena i dogradnja</w:t>
            </w:r>
          </w:p>
        </w:tc>
        <w:tc>
          <w:tcPr>
            <w:tcW w:w="1460" w:type="dxa"/>
            <w:tcBorders>
              <w:top w:val="nil"/>
              <w:left w:val="nil"/>
              <w:bottom w:val="single" w:sz="4" w:space="0" w:color="BFBFBF"/>
              <w:right w:val="nil"/>
            </w:tcBorders>
            <w:noWrap/>
            <w:vAlign w:val="center"/>
            <w:hideMark/>
          </w:tcPr>
          <w:p w14:paraId="0D0C2FAA" w14:textId="3CD61672"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278D5238" w14:textId="2202311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80.000</w:t>
            </w:r>
          </w:p>
        </w:tc>
        <w:tc>
          <w:tcPr>
            <w:tcW w:w="1460" w:type="dxa"/>
            <w:tcBorders>
              <w:top w:val="nil"/>
              <w:left w:val="nil"/>
              <w:bottom w:val="single" w:sz="4" w:space="0" w:color="BFBFBF"/>
              <w:right w:val="nil"/>
            </w:tcBorders>
            <w:vAlign w:val="center"/>
            <w:hideMark/>
          </w:tcPr>
          <w:p w14:paraId="7397F06D" w14:textId="2CA317D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80.000</w:t>
            </w:r>
          </w:p>
        </w:tc>
      </w:tr>
      <w:tr w:rsidR="008527F6" w:rsidRPr="008527F6" w14:paraId="0CB96A0C" w14:textId="77777777" w:rsidTr="00C96293">
        <w:trPr>
          <w:trHeight w:val="283"/>
        </w:trPr>
        <w:tc>
          <w:tcPr>
            <w:tcW w:w="5300" w:type="dxa"/>
            <w:tcBorders>
              <w:top w:val="nil"/>
              <w:left w:val="nil"/>
              <w:bottom w:val="single" w:sz="4" w:space="0" w:color="BFBFBF"/>
              <w:right w:val="nil"/>
            </w:tcBorders>
            <w:vAlign w:val="center"/>
            <w:hideMark/>
          </w:tcPr>
          <w:p w14:paraId="346C7C8C"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Razni alati za Pogon </w:t>
            </w:r>
            <w:proofErr w:type="spellStart"/>
            <w:r w:rsidRPr="008527F6">
              <w:rPr>
                <w:rFonts w:ascii="Aptos" w:hAnsi="Aptos" w:cs="Calibri"/>
                <w:sz w:val="14"/>
                <w:szCs w:val="14"/>
              </w:rPr>
              <w:t>Rakonek</w:t>
            </w:r>
            <w:proofErr w:type="spellEnd"/>
          </w:p>
        </w:tc>
        <w:tc>
          <w:tcPr>
            <w:tcW w:w="1460" w:type="dxa"/>
            <w:tcBorders>
              <w:top w:val="nil"/>
              <w:left w:val="nil"/>
              <w:bottom w:val="single" w:sz="4" w:space="0" w:color="BFBFBF"/>
              <w:right w:val="nil"/>
            </w:tcBorders>
            <w:vAlign w:val="center"/>
            <w:hideMark/>
          </w:tcPr>
          <w:p w14:paraId="40F2C43A" w14:textId="6316E01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1.975</w:t>
            </w:r>
          </w:p>
        </w:tc>
        <w:tc>
          <w:tcPr>
            <w:tcW w:w="1460" w:type="dxa"/>
            <w:tcBorders>
              <w:top w:val="nil"/>
              <w:left w:val="nil"/>
              <w:bottom w:val="single" w:sz="4" w:space="0" w:color="BFBFBF"/>
              <w:right w:val="nil"/>
            </w:tcBorders>
            <w:vAlign w:val="center"/>
            <w:hideMark/>
          </w:tcPr>
          <w:p w14:paraId="3C5EB5D8" w14:textId="5A9E6E7A"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5.000</w:t>
            </w:r>
          </w:p>
        </w:tc>
        <w:tc>
          <w:tcPr>
            <w:tcW w:w="1460" w:type="dxa"/>
            <w:tcBorders>
              <w:top w:val="nil"/>
              <w:left w:val="nil"/>
              <w:bottom w:val="single" w:sz="4" w:space="0" w:color="BFBFBF"/>
              <w:right w:val="nil"/>
            </w:tcBorders>
            <w:vAlign w:val="center"/>
            <w:hideMark/>
          </w:tcPr>
          <w:p w14:paraId="1872F1F8" w14:textId="45E0195B"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5.000</w:t>
            </w:r>
          </w:p>
        </w:tc>
      </w:tr>
      <w:tr w:rsidR="008527F6" w:rsidRPr="008527F6" w14:paraId="55B701D3" w14:textId="77777777" w:rsidTr="00C96293">
        <w:trPr>
          <w:trHeight w:val="283"/>
        </w:trPr>
        <w:tc>
          <w:tcPr>
            <w:tcW w:w="5300" w:type="dxa"/>
            <w:tcBorders>
              <w:top w:val="nil"/>
              <w:left w:val="nil"/>
              <w:bottom w:val="single" w:sz="4" w:space="0" w:color="BFBFBF"/>
              <w:right w:val="nil"/>
            </w:tcBorders>
            <w:vAlign w:val="center"/>
            <w:hideMark/>
          </w:tcPr>
          <w:p w14:paraId="4026159E"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Rekonstrukcija nadzemnih šahtova na opskrbnim cjevovodima</w:t>
            </w:r>
          </w:p>
        </w:tc>
        <w:tc>
          <w:tcPr>
            <w:tcW w:w="1460" w:type="dxa"/>
            <w:tcBorders>
              <w:top w:val="nil"/>
              <w:left w:val="nil"/>
              <w:bottom w:val="single" w:sz="4" w:space="0" w:color="BFBFBF"/>
              <w:right w:val="nil"/>
            </w:tcBorders>
            <w:noWrap/>
            <w:vAlign w:val="center"/>
            <w:hideMark/>
          </w:tcPr>
          <w:p w14:paraId="10181E46" w14:textId="5AC11DA7"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084E2F09" w14:textId="117E4B9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3A6F2A50" w14:textId="5306972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13.990</w:t>
            </w:r>
          </w:p>
        </w:tc>
      </w:tr>
      <w:tr w:rsidR="008527F6" w:rsidRPr="008527F6" w14:paraId="272127C1" w14:textId="77777777" w:rsidTr="00C96293">
        <w:trPr>
          <w:trHeight w:val="283"/>
        </w:trPr>
        <w:tc>
          <w:tcPr>
            <w:tcW w:w="5300" w:type="dxa"/>
            <w:tcBorders>
              <w:top w:val="nil"/>
              <w:left w:val="nil"/>
              <w:bottom w:val="single" w:sz="4" w:space="0" w:color="BFBFBF"/>
              <w:right w:val="nil"/>
            </w:tcBorders>
            <w:vAlign w:val="center"/>
            <w:hideMark/>
          </w:tcPr>
          <w:p w14:paraId="68CDCF6C"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Rekonstrukcija regulacionih šahtova</w:t>
            </w:r>
          </w:p>
        </w:tc>
        <w:tc>
          <w:tcPr>
            <w:tcW w:w="1460" w:type="dxa"/>
            <w:tcBorders>
              <w:top w:val="nil"/>
              <w:left w:val="nil"/>
              <w:bottom w:val="single" w:sz="4" w:space="0" w:color="BFBFBF"/>
              <w:right w:val="nil"/>
            </w:tcBorders>
            <w:noWrap/>
            <w:vAlign w:val="center"/>
            <w:hideMark/>
          </w:tcPr>
          <w:p w14:paraId="3A9B3EEC" w14:textId="765176A9"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70C9B1A8" w14:textId="3A5EE462"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24.000</w:t>
            </w:r>
          </w:p>
        </w:tc>
        <w:tc>
          <w:tcPr>
            <w:tcW w:w="1460" w:type="dxa"/>
            <w:tcBorders>
              <w:top w:val="nil"/>
              <w:left w:val="nil"/>
              <w:bottom w:val="single" w:sz="4" w:space="0" w:color="BFBFBF"/>
              <w:right w:val="nil"/>
            </w:tcBorders>
            <w:vAlign w:val="center"/>
            <w:hideMark/>
          </w:tcPr>
          <w:p w14:paraId="04B176A4" w14:textId="0A26DFC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24.000</w:t>
            </w:r>
          </w:p>
        </w:tc>
      </w:tr>
      <w:tr w:rsidR="008527F6" w:rsidRPr="008527F6" w14:paraId="5A26F399" w14:textId="77777777" w:rsidTr="00C96293">
        <w:trPr>
          <w:trHeight w:val="283"/>
        </w:trPr>
        <w:tc>
          <w:tcPr>
            <w:tcW w:w="5300" w:type="dxa"/>
            <w:tcBorders>
              <w:top w:val="nil"/>
              <w:left w:val="nil"/>
              <w:bottom w:val="single" w:sz="4" w:space="0" w:color="BFBFBF"/>
              <w:right w:val="nil"/>
            </w:tcBorders>
            <w:vAlign w:val="center"/>
            <w:hideMark/>
          </w:tcPr>
          <w:p w14:paraId="3DFED71A"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Strojarska oprema</w:t>
            </w:r>
          </w:p>
        </w:tc>
        <w:tc>
          <w:tcPr>
            <w:tcW w:w="1460" w:type="dxa"/>
            <w:tcBorders>
              <w:top w:val="nil"/>
              <w:left w:val="nil"/>
              <w:bottom w:val="single" w:sz="4" w:space="0" w:color="BFBFBF"/>
              <w:right w:val="nil"/>
            </w:tcBorders>
            <w:vAlign w:val="center"/>
            <w:hideMark/>
          </w:tcPr>
          <w:p w14:paraId="748EDEED" w14:textId="4862766C"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16.735</w:t>
            </w:r>
          </w:p>
        </w:tc>
        <w:tc>
          <w:tcPr>
            <w:tcW w:w="1460" w:type="dxa"/>
            <w:tcBorders>
              <w:top w:val="nil"/>
              <w:left w:val="nil"/>
              <w:bottom w:val="single" w:sz="4" w:space="0" w:color="BFBFBF"/>
              <w:right w:val="nil"/>
            </w:tcBorders>
            <w:vAlign w:val="center"/>
            <w:hideMark/>
          </w:tcPr>
          <w:p w14:paraId="280B2C2D" w14:textId="51DD926A"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13.500</w:t>
            </w:r>
          </w:p>
        </w:tc>
        <w:tc>
          <w:tcPr>
            <w:tcW w:w="1460" w:type="dxa"/>
            <w:tcBorders>
              <w:top w:val="nil"/>
              <w:left w:val="nil"/>
              <w:bottom w:val="single" w:sz="4" w:space="0" w:color="BFBFBF"/>
              <w:right w:val="nil"/>
            </w:tcBorders>
            <w:vAlign w:val="center"/>
            <w:hideMark/>
          </w:tcPr>
          <w:p w14:paraId="4FAA7A69" w14:textId="01E0B9C2"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4.768</w:t>
            </w:r>
          </w:p>
        </w:tc>
      </w:tr>
      <w:tr w:rsidR="008527F6" w:rsidRPr="008527F6" w14:paraId="7430A671" w14:textId="77777777" w:rsidTr="00C96293">
        <w:trPr>
          <w:trHeight w:val="283"/>
        </w:trPr>
        <w:tc>
          <w:tcPr>
            <w:tcW w:w="5300" w:type="dxa"/>
            <w:tcBorders>
              <w:top w:val="nil"/>
              <w:left w:val="nil"/>
              <w:bottom w:val="single" w:sz="4" w:space="0" w:color="BFBFBF"/>
              <w:right w:val="nil"/>
            </w:tcBorders>
            <w:vAlign w:val="center"/>
            <w:hideMark/>
          </w:tcPr>
          <w:p w14:paraId="580EFAA9"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Vanjska rasvjeta i kabliranje za video nadzor </w:t>
            </w:r>
            <w:proofErr w:type="spellStart"/>
            <w:r w:rsidRPr="008527F6">
              <w:rPr>
                <w:rFonts w:ascii="Aptos" w:hAnsi="Aptos" w:cs="Calibri"/>
                <w:sz w:val="14"/>
                <w:szCs w:val="14"/>
              </w:rPr>
              <w:t>Prnjani</w:t>
            </w:r>
            <w:proofErr w:type="spellEnd"/>
          </w:p>
        </w:tc>
        <w:tc>
          <w:tcPr>
            <w:tcW w:w="1460" w:type="dxa"/>
            <w:tcBorders>
              <w:top w:val="nil"/>
              <w:left w:val="nil"/>
              <w:bottom w:val="single" w:sz="4" w:space="0" w:color="BFBFBF"/>
              <w:right w:val="nil"/>
            </w:tcBorders>
            <w:noWrap/>
            <w:vAlign w:val="center"/>
            <w:hideMark/>
          </w:tcPr>
          <w:p w14:paraId="51B31C4E" w14:textId="7952019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300</w:t>
            </w:r>
          </w:p>
        </w:tc>
        <w:tc>
          <w:tcPr>
            <w:tcW w:w="1460" w:type="dxa"/>
            <w:tcBorders>
              <w:top w:val="nil"/>
              <w:left w:val="nil"/>
              <w:bottom w:val="single" w:sz="4" w:space="0" w:color="BFBFBF"/>
              <w:right w:val="nil"/>
            </w:tcBorders>
            <w:vAlign w:val="center"/>
            <w:hideMark/>
          </w:tcPr>
          <w:p w14:paraId="5F51C04A" w14:textId="6FBB3BF0"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28.000</w:t>
            </w:r>
          </w:p>
        </w:tc>
        <w:tc>
          <w:tcPr>
            <w:tcW w:w="1460" w:type="dxa"/>
            <w:tcBorders>
              <w:top w:val="nil"/>
              <w:left w:val="nil"/>
              <w:bottom w:val="single" w:sz="4" w:space="0" w:color="BFBFBF"/>
              <w:right w:val="nil"/>
            </w:tcBorders>
            <w:vAlign w:val="center"/>
            <w:hideMark/>
          </w:tcPr>
          <w:p w14:paraId="5E4ABC8F" w14:textId="37A498BB"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46EC82EB" w14:textId="77777777" w:rsidTr="00C96293">
        <w:trPr>
          <w:trHeight w:val="283"/>
        </w:trPr>
        <w:tc>
          <w:tcPr>
            <w:tcW w:w="5300" w:type="dxa"/>
            <w:tcBorders>
              <w:top w:val="nil"/>
              <w:left w:val="nil"/>
              <w:bottom w:val="single" w:sz="4" w:space="0" w:color="BFBFBF"/>
              <w:right w:val="nil"/>
            </w:tcBorders>
            <w:vAlign w:val="center"/>
            <w:hideMark/>
          </w:tcPr>
          <w:p w14:paraId="096E3DDB"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Zamjena 6 </w:t>
            </w:r>
            <w:proofErr w:type="spellStart"/>
            <w:r w:rsidRPr="008527F6">
              <w:rPr>
                <w:rFonts w:ascii="Aptos" w:hAnsi="Aptos" w:cs="Calibri"/>
                <w:sz w:val="14"/>
                <w:szCs w:val="14"/>
              </w:rPr>
              <w:t>kv</w:t>
            </w:r>
            <w:proofErr w:type="spellEnd"/>
            <w:r w:rsidRPr="008527F6">
              <w:rPr>
                <w:rFonts w:ascii="Aptos" w:hAnsi="Aptos" w:cs="Calibri"/>
                <w:sz w:val="14"/>
                <w:szCs w:val="14"/>
              </w:rPr>
              <w:t xml:space="preserve"> postrojenja u TS i CS, projekt i realizacija</w:t>
            </w:r>
          </w:p>
        </w:tc>
        <w:tc>
          <w:tcPr>
            <w:tcW w:w="1460" w:type="dxa"/>
            <w:tcBorders>
              <w:top w:val="nil"/>
              <w:left w:val="nil"/>
              <w:bottom w:val="single" w:sz="4" w:space="0" w:color="BFBFBF"/>
              <w:right w:val="nil"/>
            </w:tcBorders>
            <w:noWrap/>
            <w:vAlign w:val="center"/>
            <w:hideMark/>
          </w:tcPr>
          <w:p w14:paraId="6547B753" w14:textId="271AD26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0B50D0E9" w14:textId="49D56C3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14.000</w:t>
            </w:r>
          </w:p>
        </w:tc>
        <w:tc>
          <w:tcPr>
            <w:tcW w:w="1460" w:type="dxa"/>
            <w:tcBorders>
              <w:top w:val="nil"/>
              <w:left w:val="nil"/>
              <w:bottom w:val="single" w:sz="4" w:space="0" w:color="BFBFBF"/>
              <w:right w:val="nil"/>
            </w:tcBorders>
            <w:vAlign w:val="center"/>
            <w:hideMark/>
          </w:tcPr>
          <w:p w14:paraId="366B2162" w14:textId="1ADBEAD2"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14.000</w:t>
            </w:r>
          </w:p>
        </w:tc>
      </w:tr>
      <w:tr w:rsidR="008527F6" w:rsidRPr="008527F6" w14:paraId="67EFFB05" w14:textId="77777777" w:rsidTr="00C96293">
        <w:trPr>
          <w:trHeight w:val="283"/>
        </w:trPr>
        <w:tc>
          <w:tcPr>
            <w:tcW w:w="5300" w:type="dxa"/>
            <w:tcBorders>
              <w:top w:val="nil"/>
              <w:left w:val="nil"/>
              <w:bottom w:val="single" w:sz="4" w:space="0" w:color="BFBFBF"/>
              <w:right w:val="nil"/>
            </w:tcBorders>
            <w:vAlign w:val="center"/>
            <w:hideMark/>
          </w:tcPr>
          <w:p w14:paraId="18A6696F"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Zamjena kablova i elektro opreme</w:t>
            </w:r>
          </w:p>
        </w:tc>
        <w:tc>
          <w:tcPr>
            <w:tcW w:w="1460" w:type="dxa"/>
            <w:tcBorders>
              <w:top w:val="nil"/>
              <w:left w:val="nil"/>
              <w:bottom w:val="single" w:sz="4" w:space="0" w:color="BFBFBF"/>
              <w:right w:val="nil"/>
            </w:tcBorders>
            <w:vAlign w:val="center"/>
            <w:hideMark/>
          </w:tcPr>
          <w:p w14:paraId="43277B53" w14:textId="653A1227"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6.594</w:t>
            </w:r>
          </w:p>
        </w:tc>
        <w:tc>
          <w:tcPr>
            <w:tcW w:w="1460" w:type="dxa"/>
            <w:tcBorders>
              <w:top w:val="nil"/>
              <w:left w:val="nil"/>
              <w:bottom w:val="single" w:sz="4" w:space="0" w:color="BFBFBF"/>
              <w:right w:val="nil"/>
            </w:tcBorders>
            <w:vAlign w:val="center"/>
            <w:hideMark/>
          </w:tcPr>
          <w:p w14:paraId="5CB2FB3D" w14:textId="00ACD8D0"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9.900</w:t>
            </w:r>
          </w:p>
        </w:tc>
        <w:tc>
          <w:tcPr>
            <w:tcW w:w="1460" w:type="dxa"/>
            <w:tcBorders>
              <w:top w:val="nil"/>
              <w:left w:val="nil"/>
              <w:bottom w:val="single" w:sz="4" w:space="0" w:color="BFBFBF"/>
              <w:right w:val="nil"/>
            </w:tcBorders>
            <w:vAlign w:val="center"/>
            <w:hideMark/>
          </w:tcPr>
          <w:p w14:paraId="595D3610" w14:textId="4A7952F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9.900</w:t>
            </w:r>
          </w:p>
        </w:tc>
      </w:tr>
      <w:tr w:rsidR="008527F6" w:rsidRPr="008527F6" w14:paraId="1691A9D4" w14:textId="77777777" w:rsidTr="00C96293">
        <w:trPr>
          <w:trHeight w:val="283"/>
        </w:trPr>
        <w:tc>
          <w:tcPr>
            <w:tcW w:w="5300" w:type="dxa"/>
            <w:tcBorders>
              <w:top w:val="nil"/>
              <w:left w:val="nil"/>
              <w:bottom w:val="single" w:sz="4" w:space="0" w:color="BFBFBF"/>
              <w:right w:val="nil"/>
            </w:tcBorders>
            <w:vAlign w:val="center"/>
            <w:hideMark/>
          </w:tcPr>
          <w:p w14:paraId="7C7DEEA4"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Zamjena leptirica u </w:t>
            </w:r>
            <w:proofErr w:type="spellStart"/>
            <w:r w:rsidRPr="008527F6">
              <w:rPr>
                <w:rFonts w:ascii="Aptos" w:hAnsi="Aptos" w:cs="Calibri"/>
                <w:sz w:val="14"/>
                <w:szCs w:val="14"/>
              </w:rPr>
              <w:t>filtrirnici</w:t>
            </w:r>
            <w:proofErr w:type="spellEnd"/>
          </w:p>
        </w:tc>
        <w:tc>
          <w:tcPr>
            <w:tcW w:w="1460" w:type="dxa"/>
            <w:tcBorders>
              <w:top w:val="nil"/>
              <w:left w:val="nil"/>
              <w:bottom w:val="single" w:sz="4" w:space="0" w:color="BFBFBF"/>
              <w:right w:val="nil"/>
            </w:tcBorders>
            <w:vAlign w:val="center"/>
            <w:hideMark/>
          </w:tcPr>
          <w:p w14:paraId="06390524" w14:textId="11B14BB9"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5.819</w:t>
            </w:r>
          </w:p>
        </w:tc>
        <w:tc>
          <w:tcPr>
            <w:tcW w:w="1460" w:type="dxa"/>
            <w:tcBorders>
              <w:top w:val="nil"/>
              <w:left w:val="nil"/>
              <w:bottom w:val="single" w:sz="4" w:space="0" w:color="BFBFBF"/>
              <w:right w:val="nil"/>
            </w:tcBorders>
            <w:vAlign w:val="center"/>
            <w:hideMark/>
          </w:tcPr>
          <w:p w14:paraId="5486D76C" w14:textId="39316A90"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25.000</w:t>
            </w:r>
          </w:p>
        </w:tc>
        <w:tc>
          <w:tcPr>
            <w:tcW w:w="1460" w:type="dxa"/>
            <w:tcBorders>
              <w:top w:val="nil"/>
              <w:left w:val="nil"/>
              <w:bottom w:val="single" w:sz="4" w:space="0" w:color="BFBFBF"/>
              <w:right w:val="nil"/>
            </w:tcBorders>
            <w:vAlign w:val="center"/>
            <w:hideMark/>
          </w:tcPr>
          <w:p w14:paraId="54031D8E" w14:textId="0A110FB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25.000</w:t>
            </w:r>
          </w:p>
        </w:tc>
      </w:tr>
      <w:tr w:rsidR="008527F6" w:rsidRPr="008527F6" w14:paraId="698BFA6C" w14:textId="77777777" w:rsidTr="00C96293">
        <w:trPr>
          <w:trHeight w:val="283"/>
        </w:trPr>
        <w:tc>
          <w:tcPr>
            <w:tcW w:w="5300" w:type="dxa"/>
            <w:tcBorders>
              <w:top w:val="nil"/>
              <w:left w:val="nil"/>
              <w:bottom w:val="single" w:sz="4" w:space="0" w:color="BFBFBF"/>
              <w:right w:val="nil"/>
            </w:tcBorders>
            <w:vAlign w:val="center"/>
            <w:hideMark/>
          </w:tcPr>
          <w:p w14:paraId="6D2CEA4D"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Zamjena opreme za doziranje</w:t>
            </w:r>
          </w:p>
        </w:tc>
        <w:tc>
          <w:tcPr>
            <w:tcW w:w="1460" w:type="dxa"/>
            <w:tcBorders>
              <w:top w:val="nil"/>
              <w:left w:val="nil"/>
              <w:bottom w:val="single" w:sz="4" w:space="0" w:color="BFBFBF"/>
              <w:right w:val="nil"/>
            </w:tcBorders>
            <w:vAlign w:val="center"/>
            <w:hideMark/>
          </w:tcPr>
          <w:p w14:paraId="6F258654" w14:textId="07A97219"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8.240</w:t>
            </w:r>
          </w:p>
        </w:tc>
        <w:tc>
          <w:tcPr>
            <w:tcW w:w="1460" w:type="dxa"/>
            <w:tcBorders>
              <w:top w:val="nil"/>
              <w:left w:val="nil"/>
              <w:bottom w:val="single" w:sz="4" w:space="0" w:color="BFBFBF"/>
              <w:right w:val="nil"/>
            </w:tcBorders>
            <w:vAlign w:val="center"/>
            <w:hideMark/>
          </w:tcPr>
          <w:p w14:paraId="0D9F362F" w14:textId="0D13C1E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5.000</w:t>
            </w:r>
          </w:p>
        </w:tc>
        <w:tc>
          <w:tcPr>
            <w:tcW w:w="1460" w:type="dxa"/>
            <w:tcBorders>
              <w:top w:val="nil"/>
              <w:left w:val="nil"/>
              <w:bottom w:val="single" w:sz="4" w:space="0" w:color="BFBFBF"/>
              <w:right w:val="nil"/>
            </w:tcBorders>
            <w:vAlign w:val="center"/>
            <w:hideMark/>
          </w:tcPr>
          <w:p w14:paraId="2FEE71AE" w14:textId="7C6BC199"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5.000</w:t>
            </w:r>
          </w:p>
        </w:tc>
      </w:tr>
      <w:tr w:rsidR="008527F6" w:rsidRPr="008527F6" w14:paraId="0B694D93" w14:textId="77777777" w:rsidTr="00C96293">
        <w:trPr>
          <w:trHeight w:val="283"/>
        </w:trPr>
        <w:tc>
          <w:tcPr>
            <w:tcW w:w="5300" w:type="dxa"/>
            <w:tcBorders>
              <w:top w:val="nil"/>
              <w:left w:val="nil"/>
              <w:bottom w:val="single" w:sz="4" w:space="0" w:color="BFBFBF"/>
              <w:right w:val="nil"/>
            </w:tcBorders>
            <w:vAlign w:val="center"/>
            <w:hideMark/>
          </w:tcPr>
          <w:p w14:paraId="3A12F5C0"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Zamjena regulacione opreme</w:t>
            </w:r>
          </w:p>
        </w:tc>
        <w:tc>
          <w:tcPr>
            <w:tcW w:w="1460" w:type="dxa"/>
            <w:tcBorders>
              <w:top w:val="nil"/>
              <w:left w:val="nil"/>
              <w:bottom w:val="single" w:sz="4" w:space="0" w:color="BFBFBF"/>
              <w:right w:val="nil"/>
            </w:tcBorders>
            <w:vAlign w:val="center"/>
            <w:hideMark/>
          </w:tcPr>
          <w:p w14:paraId="046A8B8A" w14:textId="080AC387"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24.981</w:t>
            </w:r>
          </w:p>
        </w:tc>
        <w:tc>
          <w:tcPr>
            <w:tcW w:w="1460" w:type="dxa"/>
            <w:tcBorders>
              <w:top w:val="nil"/>
              <w:left w:val="nil"/>
              <w:bottom w:val="single" w:sz="4" w:space="0" w:color="BFBFBF"/>
              <w:right w:val="nil"/>
            </w:tcBorders>
            <w:vAlign w:val="center"/>
            <w:hideMark/>
          </w:tcPr>
          <w:p w14:paraId="0677D6DF" w14:textId="1A08E327"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25.000</w:t>
            </w:r>
          </w:p>
        </w:tc>
        <w:tc>
          <w:tcPr>
            <w:tcW w:w="1460" w:type="dxa"/>
            <w:tcBorders>
              <w:top w:val="nil"/>
              <w:left w:val="nil"/>
              <w:bottom w:val="single" w:sz="4" w:space="0" w:color="BFBFBF"/>
              <w:right w:val="nil"/>
            </w:tcBorders>
            <w:vAlign w:val="center"/>
            <w:hideMark/>
          </w:tcPr>
          <w:p w14:paraId="3E7AE328" w14:textId="11EC84E6"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25.000</w:t>
            </w:r>
          </w:p>
        </w:tc>
      </w:tr>
      <w:tr w:rsidR="008527F6" w:rsidRPr="008527F6" w14:paraId="0C1FEE34" w14:textId="77777777" w:rsidTr="00C96293">
        <w:trPr>
          <w:trHeight w:val="283"/>
        </w:trPr>
        <w:tc>
          <w:tcPr>
            <w:tcW w:w="5300" w:type="dxa"/>
            <w:tcBorders>
              <w:top w:val="nil"/>
              <w:left w:val="nil"/>
              <w:bottom w:val="single" w:sz="4" w:space="0" w:color="BFBFBF"/>
              <w:right w:val="nil"/>
            </w:tcBorders>
            <w:shd w:val="clear" w:color="8EA9DB" w:fill="EAEAEA"/>
            <w:vAlign w:val="center"/>
            <w:hideMark/>
          </w:tcPr>
          <w:p w14:paraId="61D1C449" w14:textId="77777777" w:rsidR="008527F6" w:rsidRPr="008527F6" w:rsidRDefault="008527F6" w:rsidP="008527F6">
            <w:pPr>
              <w:spacing w:line="240" w:lineRule="auto"/>
              <w:jc w:val="left"/>
              <w:rPr>
                <w:rFonts w:ascii="Aptos" w:hAnsi="Aptos" w:cs="Calibri"/>
                <w:b/>
                <w:bCs/>
                <w:sz w:val="14"/>
                <w:szCs w:val="14"/>
              </w:rPr>
            </w:pPr>
            <w:r w:rsidRPr="008527F6">
              <w:rPr>
                <w:rFonts w:ascii="Aptos" w:hAnsi="Aptos" w:cs="Calibri"/>
                <w:b/>
                <w:bCs/>
                <w:sz w:val="14"/>
                <w:szCs w:val="14"/>
              </w:rPr>
              <w:t>113 - POGON PULA</w:t>
            </w:r>
          </w:p>
        </w:tc>
        <w:tc>
          <w:tcPr>
            <w:tcW w:w="1460" w:type="dxa"/>
            <w:tcBorders>
              <w:top w:val="nil"/>
              <w:left w:val="nil"/>
              <w:bottom w:val="single" w:sz="4" w:space="0" w:color="BFBFBF"/>
              <w:right w:val="nil"/>
            </w:tcBorders>
            <w:shd w:val="clear" w:color="8EA9DB" w:fill="EAEAEA"/>
            <w:vAlign w:val="center"/>
            <w:hideMark/>
          </w:tcPr>
          <w:p w14:paraId="47641416" w14:textId="26A37420"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134.856</w:t>
            </w:r>
          </w:p>
        </w:tc>
        <w:tc>
          <w:tcPr>
            <w:tcW w:w="1460" w:type="dxa"/>
            <w:tcBorders>
              <w:top w:val="nil"/>
              <w:left w:val="nil"/>
              <w:bottom w:val="single" w:sz="4" w:space="0" w:color="BFBFBF"/>
              <w:right w:val="nil"/>
            </w:tcBorders>
            <w:shd w:val="clear" w:color="8EA9DB" w:fill="EAEAEA"/>
            <w:vAlign w:val="center"/>
            <w:hideMark/>
          </w:tcPr>
          <w:p w14:paraId="65637B96" w14:textId="1A98B317"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412.200</w:t>
            </w:r>
          </w:p>
        </w:tc>
        <w:tc>
          <w:tcPr>
            <w:tcW w:w="1460" w:type="dxa"/>
            <w:tcBorders>
              <w:top w:val="nil"/>
              <w:left w:val="nil"/>
              <w:bottom w:val="single" w:sz="4" w:space="0" w:color="BFBFBF"/>
              <w:right w:val="nil"/>
            </w:tcBorders>
            <w:shd w:val="clear" w:color="8EA9DB" w:fill="EAEAEA"/>
            <w:vAlign w:val="center"/>
            <w:hideMark/>
          </w:tcPr>
          <w:p w14:paraId="34892367" w14:textId="03AA357D"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435.472</w:t>
            </w:r>
          </w:p>
        </w:tc>
      </w:tr>
      <w:tr w:rsidR="008527F6" w:rsidRPr="008527F6" w14:paraId="5DC3ADA7" w14:textId="77777777" w:rsidTr="00C96293">
        <w:trPr>
          <w:trHeight w:val="283"/>
        </w:trPr>
        <w:tc>
          <w:tcPr>
            <w:tcW w:w="5300" w:type="dxa"/>
            <w:tcBorders>
              <w:top w:val="nil"/>
              <w:left w:val="nil"/>
              <w:bottom w:val="single" w:sz="4" w:space="0" w:color="BFBFBF"/>
              <w:right w:val="nil"/>
            </w:tcBorders>
            <w:vAlign w:val="center"/>
            <w:hideMark/>
          </w:tcPr>
          <w:p w14:paraId="4001F4D1"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Dobava i </w:t>
            </w:r>
            <w:proofErr w:type="spellStart"/>
            <w:r w:rsidRPr="008527F6">
              <w:rPr>
                <w:rFonts w:ascii="Aptos" w:hAnsi="Aptos" w:cs="Calibri"/>
                <w:sz w:val="14"/>
                <w:szCs w:val="14"/>
              </w:rPr>
              <w:t>ugrdnja</w:t>
            </w:r>
            <w:proofErr w:type="spellEnd"/>
            <w:r w:rsidRPr="008527F6">
              <w:rPr>
                <w:rFonts w:ascii="Aptos" w:hAnsi="Aptos" w:cs="Calibri"/>
                <w:sz w:val="14"/>
                <w:szCs w:val="14"/>
              </w:rPr>
              <w:t xml:space="preserve"> </w:t>
            </w:r>
            <w:proofErr w:type="spellStart"/>
            <w:r w:rsidRPr="008527F6">
              <w:rPr>
                <w:rFonts w:ascii="Aptos" w:hAnsi="Aptos" w:cs="Calibri"/>
                <w:sz w:val="14"/>
                <w:szCs w:val="14"/>
              </w:rPr>
              <w:t>pvc</w:t>
            </w:r>
            <w:proofErr w:type="spellEnd"/>
            <w:r w:rsidRPr="008527F6">
              <w:rPr>
                <w:rFonts w:ascii="Aptos" w:hAnsi="Aptos" w:cs="Calibri"/>
                <w:sz w:val="14"/>
                <w:szCs w:val="14"/>
              </w:rPr>
              <w:t xml:space="preserve"> stolarije na objektu Bunar Šišan                                                                                                                                                   </w:t>
            </w:r>
          </w:p>
        </w:tc>
        <w:tc>
          <w:tcPr>
            <w:tcW w:w="1460" w:type="dxa"/>
            <w:tcBorders>
              <w:top w:val="nil"/>
              <w:left w:val="nil"/>
              <w:bottom w:val="single" w:sz="4" w:space="0" w:color="BFBFBF"/>
              <w:right w:val="nil"/>
            </w:tcBorders>
            <w:noWrap/>
            <w:vAlign w:val="center"/>
            <w:hideMark/>
          </w:tcPr>
          <w:p w14:paraId="2619CB0C" w14:textId="37478B6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9.980</w:t>
            </w:r>
          </w:p>
        </w:tc>
        <w:tc>
          <w:tcPr>
            <w:tcW w:w="1460" w:type="dxa"/>
            <w:tcBorders>
              <w:top w:val="nil"/>
              <w:left w:val="nil"/>
              <w:bottom w:val="single" w:sz="4" w:space="0" w:color="BFBFBF"/>
              <w:right w:val="nil"/>
            </w:tcBorders>
            <w:noWrap/>
            <w:vAlign w:val="center"/>
            <w:hideMark/>
          </w:tcPr>
          <w:p w14:paraId="468F4C06" w14:textId="055D11A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026452A8" w14:textId="4BBD9AA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185F6FAE" w14:textId="77777777" w:rsidTr="00C96293">
        <w:trPr>
          <w:trHeight w:val="283"/>
        </w:trPr>
        <w:tc>
          <w:tcPr>
            <w:tcW w:w="5300" w:type="dxa"/>
            <w:tcBorders>
              <w:top w:val="nil"/>
              <w:left w:val="nil"/>
              <w:bottom w:val="single" w:sz="4" w:space="0" w:color="BFBFBF"/>
              <w:right w:val="nil"/>
            </w:tcBorders>
            <w:vAlign w:val="center"/>
            <w:hideMark/>
          </w:tcPr>
          <w:p w14:paraId="36E9C978"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Sanacija krova na objektu Bunar Šišan                                                                                                                                                                   </w:t>
            </w:r>
          </w:p>
        </w:tc>
        <w:tc>
          <w:tcPr>
            <w:tcW w:w="1460" w:type="dxa"/>
            <w:tcBorders>
              <w:top w:val="nil"/>
              <w:left w:val="nil"/>
              <w:bottom w:val="single" w:sz="4" w:space="0" w:color="BFBFBF"/>
              <w:right w:val="nil"/>
            </w:tcBorders>
            <w:noWrap/>
            <w:vAlign w:val="center"/>
            <w:hideMark/>
          </w:tcPr>
          <w:p w14:paraId="41E2DD5B" w14:textId="5B150457"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9.974</w:t>
            </w:r>
          </w:p>
        </w:tc>
        <w:tc>
          <w:tcPr>
            <w:tcW w:w="1460" w:type="dxa"/>
            <w:tcBorders>
              <w:top w:val="nil"/>
              <w:left w:val="nil"/>
              <w:bottom w:val="single" w:sz="4" w:space="0" w:color="BFBFBF"/>
              <w:right w:val="nil"/>
            </w:tcBorders>
            <w:noWrap/>
            <w:vAlign w:val="center"/>
            <w:hideMark/>
          </w:tcPr>
          <w:p w14:paraId="3752C0F4" w14:textId="4FE7B3DC"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7CC122C2" w14:textId="21E47722"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6462A5B7" w14:textId="77777777" w:rsidTr="00C96293">
        <w:trPr>
          <w:trHeight w:val="283"/>
        </w:trPr>
        <w:tc>
          <w:tcPr>
            <w:tcW w:w="5300" w:type="dxa"/>
            <w:tcBorders>
              <w:top w:val="nil"/>
              <w:left w:val="nil"/>
              <w:bottom w:val="single" w:sz="4" w:space="0" w:color="BFBFBF"/>
              <w:right w:val="nil"/>
            </w:tcBorders>
            <w:vAlign w:val="center"/>
            <w:hideMark/>
          </w:tcPr>
          <w:p w14:paraId="204C1BC9"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Sanacija krova i zamjena </w:t>
            </w:r>
            <w:proofErr w:type="spellStart"/>
            <w:r w:rsidRPr="008527F6">
              <w:rPr>
                <w:rFonts w:ascii="Aptos" w:hAnsi="Aptos" w:cs="Calibri"/>
                <w:sz w:val="14"/>
                <w:szCs w:val="14"/>
              </w:rPr>
              <w:t>odušnika</w:t>
            </w:r>
            <w:proofErr w:type="spellEnd"/>
            <w:r w:rsidRPr="008527F6">
              <w:rPr>
                <w:rFonts w:ascii="Aptos" w:hAnsi="Aptos" w:cs="Calibri"/>
                <w:sz w:val="14"/>
                <w:szCs w:val="14"/>
              </w:rPr>
              <w:t xml:space="preserve"> - stara </w:t>
            </w:r>
            <w:proofErr w:type="spellStart"/>
            <w:r w:rsidRPr="008527F6">
              <w:rPr>
                <w:rFonts w:ascii="Aptos" w:hAnsi="Aptos" w:cs="Calibri"/>
                <w:sz w:val="14"/>
                <w:szCs w:val="14"/>
              </w:rPr>
              <w:t>Magornja</w:t>
            </w:r>
            <w:proofErr w:type="spellEnd"/>
          </w:p>
        </w:tc>
        <w:tc>
          <w:tcPr>
            <w:tcW w:w="1460" w:type="dxa"/>
            <w:tcBorders>
              <w:top w:val="nil"/>
              <w:left w:val="nil"/>
              <w:bottom w:val="single" w:sz="4" w:space="0" w:color="BFBFBF"/>
              <w:right w:val="nil"/>
            </w:tcBorders>
            <w:noWrap/>
            <w:vAlign w:val="center"/>
            <w:hideMark/>
          </w:tcPr>
          <w:p w14:paraId="22D2C2FE" w14:textId="29156141"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13.990</w:t>
            </w:r>
          </w:p>
        </w:tc>
        <w:tc>
          <w:tcPr>
            <w:tcW w:w="1460" w:type="dxa"/>
            <w:tcBorders>
              <w:top w:val="nil"/>
              <w:left w:val="nil"/>
              <w:bottom w:val="single" w:sz="4" w:space="0" w:color="BFBFBF"/>
              <w:right w:val="nil"/>
            </w:tcBorders>
            <w:noWrap/>
            <w:vAlign w:val="center"/>
            <w:hideMark/>
          </w:tcPr>
          <w:p w14:paraId="0A8F3D01" w14:textId="3393D54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342401B7" w14:textId="1D1093A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1D21BCED" w14:textId="77777777" w:rsidTr="00C96293">
        <w:trPr>
          <w:trHeight w:val="283"/>
        </w:trPr>
        <w:tc>
          <w:tcPr>
            <w:tcW w:w="5300" w:type="dxa"/>
            <w:tcBorders>
              <w:top w:val="nil"/>
              <w:left w:val="nil"/>
              <w:bottom w:val="single" w:sz="4" w:space="0" w:color="BFBFBF"/>
              <w:right w:val="nil"/>
            </w:tcBorders>
            <w:vAlign w:val="center"/>
            <w:hideMark/>
          </w:tcPr>
          <w:p w14:paraId="377C4E53"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Zamjena stepenica vodne i </w:t>
            </w:r>
            <w:proofErr w:type="spellStart"/>
            <w:r w:rsidRPr="008527F6">
              <w:rPr>
                <w:rFonts w:ascii="Aptos" w:hAnsi="Aptos" w:cs="Calibri"/>
                <w:sz w:val="14"/>
                <w:szCs w:val="14"/>
              </w:rPr>
              <w:t>zasunske</w:t>
            </w:r>
            <w:proofErr w:type="spellEnd"/>
            <w:r w:rsidRPr="008527F6">
              <w:rPr>
                <w:rFonts w:ascii="Aptos" w:hAnsi="Aptos" w:cs="Calibri"/>
                <w:sz w:val="14"/>
                <w:szCs w:val="14"/>
              </w:rPr>
              <w:t xml:space="preserve"> komore VS </w:t>
            </w:r>
            <w:proofErr w:type="spellStart"/>
            <w:r w:rsidRPr="008527F6">
              <w:rPr>
                <w:rFonts w:ascii="Aptos" w:hAnsi="Aptos" w:cs="Calibri"/>
                <w:sz w:val="14"/>
                <w:szCs w:val="14"/>
              </w:rPr>
              <w:t>Magornja</w:t>
            </w:r>
            <w:proofErr w:type="spellEnd"/>
            <w:r w:rsidRPr="008527F6">
              <w:rPr>
                <w:rFonts w:ascii="Aptos" w:hAnsi="Aptos" w:cs="Calibri"/>
                <w:sz w:val="14"/>
                <w:szCs w:val="14"/>
              </w:rPr>
              <w:t xml:space="preserve"> - stara                                                                                                                                           </w:t>
            </w:r>
          </w:p>
        </w:tc>
        <w:tc>
          <w:tcPr>
            <w:tcW w:w="1460" w:type="dxa"/>
            <w:tcBorders>
              <w:top w:val="nil"/>
              <w:left w:val="nil"/>
              <w:bottom w:val="single" w:sz="4" w:space="0" w:color="BFBFBF"/>
              <w:right w:val="nil"/>
            </w:tcBorders>
            <w:noWrap/>
            <w:vAlign w:val="center"/>
            <w:hideMark/>
          </w:tcPr>
          <w:p w14:paraId="36D58EC2" w14:textId="392A3DBA"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8.460</w:t>
            </w:r>
          </w:p>
        </w:tc>
        <w:tc>
          <w:tcPr>
            <w:tcW w:w="1460" w:type="dxa"/>
            <w:tcBorders>
              <w:top w:val="nil"/>
              <w:left w:val="nil"/>
              <w:bottom w:val="single" w:sz="4" w:space="0" w:color="BFBFBF"/>
              <w:right w:val="nil"/>
            </w:tcBorders>
            <w:noWrap/>
            <w:vAlign w:val="center"/>
            <w:hideMark/>
          </w:tcPr>
          <w:p w14:paraId="39D282B1" w14:textId="18DB647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5BEC8E73" w14:textId="0C24D4E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273A3DAB" w14:textId="77777777" w:rsidTr="00C96293">
        <w:trPr>
          <w:trHeight w:val="283"/>
        </w:trPr>
        <w:tc>
          <w:tcPr>
            <w:tcW w:w="5300" w:type="dxa"/>
            <w:tcBorders>
              <w:top w:val="nil"/>
              <w:left w:val="nil"/>
              <w:bottom w:val="single" w:sz="4" w:space="0" w:color="BFBFBF"/>
              <w:right w:val="nil"/>
            </w:tcBorders>
            <w:vAlign w:val="center"/>
            <w:hideMark/>
          </w:tcPr>
          <w:p w14:paraId="3259A032"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Izrada parcelacijskog elaborata VS Vidikovac                                                                                                                                                            </w:t>
            </w:r>
          </w:p>
        </w:tc>
        <w:tc>
          <w:tcPr>
            <w:tcW w:w="1460" w:type="dxa"/>
            <w:tcBorders>
              <w:top w:val="nil"/>
              <w:left w:val="nil"/>
              <w:bottom w:val="single" w:sz="4" w:space="0" w:color="BFBFBF"/>
              <w:right w:val="nil"/>
            </w:tcBorders>
            <w:noWrap/>
            <w:vAlign w:val="center"/>
            <w:hideMark/>
          </w:tcPr>
          <w:p w14:paraId="33637EAC" w14:textId="0AA977C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2.350</w:t>
            </w:r>
          </w:p>
        </w:tc>
        <w:tc>
          <w:tcPr>
            <w:tcW w:w="1460" w:type="dxa"/>
            <w:tcBorders>
              <w:top w:val="nil"/>
              <w:left w:val="nil"/>
              <w:bottom w:val="single" w:sz="4" w:space="0" w:color="BFBFBF"/>
              <w:right w:val="nil"/>
            </w:tcBorders>
            <w:noWrap/>
            <w:vAlign w:val="center"/>
            <w:hideMark/>
          </w:tcPr>
          <w:p w14:paraId="0AFF6487" w14:textId="169EB706"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02C052EF" w14:textId="6CE6FE4E"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732DEE6C" w14:textId="77777777" w:rsidTr="00C96293">
        <w:trPr>
          <w:trHeight w:val="283"/>
        </w:trPr>
        <w:tc>
          <w:tcPr>
            <w:tcW w:w="5300" w:type="dxa"/>
            <w:tcBorders>
              <w:top w:val="nil"/>
              <w:left w:val="nil"/>
              <w:bottom w:val="single" w:sz="4" w:space="0" w:color="BFBFBF"/>
              <w:right w:val="nil"/>
            </w:tcBorders>
            <w:vAlign w:val="center"/>
            <w:hideMark/>
          </w:tcPr>
          <w:p w14:paraId="005C8E5D"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VS MANDRIOL - Izrada geodetskog elaborata za diobu </w:t>
            </w:r>
            <w:proofErr w:type="spellStart"/>
            <w:r w:rsidRPr="008527F6">
              <w:rPr>
                <w:rFonts w:ascii="Aptos" w:hAnsi="Aptos" w:cs="Calibri"/>
                <w:sz w:val="14"/>
                <w:szCs w:val="14"/>
              </w:rPr>
              <w:t>k.č</w:t>
            </w:r>
            <w:proofErr w:type="spellEnd"/>
            <w:r w:rsidRPr="008527F6">
              <w:rPr>
                <w:rFonts w:ascii="Aptos" w:hAnsi="Aptos" w:cs="Calibri"/>
                <w:sz w:val="14"/>
                <w:szCs w:val="14"/>
              </w:rPr>
              <w:t xml:space="preserve">. 605/6 k.o. Vodnjan                                                                                                                              </w:t>
            </w:r>
          </w:p>
        </w:tc>
        <w:tc>
          <w:tcPr>
            <w:tcW w:w="1460" w:type="dxa"/>
            <w:tcBorders>
              <w:top w:val="nil"/>
              <w:left w:val="nil"/>
              <w:bottom w:val="single" w:sz="4" w:space="0" w:color="BFBFBF"/>
              <w:right w:val="nil"/>
            </w:tcBorders>
            <w:noWrap/>
            <w:vAlign w:val="center"/>
            <w:hideMark/>
          </w:tcPr>
          <w:p w14:paraId="79CE239A" w14:textId="264B89DA"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840</w:t>
            </w:r>
          </w:p>
        </w:tc>
        <w:tc>
          <w:tcPr>
            <w:tcW w:w="1460" w:type="dxa"/>
            <w:tcBorders>
              <w:top w:val="nil"/>
              <w:left w:val="nil"/>
              <w:bottom w:val="single" w:sz="4" w:space="0" w:color="BFBFBF"/>
              <w:right w:val="nil"/>
            </w:tcBorders>
            <w:noWrap/>
            <w:vAlign w:val="center"/>
            <w:hideMark/>
          </w:tcPr>
          <w:p w14:paraId="7438D663" w14:textId="4708A11E"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43857D8A" w14:textId="45B3D62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208404B5" w14:textId="77777777" w:rsidTr="00C96293">
        <w:trPr>
          <w:trHeight w:val="283"/>
        </w:trPr>
        <w:tc>
          <w:tcPr>
            <w:tcW w:w="5300" w:type="dxa"/>
            <w:tcBorders>
              <w:top w:val="nil"/>
              <w:left w:val="nil"/>
              <w:bottom w:val="single" w:sz="4" w:space="0" w:color="BFBFBF"/>
              <w:right w:val="nil"/>
            </w:tcBorders>
            <w:vAlign w:val="center"/>
            <w:hideMark/>
          </w:tcPr>
          <w:p w14:paraId="44209687"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Građevinska dozvola za projekt odvodnje tehnoloških voda za bunar </w:t>
            </w:r>
            <w:proofErr w:type="spellStart"/>
            <w:r w:rsidRPr="008527F6">
              <w:rPr>
                <w:rFonts w:ascii="Aptos" w:hAnsi="Aptos" w:cs="Calibri"/>
                <w:sz w:val="14"/>
                <w:szCs w:val="14"/>
              </w:rPr>
              <w:t>Campanož</w:t>
            </w:r>
            <w:proofErr w:type="spellEnd"/>
            <w:r w:rsidRPr="008527F6">
              <w:rPr>
                <w:rFonts w:ascii="Aptos" w:hAnsi="Aptos" w:cs="Calibri"/>
                <w:sz w:val="14"/>
                <w:szCs w:val="14"/>
              </w:rPr>
              <w:t xml:space="preserve">                                                                                                                              </w:t>
            </w:r>
          </w:p>
        </w:tc>
        <w:tc>
          <w:tcPr>
            <w:tcW w:w="1460" w:type="dxa"/>
            <w:tcBorders>
              <w:top w:val="nil"/>
              <w:left w:val="nil"/>
              <w:bottom w:val="single" w:sz="4" w:space="0" w:color="BFBFBF"/>
              <w:right w:val="nil"/>
            </w:tcBorders>
            <w:noWrap/>
            <w:vAlign w:val="center"/>
            <w:hideMark/>
          </w:tcPr>
          <w:p w14:paraId="313B8519" w14:textId="54B055EE"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133</w:t>
            </w:r>
          </w:p>
        </w:tc>
        <w:tc>
          <w:tcPr>
            <w:tcW w:w="1460" w:type="dxa"/>
            <w:tcBorders>
              <w:top w:val="nil"/>
              <w:left w:val="nil"/>
              <w:bottom w:val="single" w:sz="4" w:space="0" w:color="BFBFBF"/>
              <w:right w:val="nil"/>
            </w:tcBorders>
            <w:noWrap/>
            <w:vAlign w:val="center"/>
            <w:hideMark/>
          </w:tcPr>
          <w:p w14:paraId="536DD192" w14:textId="4AC5A724"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370D9E70" w14:textId="5F8E38E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143DA9C2" w14:textId="77777777" w:rsidTr="00C96293">
        <w:trPr>
          <w:trHeight w:val="283"/>
        </w:trPr>
        <w:tc>
          <w:tcPr>
            <w:tcW w:w="5300" w:type="dxa"/>
            <w:tcBorders>
              <w:top w:val="nil"/>
              <w:left w:val="nil"/>
              <w:bottom w:val="single" w:sz="4" w:space="0" w:color="BFBFBF"/>
              <w:right w:val="nil"/>
            </w:tcBorders>
            <w:vAlign w:val="center"/>
            <w:hideMark/>
          </w:tcPr>
          <w:p w14:paraId="03B55B50"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Uporabna dozvola VS Vidikovac – upravna pristojba                                                                                                                                                       </w:t>
            </w:r>
          </w:p>
        </w:tc>
        <w:tc>
          <w:tcPr>
            <w:tcW w:w="1460" w:type="dxa"/>
            <w:tcBorders>
              <w:top w:val="nil"/>
              <w:left w:val="nil"/>
              <w:bottom w:val="single" w:sz="4" w:space="0" w:color="BFBFBF"/>
              <w:right w:val="nil"/>
            </w:tcBorders>
            <w:noWrap/>
            <w:vAlign w:val="center"/>
            <w:hideMark/>
          </w:tcPr>
          <w:p w14:paraId="5F7CD172" w14:textId="5AE5142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80</w:t>
            </w:r>
          </w:p>
        </w:tc>
        <w:tc>
          <w:tcPr>
            <w:tcW w:w="1460" w:type="dxa"/>
            <w:tcBorders>
              <w:top w:val="nil"/>
              <w:left w:val="nil"/>
              <w:bottom w:val="single" w:sz="4" w:space="0" w:color="BFBFBF"/>
              <w:right w:val="nil"/>
            </w:tcBorders>
            <w:noWrap/>
            <w:vAlign w:val="center"/>
            <w:hideMark/>
          </w:tcPr>
          <w:p w14:paraId="527BE3E5" w14:textId="289E236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75E2AE17" w14:textId="056B252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4F710B43" w14:textId="77777777" w:rsidTr="00C96293">
        <w:trPr>
          <w:trHeight w:val="283"/>
        </w:trPr>
        <w:tc>
          <w:tcPr>
            <w:tcW w:w="5300" w:type="dxa"/>
            <w:tcBorders>
              <w:top w:val="nil"/>
              <w:left w:val="nil"/>
              <w:bottom w:val="single" w:sz="4" w:space="0" w:color="BFBFBF"/>
              <w:right w:val="nil"/>
            </w:tcBorders>
            <w:vAlign w:val="center"/>
            <w:hideMark/>
          </w:tcPr>
          <w:p w14:paraId="1CA645A1"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Zona sanitarne zaštite novog izvorišta Pula</w:t>
            </w:r>
          </w:p>
        </w:tc>
        <w:tc>
          <w:tcPr>
            <w:tcW w:w="1460" w:type="dxa"/>
            <w:tcBorders>
              <w:top w:val="nil"/>
              <w:left w:val="nil"/>
              <w:bottom w:val="single" w:sz="4" w:space="0" w:color="BFBFBF"/>
              <w:right w:val="nil"/>
            </w:tcBorders>
            <w:noWrap/>
            <w:vAlign w:val="center"/>
            <w:hideMark/>
          </w:tcPr>
          <w:p w14:paraId="31C9F646" w14:textId="1F32FC7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4.880</w:t>
            </w:r>
          </w:p>
        </w:tc>
        <w:tc>
          <w:tcPr>
            <w:tcW w:w="1460" w:type="dxa"/>
            <w:tcBorders>
              <w:top w:val="nil"/>
              <w:left w:val="nil"/>
              <w:bottom w:val="single" w:sz="4" w:space="0" w:color="BFBFBF"/>
              <w:right w:val="nil"/>
            </w:tcBorders>
            <w:noWrap/>
            <w:vAlign w:val="center"/>
            <w:hideMark/>
          </w:tcPr>
          <w:p w14:paraId="2BF9AB88" w14:textId="020D18DC" w:rsidR="008527F6" w:rsidRPr="008527F6" w:rsidRDefault="008527F6" w:rsidP="001D4FB4">
            <w:pPr>
              <w:spacing w:line="240" w:lineRule="auto"/>
              <w:jc w:val="right"/>
              <w:rPr>
                <w:rFonts w:ascii="Aptos" w:hAnsi="Aptos" w:cs="Calibri"/>
                <w:sz w:val="14"/>
                <w:szCs w:val="14"/>
              </w:rPr>
            </w:pPr>
          </w:p>
        </w:tc>
        <w:tc>
          <w:tcPr>
            <w:tcW w:w="1460" w:type="dxa"/>
            <w:tcBorders>
              <w:top w:val="nil"/>
              <w:left w:val="nil"/>
              <w:bottom w:val="single" w:sz="4" w:space="0" w:color="BFBFBF"/>
              <w:right w:val="nil"/>
            </w:tcBorders>
            <w:vAlign w:val="center"/>
            <w:hideMark/>
          </w:tcPr>
          <w:p w14:paraId="24363A8D" w14:textId="73A1945E"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15E68711" w14:textId="77777777" w:rsidTr="00C96293">
        <w:trPr>
          <w:trHeight w:val="283"/>
        </w:trPr>
        <w:tc>
          <w:tcPr>
            <w:tcW w:w="5300" w:type="dxa"/>
            <w:tcBorders>
              <w:top w:val="nil"/>
              <w:left w:val="nil"/>
              <w:bottom w:val="single" w:sz="4" w:space="0" w:color="BFBFBF"/>
              <w:right w:val="nil"/>
            </w:tcBorders>
            <w:vAlign w:val="center"/>
            <w:hideMark/>
          </w:tcPr>
          <w:p w14:paraId="3EC9F397"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Građevinska rekonstrukcija vodnih komora</w:t>
            </w:r>
          </w:p>
        </w:tc>
        <w:tc>
          <w:tcPr>
            <w:tcW w:w="1460" w:type="dxa"/>
            <w:tcBorders>
              <w:top w:val="nil"/>
              <w:left w:val="nil"/>
              <w:bottom w:val="single" w:sz="4" w:space="0" w:color="BFBFBF"/>
              <w:right w:val="nil"/>
            </w:tcBorders>
            <w:noWrap/>
            <w:vAlign w:val="center"/>
            <w:hideMark/>
          </w:tcPr>
          <w:p w14:paraId="6492B10F" w14:textId="7A8172F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6A9F780B" w14:textId="5A15CE7C"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40.000</w:t>
            </w:r>
          </w:p>
        </w:tc>
        <w:tc>
          <w:tcPr>
            <w:tcW w:w="1460" w:type="dxa"/>
            <w:tcBorders>
              <w:top w:val="nil"/>
              <w:left w:val="nil"/>
              <w:bottom w:val="single" w:sz="4" w:space="0" w:color="BFBFBF"/>
              <w:right w:val="nil"/>
            </w:tcBorders>
            <w:vAlign w:val="center"/>
            <w:hideMark/>
          </w:tcPr>
          <w:p w14:paraId="02CD37E9" w14:textId="28C60BB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11.960</w:t>
            </w:r>
          </w:p>
        </w:tc>
      </w:tr>
      <w:tr w:rsidR="008527F6" w:rsidRPr="008527F6" w14:paraId="692A3E11" w14:textId="77777777" w:rsidTr="00C96293">
        <w:trPr>
          <w:trHeight w:val="283"/>
        </w:trPr>
        <w:tc>
          <w:tcPr>
            <w:tcW w:w="5300" w:type="dxa"/>
            <w:tcBorders>
              <w:top w:val="nil"/>
              <w:left w:val="nil"/>
              <w:bottom w:val="single" w:sz="4" w:space="0" w:color="BFBFBF"/>
              <w:right w:val="nil"/>
            </w:tcBorders>
            <w:vAlign w:val="center"/>
            <w:hideMark/>
          </w:tcPr>
          <w:p w14:paraId="01386D35"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Dezinfekcijska stanica u VS </w:t>
            </w:r>
            <w:proofErr w:type="spellStart"/>
            <w:r w:rsidRPr="008527F6">
              <w:rPr>
                <w:rFonts w:ascii="Aptos" w:hAnsi="Aptos" w:cs="Calibri"/>
                <w:sz w:val="14"/>
                <w:szCs w:val="14"/>
              </w:rPr>
              <w:t>Valtura</w:t>
            </w:r>
            <w:proofErr w:type="spellEnd"/>
            <w:r w:rsidRPr="008527F6">
              <w:rPr>
                <w:rFonts w:ascii="Aptos" w:hAnsi="Aptos" w:cs="Calibri"/>
                <w:sz w:val="14"/>
                <w:szCs w:val="14"/>
              </w:rPr>
              <w:t xml:space="preserve"> - </w:t>
            </w:r>
            <w:proofErr w:type="spellStart"/>
            <w:r w:rsidRPr="008527F6">
              <w:rPr>
                <w:rFonts w:ascii="Aptos" w:hAnsi="Aptos" w:cs="Calibri"/>
                <w:sz w:val="14"/>
                <w:szCs w:val="14"/>
              </w:rPr>
              <w:t>Rakonek</w:t>
            </w:r>
            <w:proofErr w:type="spellEnd"/>
          </w:p>
        </w:tc>
        <w:tc>
          <w:tcPr>
            <w:tcW w:w="1460" w:type="dxa"/>
            <w:tcBorders>
              <w:top w:val="nil"/>
              <w:left w:val="nil"/>
              <w:bottom w:val="single" w:sz="4" w:space="0" w:color="BFBFBF"/>
              <w:right w:val="nil"/>
            </w:tcBorders>
            <w:noWrap/>
            <w:vAlign w:val="center"/>
            <w:hideMark/>
          </w:tcPr>
          <w:p w14:paraId="6CC229A5" w14:textId="6F92531B"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6FC4A343" w14:textId="03D52700"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25.000</w:t>
            </w:r>
          </w:p>
        </w:tc>
        <w:tc>
          <w:tcPr>
            <w:tcW w:w="1460" w:type="dxa"/>
            <w:tcBorders>
              <w:top w:val="nil"/>
              <w:left w:val="nil"/>
              <w:bottom w:val="single" w:sz="4" w:space="0" w:color="BFBFBF"/>
              <w:right w:val="nil"/>
            </w:tcBorders>
            <w:vAlign w:val="center"/>
            <w:hideMark/>
          </w:tcPr>
          <w:p w14:paraId="65B8448A" w14:textId="48E531F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25.000</w:t>
            </w:r>
          </w:p>
        </w:tc>
      </w:tr>
      <w:tr w:rsidR="008527F6" w:rsidRPr="008527F6" w14:paraId="7A58FB22" w14:textId="77777777" w:rsidTr="00C96293">
        <w:trPr>
          <w:trHeight w:val="283"/>
        </w:trPr>
        <w:tc>
          <w:tcPr>
            <w:tcW w:w="5300" w:type="dxa"/>
            <w:tcBorders>
              <w:top w:val="nil"/>
              <w:left w:val="nil"/>
              <w:bottom w:val="single" w:sz="4" w:space="0" w:color="BFBFBF"/>
              <w:right w:val="nil"/>
            </w:tcBorders>
            <w:vAlign w:val="center"/>
            <w:hideMark/>
          </w:tcPr>
          <w:p w14:paraId="4C4F37E3"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Elektroinstalaterski radovi u pomoćnom objektu bunara Šišan</w:t>
            </w:r>
          </w:p>
        </w:tc>
        <w:tc>
          <w:tcPr>
            <w:tcW w:w="1460" w:type="dxa"/>
            <w:tcBorders>
              <w:top w:val="nil"/>
              <w:left w:val="nil"/>
              <w:bottom w:val="single" w:sz="4" w:space="0" w:color="BFBFBF"/>
              <w:right w:val="nil"/>
            </w:tcBorders>
            <w:noWrap/>
            <w:vAlign w:val="center"/>
            <w:hideMark/>
          </w:tcPr>
          <w:p w14:paraId="161FD9AE" w14:textId="0306B05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5EEEB65C" w14:textId="131BC4CC"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8.102</w:t>
            </w:r>
          </w:p>
        </w:tc>
        <w:tc>
          <w:tcPr>
            <w:tcW w:w="1460" w:type="dxa"/>
            <w:tcBorders>
              <w:top w:val="nil"/>
              <w:left w:val="nil"/>
              <w:bottom w:val="single" w:sz="4" w:space="0" w:color="BFBFBF"/>
              <w:right w:val="nil"/>
            </w:tcBorders>
            <w:vAlign w:val="center"/>
            <w:hideMark/>
          </w:tcPr>
          <w:p w14:paraId="06D6D293" w14:textId="2121B21C"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8.102</w:t>
            </w:r>
          </w:p>
        </w:tc>
      </w:tr>
      <w:tr w:rsidR="008527F6" w:rsidRPr="008527F6" w14:paraId="2F5ABB78" w14:textId="77777777" w:rsidTr="00C96293">
        <w:trPr>
          <w:trHeight w:val="283"/>
        </w:trPr>
        <w:tc>
          <w:tcPr>
            <w:tcW w:w="5300" w:type="dxa"/>
            <w:tcBorders>
              <w:top w:val="nil"/>
              <w:left w:val="nil"/>
              <w:bottom w:val="single" w:sz="4" w:space="0" w:color="BFBFBF"/>
              <w:right w:val="nil"/>
            </w:tcBorders>
            <w:vAlign w:val="center"/>
            <w:hideMark/>
          </w:tcPr>
          <w:p w14:paraId="42A74E39"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Kupnja zemljišta - pristupni put vodosprema </w:t>
            </w:r>
            <w:proofErr w:type="spellStart"/>
            <w:r w:rsidRPr="008527F6">
              <w:rPr>
                <w:rFonts w:ascii="Aptos" w:hAnsi="Aptos" w:cs="Calibri"/>
                <w:sz w:val="14"/>
                <w:szCs w:val="14"/>
              </w:rPr>
              <w:t>Mandriol</w:t>
            </w:r>
            <w:proofErr w:type="spellEnd"/>
          </w:p>
        </w:tc>
        <w:tc>
          <w:tcPr>
            <w:tcW w:w="1460" w:type="dxa"/>
            <w:tcBorders>
              <w:top w:val="nil"/>
              <w:left w:val="nil"/>
              <w:bottom w:val="single" w:sz="4" w:space="0" w:color="BFBFBF"/>
              <w:right w:val="nil"/>
            </w:tcBorders>
            <w:noWrap/>
            <w:vAlign w:val="center"/>
            <w:hideMark/>
          </w:tcPr>
          <w:p w14:paraId="2770B8C0" w14:textId="247EC0F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2A6C61A3" w14:textId="621B7020"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1AEA736C" w14:textId="6CC6F3C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96.800</w:t>
            </w:r>
          </w:p>
        </w:tc>
      </w:tr>
      <w:tr w:rsidR="008527F6" w:rsidRPr="008527F6" w14:paraId="5F4CAB52" w14:textId="77777777" w:rsidTr="00C96293">
        <w:trPr>
          <w:trHeight w:val="283"/>
        </w:trPr>
        <w:tc>
          <w:tcPr>
            <w:tcW w:w="5300" w:type="dxa"/>
            <w:tcBorders>
              <w:top w:val="nil"/>
              <w:left w:val="nil"/>
              <w:bottom w:val="single" w:sz="4" w:space="0" w:color="BFBFBF"/>
              <w:right w:val="nil"/>
            </w:tcBorders>
            <w:vAlign w:val="center"/>
            <w:hideMark/>
          </w:tcPr>
          <w:p w14:paraId="46D6BE24"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Nabava alata za uređenje trasa</w:t>
            </w:r>
          </w:p>
        </w:tc>
        <w:tc>
          <w:tcPr>
            <w:tcW w:w="1460" w:type="dxa"/>
            <w:tcBorders>
              <w:top w:val="nil"/>
              <w:left w:val="nil"/>
              <w:bottom w:val="single" w:sz="4" w:space="0" w:color="BFBFBF"/>
              <w:right w:val="nil"/>
            </w:tcBorders>
            <w:vAlign w:val="center"/>
            <w:hideMark/>
          </w:tcPr>
          <w:p w14:paraId="374932DC" w14:textId="6F7820A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1.304</w:t>
            </w:r>
          </w:p>
        </w:tc>
        <w:tc>
          <w:tcPr>
            <w:tcW w:w="1460" w:type="dxa"/>
            <w:tcBorders>
              <w:top w:val="nil"/>
              <w:left w:val="nil"/>
              <w:bottom w:val="single" w:sz="4" w:space="0" w:color="BFBFBF"/>
              <w:right w:val="nil"/>
            </w:tcBorders>
            <w:noWrap/>
            <w:vAlign w:val="center"/>
            <w:hideMark/>
          </w:tcPr>
          <w:p w14:paraId="0E30FC37" w14:textId="18C0CB9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2.000</w:t>
            </w:r>
          </w:p>
        </w:tc>
        <w:tc>
          <w:tcPr>
            <w:tcW w:w="1460" w:type="dxa"/>
            <w:tcBorders>
              <w:top w:val="nil"/>
              <w:left w:val="nil"/>
              <w:bottom w:val="single" w:sz="4" w:space="0" w:color="BFBFBF"/>
              <w:right w:val="nil"/>
            </w:tcBorders>
            <w:vAlign w:val="center"/>
            <w:hideMark/>
          </w:tcPr>
          <w:p w14:paraId="084878BD" w14:textId="1EF0D4D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2.000</w:t>
            </w:r>
          </w:p>
        </w:tc>
      </w:tr>
      <w:tr w:rsidR="008527F6" w:rsidRPr="008527F6" w14:paraId="00840EF2" w14:textId="77777777" w:rsidTr="00C96293">
        <w:trPr>
          <w:trHeight w:val="283"/>
        </w:trPr>
        <w:tc>
          <w:tcPr>
            <w:tcW w:w="5300" w:type="dxa"/>
            <w:tcBorders>
              <w:top w:val="nil"/>
              <w:left w:val="nil"/>
              <w:bottom w:val="single" w:sz="4" w:space="0" w:color="BFBFBF"/>
              <w:right w:val="nil"/>
            </w:tcBorders>
            <w:vAlign w:val="center"/>
            <w:hideMark/>
          </w:tcPr>
          <w:p w14:paraId="1B555FA1"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Opremanje skladišnog prostora na bunaru Šišan</w:t>
            </w:r>
          </w:p>
        </w:tc>
        <w:tc>
          <w:tcPr>
            <w:tcW w:w="1460" w:type="dxa"/>
            <w:tcBorders>
              <w:top w:val="nil"/>
              <w:left w:val="nil"/>
              <w:bottom w:val="single" w:sz="4" w:space="0" w:color="BFBFBF"/>
              <w:right w:val="nil"/>
            </w:tcBorders>
            <w:noWrap/>
            <w:vAlign w:val="center"/>
            <w:hideMark/>
          </w:tcPr>
          <w:p w14:paraId="35425A1D" w14:textId="60799A50"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4D87CDF8" w14:textId="0F0E18A1"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30.000</w:t>
            </w:r>
          </w:p>
        </w:tc>
        <w:tc>
          <w:tcPr>
            <w:tcW w:w="1460" w:type="dxa"/>
            <w:tcBorders>
              <w:top w:val="nil"/>
              <w:left w:val="nil"/>
              <w:bottom w:val="single" w:sz="4" w:space="0" w:color="BFBFBF"/>
              <w:right w:val="nil"/>
            </w:tcBorders>
            <w:vAlign w:val="center"/>
            <w:hideMark/>
          </w:tcPr>
          <w:p w14:paraId="6DF58F36" w14:textId="0FCD1E7E"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18.040</w:t>
            </w:r>
          </w:p>
        </w:tc>
      </w:tr>
      <w:tr w:rsidR="008527F6" w:rsidRPr="008527F6" w14:paraId="7F978947" w14:textId="77777777" w:rsidTr="00C96293">
        <w:trPr>
          <w:trHeight w:val="283"/>
        </w:trPr>
        <w:tc>
          <w:tcPr>
            <w:tcW w:w="5300" w:type="dxa"/>
            <w:tcBorders>
              <w:top w:val="nil"/>
              <w:left w:val="nil"/>
              <w:bottom w:val="single" w:sz="4" w:space="0" w:color="BFBFBF"/>
              <w:right w:val="nil"/>
            </w:tcBorders>
            <w:vAlign w:val="center"/>
            <w:hideMark/>
          </w:tcPr>
          <w:p w14:paraId="653E04FF"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Opremanje VO objekata opremom za uzorkovanje</w:t>
            </w:r>
          </w:p>
        </w:tc>
        <w:tc>
          <w:tcPr>
            <w:tcW w:w="1460" w:type="dxa"/>
            <w:tcBorders>
              <w:top w:val="nil"/>
              <w:left w:val="nil"/>
              <w:bottom w:val="single" w:sz="4" w:space="0" w:color="BFBFBF"/>
              <w:right w:val="nil"/>
            </w:tcBorders>
            <w:noWrap/>
            <w:vAlign w:val="center"/>
            <w:hideMark/>
          </w:tcPr>
          <w:p w14:paraId="1752957D" w14:textId="60FC7F9B"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563D9C19" w14:textId="27B789F9"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3.000</w:t>
            </w:r>
          </w:p>
        </w:tc>
        <w:tc>
          <w:tcPr>
            <w:tcW w:w="1460" w:type="dxa"/>
            <w:tcBorders>
              <w:top w:val="nil"/>
              <w:left w:val="nil"/>
              <w:bottom w:val="single" w:sz="4" w:space="0" w:color="BFBFBF"/>
              <w:right w:val="nil"/>
            </w:tcBorders>
            <w:vAlign w:val="center"/>
            <w:hideMark/>
          </w:tcPr>
          <w:p w14:paraId="149A540F" w14:textId="513531AA"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2.000</w:t>
            </w:r>
          </w:p>
        </w:tc>
      </w:tr>
      <w:tr w:rsidR="008527F6" w:rsidRPr="008527F6" w14:paraId="7571DCBC" w14:textId="77777777" w:rsidTr="00C96293">
        <w:trPr>
          <w:trHeight w:val="283"/>
        </w:trPr>
        <w:tc>
          <w:tcPr>
            <w:tcW w:w="5300" w:type="dxa"/>
            <w:tcBorders>
              <w:top w:val="nil"/>
              <w:left w:val="nil"/>
              <w:bottom w:val="single" w:sz="4" w:space="0" w:color="BFBFBF"/>
              <w:right w:val="nil"/>
            </w:tcBorders>
            <w:vAlign w:val="center"/>
            <w:hideMark/>
          </w:tcPr>
          <w:p w14:paraId="737A7415"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Projektiranje i ugradnja prinudne ventilacije u VS </w:t>
            </w:r>
            <w:proofErr w:type="spellStart"/>
            <w:r w:rsidRPr="008527F6">
              <w:rPr>
                <w:rFonts w:ascii="Aptos" w:hAnsi="Aptos" w:cs="Calibri"/>
                <w:sz w:val="14"/>
                <w:szCs w:val="14"/>
              </w:rPr>
              <w:t>Krnica</w:t>
            </w:r>
            <w:proofErr w:type="spellEnd"/>
          </w:p>
        </w:tc>
        <w:tc>
          <w:tcPr>
            <w:tcW w:w="1460" w:type="dxa"/>
            <w:tcBorders>
              <w:top w:val="nil"/>
              <w:left w:val="nil"/>
              <w:bottom w:val="single" w:sz="4" w:space="0" w:color="BFBFBF"/>
              <w:right w:val="nil"/>
            </w:tcBorders>
            <w:noWrap/>
            <w:vAlign w:val="center"/>
            <w:hideMark/>
          </w:tcPr>
          <w:p w14:paraId="3BC43D3E" w14:textId="4169073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726E57DA" w14:textId="1AEDB7C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10.000</w:t>
            </w:r>
          </w:p>
        </w:tc>
        <w:tc>
          <w:tcPr>
            <w:tcW w:w="1460" w:type="dxa"/>
            <w:tcBorders>
              <w:top w:val="nil"/>
              <w:left w:val="nil"/>
              <w:bottom w:val="single" w:sz="4" w:space="0" w:color="BFBFBF"/>
              <w:right w:val="nil"/>
            </w:tcBorders>
            <w:vAlign w:val="center"/>
            <w:hideMark/>
          </w:tcPr>
          <w:p w14:paraId="0E2D285B" w14:textId="6DA0446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10.000</w:t>
            </w:r>
          </w:p>
        </w:tc>
      </w:tr>
      <w:tr w:rsidR="008527F6" w:rsidRPr="008527F6" w14:paraId="398C8EBA" w14:textId="77777777" w:rsidTr="00C96293">
        <w:trPr>
          <w:trHeight w:val="283"/>
        </w:trPr>
        <w:tc>
          <w:tcPr>
            <w:tcW w:w="5300" w:type="dxa"/>
            <w:tcBorders>
              <w:top w:val="nil"/>
              <w:left w:val="nil"/>
              <w:bottom w:val="single" w:sz="4" w:space="0" w:color="BFBFBF"/>
              <w:right w:val="nil"/>
            </w:tcBorders>
            <w:vAlign w:val="center"/>
            <w:hideMark/>
          </w:tcPr>
          <w:p w14:paraId="51CA9296"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Razni alati</w:t>
            </w:r>
          </w:p>
        </w:tc>
        <w:tc>
          <w:tcPr>
            <w:tcW w:w="1460" w:type="dxa"/>
            <w:tcBorders>
              <w:top w:val="nil"/>
              <w:left w:val="nil"/>
              <w:bottom w:val="single" w:sz="4" w:space="0" w:color="BFBFBF"/>
              <w:right w:val="nil"/>
            </w:tcBorders>
            <w:vAlign w:val="center"/>
            <w:hideMark/>
          </w:tcPr>
          <w:p w14:paraId="63666586" w14:textId="3C294BC7"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683</w:t>
            </w:r>
          </w:p>
        </w:tc>
        <w:tc>
          <w:tcPr>
            <w:tcW w:w="1460" w:type="dxa"/>
            <w:tcBorders>
              <w:top w:val="nil"/>
              <w:left w:val="nil"/>
              <w:bottom w:val="single" w:sz="4" w:space="0" w:color="BFBFBF"/>
              <w:right w:val="nil"/>
            </w:tcBorders>
            <w:noWrap/>
            <w:vAlign w:val="center"/>
            <w:hideMark/>
          </w:tcPr>
          <w:p w14:paraId="6A51A822" w14:textId="79C90CD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2.500</w:t>
            </w:r>
          </w:p>
        </w:tc>
        <w:tc>
          <w:tcPr>
            <w:tcW w:w="1460" w:type="dxa"/>
            <w:tcBorders>
              <w:top w:val="nil"/>
              <w:left w:val="nil"/>
              <w:bottom w:val="single" w:sz="4" w:space="0" w:color="BFBFBF"/>
              <w:right w:val="nil"/>
            </w:tcBorders>
            <w:vAlign w:val="center"/>
            <w:hideMark/>
          </w:tcPr>
          <w:p w14:paraId="59AC141D" w14:textId="35D39B19"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1.500</w:t>
            </w:r>
          </w:p>
        </w:tc>
      </w:tr>
      <w:tr w:rsidR="008527F6" w:rsidRPr="008527F6" w14:paraId="0A66FC7A" w14:textId="77777777" w:rsidTr="00C96293">
        <w:trPr>
          <w:trHeight w:val="283"/>
        </w:trPr>
        <w:tc>
          <w:tcPr>
            <w:tcW w:w="5300" w:type="dxa"/>
            <w:tcBorders>
              <w:top w:val="nil"/>
              <w:left w:val="nil"/>
              <w:bottom w:val="single" w:sz="4" w:space="0" w:color="BFBFBF"/>
              <w:right w:val="nil"/>
            </w:tcBorders>
            <w:vAlign w:val="center"/>
            <w:hideMark/>
          </w:tcPr>
          <w:p w14:paraId="604C4884" w14:textId="77777777" w:rsidR="008527F6" w:rsidRPr="008527F6" w:rsidRDefault="008527F6" w:rsidP="008527F6">
            <w:pPr>
              <w:spacing w:line="240" w:lineRule="auto"/>
              <w:jc w:val="left"/>
              <w:rPr>
                <w:rFonts w:ascii="Aptos" w:hAnsi="Aptos" w:cs="Calibri"/>
                <w:sz w:val="14"/>
                <w:szCs w:val="14"/>
              </w:rPr>
            </w:pPr>
            <w:proofErr w:type="spellStart"/>
            <w:r w:rsidRPr="008527F6">
              <w:rPr>
                <w:rFonts w:ascii="Aptos" w:hAnsi="Aptos" w:cs="Calibri"/>
                <w:sz w:val="14"/>
                <w:szCs w:val="14"/>
              </w:rPr>
              <w:t>Rekostrukcija</w:t>
            </w:r>
            <w:proofErr w:type="spellEnd"/>
            <w:r w:rsidRPr="008527F6">
              <w:rPr>
                <w:rFonts w:ascii="Aptos" w:hAnsi="Aptos" w:cs="Calibri"/>
                <w:sz w:val="14"/>
                <w:szCs w:val="14"/>
              </w:rPr>
              <w:t xml:space="preserve"> </w:t>
            </w:r>
            <w:proofErr w:type="spellStart"/>
            <w:r w:rsidRPr="008527F6">
              <w:rPr>
                <w:rFonts w:ascii="Aptos" w:hAnsi="Aptos" w:cs="Calibri"/>
                <w:sz w:val="14"/>
                <w:szCs w:val="14"/>
              </w:rPr>
              <w:t>zasunske</w:t>
            </w:r>
            <w:proofErr w:type="spellEnd"/>
            <w:r w:rsidRPr="008527F6">
              <w:rPr>
                <w:rFonts w:ascii="Aptos" w:hAnsi="Aptos" w:cs="Calibri"/>
                <w:sz w:val="14"/>
                <w:szCs w:val="14"/>
              </w:rPr>
              <w:t xml:space="preserve"> komore Monte </w:t>
            </w:r>
            <w:proofErr w:type="spellStart"/>
            <w:r w:rsidRPr="008527F6">
              <w:rPr>
                <w:rFonts w:ascii="Aptos" w:hAnsi="Aptos" w:cs="Calibri"/>
                <w:sz w:val="14"/>
                <w:szCs w:val="14"/>
              </w:rPr>
              <w:t>Serpo</w:t>
            </w:r>
            <w:proofErr w:type="spellEnd"/>
            <w:r w:rsidRPr="008527F6">
              <w:rPr>
                <w:rFonts w:ascii="Aptos" w:hAnsi="Aptos" w:cs="Calibri"/>
                <w:sz w:val="14"/>
                <w:szCs w:val="14"/>
              </w:rPr>
              <w:t xml:space="preserve"> – R1</w:t>
            </w:r>
          </w:p>
        </w:tc>
        <w:tc>
          <w:tcPr>
            <w:tcW w:w="1460" w:type="dxa"/>
            <w:tcBorders>
              <w:top w:val="nil"/>
              <w:left w:val="nil"/>
              <w:bottom w:val="single" w:sz="4" w:space="0" w:color="BFBFBF"/>
              <w:right w:val="nil"/>
            </w:tcBorders>
            <w:vAlign w:val="center"/>
            <w:hideMark/>
          </w:tcPr>
          <w:p w14:paraId="6986CCB6" w14:textId="08B43667"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33</w:t>
            </w:r>
          </w:p>
        </w:tc>
        <w:tc>
          <w:tcPr>
            <w:tcW w:w="1460" w:type="dxa"/>
            <w:tcBorders>
              <w:top w:val="nil"/>
              <w:left w:val="nil"/>
              <w:bottom w:val="single" w:sz="4" w:space="0" w:color="BFBFBF"/>
              <w:right w:val="nil"/>
            </w:tcBorders>
            <w:noWrap/>
            <w:vAlign w:val="center"/>
            <w:hideMark/>
          </w:tcPr>
          <w:p w14:paraId="73685D5F" w14:textId="4AD8D97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66.300</w:t>
            </w:r>
          </w:p>
        </w:tc>
        <w:tc>
          <w:tcPr>
            <w:tcW w:w="1460" w:type="dxa"/>
            <w:tcBorders>
              <w:top w:val="nil"/>
              <w:left w:val="nil"/>
              <w:bottom w:val="single" w:sz="4" w:space="0" w:color="BFBFBF"/>
              <w:right w:val="nil"/>
            </w:tcBorders>
            <w:vAlign w:val="center"/>
            <w:hideMark/>
          </w:tcPr>
          <w:p w14:paraId="05D2FE00" w14:textId="736B1496"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66.300</w:t>
            </w:r>
          </w:p>
        </w:tc>
      </w:tr>
      <w:tr w:rsidR="008527F6" w:rsidRPr="008527F6" w14:paraId="78CCF734" w14:textId="77777777" w:rsidTr="00C96293">
        <w:trPr>
          <w:trHeight w:val="283"/>
        </w:trPr>
        <w:tc>
          <w:tcPr>
            <w:tcW w:w="5300" w:type="dxa"/>
            <w:tcBorders>
              <w:top w:val="nil"/>
              <w:left w:val="nil"/>
              <w:bottom w:val="single" w:sz="4" w:space="0" w:color="BFBFBF"/>
              <w:right w:val="nil"/>
            </w:tcBorders>
            <w:vAlign w:val="center"/>
            <w:hideMark/>
          </w:tcPr>
          <w:p w14:paraId="2BF089D2" w14:textId="77777777" w:rsidR="008527F6" w:rsidRPr="008527F6" w:rsidRDefault="008527F6" w:rsidP="008527F6">
            <w:pPr>
              <w:spacing w:line="240" w:lineRule="auto"/>
              <w:jc w:val="left"/>
              <w:rPr>
                <w:rFonts w:ascii="Aptos" w:hAnsi="Aptos" w:cs="Calibri"/>
                <w:sz w:val="14"/>
                <w:szCs w:val="14"/>
              </w:rPr>
            </w:pPr>
            <w:proofErr w:type="spellStart"/>
            <w:r w:rsidRPr="008527F6">
              <w:rPr>
                <w:rFonts w:ascii="Aptos" w:hAnsi="Aptos" w:cs="Calibri"/>
                <w:sz w:val="14"/>
                <w:szCs w:val="14"/>
              </w:rPr>
              <w:t>Rekostrukcija</w:t>
            </w:r>
            <w:proofErr w:type="spellEnd"/>
            <w:r w:rsidRPr="008527F6">
              <w:rPr>
                <w:rFonts w:ascii="Aptos" w:hAnsi="Aptos" w:cs="Calibri"/>
                <w:sz w:val="14"/>
                <w:szCs w:val="14"/>
              </w:rPr>
              <w:t xml:space="preserve"> </w:t>
            </w:r>
            <w:proofErr w:type="spellStart"/>
            <w:r w:rsidRPr="008527F6">
              <w:rPr>
                <w:rFonts w:ascii="Aptos" w:hAnsi="Aptos" w:cs="Calibri"/>
                <w:sz w:val="14"/>
                <w:szCs w:val="14"/>
              </w:rPr>
              <w:t>zasunske</w:t>
            </w:r>
            <w:proofErr w:type="spellEnd"/>
            <w:r w:rsidRPr="008527F6">
              <w:rPr>
                <w:rFonts w:ascii="Aptos" w:hAnsi="Aptos" w:cs="Calibri"/>
                <w:sz w:val="14"/>
                <w:szCs w:val="14"/>
              </w:rPr>
              <w:t xml:space="preserve"> komore VS (CV3)</w:t>
            </w:r>
          </w:p>
        </w:tc>
        <w:tc>
          <w:tcPr>
            <w:tcW w:w="1460" w:type="dxa"/>
            <w:tcBorders>
              <w:top w:val="nil"/>
              <w:left w:val="nil"/>
              <w:bottom w:val="single" w:sz="4" w:space="0" w:color="BFBFBF"/>
              <w:right w:val="nil"/>
            </w:tcBorders>
            <w:vAlign w:val="center"/>
            <w:hideMark/>
          </w:tcPr>
          <w:p w14:paraId="45E40B4A" w14:textId="5242D854"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82.149</w:t>
            </w:r>
          </w:p>
        </w:tc>
        <w:tc>
          <w:tcPr>
            <w:tcW w:w="1460" w:type="dxa"/>
            <w:tcBorders>
              <w:top w:val="nil"/>
              <w:left w:val="nil"/>
              <w:bottom w:val="single" w:sz="4" w:space="0" w:color="BFBFBF"/>
              <w:right w:val="nil"/>
            </w:tcBorders>
            <w:noWrap/>
            <w:vAlign w:val="center"/>
            <w:hideMark/>
          </w:tcPr>
          <w:p w14:paraId="5891F318" w14:textId="50480F9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175.298</w:t>
            </w:r>
          </w:p>
        </w:tc>
        <w:tc>
          <w:tcPr>
            <w:tcW w:w="1460" w:type="dxa"/>
            <w:tcBorders>
              <w:top w:val="nil"/>
              <w:left w:val="nil"/>
              <w:bottom w:val="single" w:sz="4" w:space="0" w:color="BFBFBF"/>
              <w:right w:val="nil"/>
            </w:tcBorders>
            <w:vAlign w:val="center"/>
            <w:hideMark/>
          </w:tcPr>
          <w:p w14:paraId="7227B80E" w14:textId="48691FC6"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150.000</w:t>
            </w:r>
          </w:p>
        </w:tc>
      </w:tr>
      <w:tr w:rsidR="008527F6" w:rsidRPr="008527F6" w14:paraId="66B812CD" w14:textId="77777777" w:rsidTr="00C96293">
        <w:trPr>
          <w:trHeight w:val="283"/>
        </w:trPr>
        <w:tc>
          <w:tcPr>
            <w:tcW w:w="5300" w:type="dxa"/>
            <w:tcBorders>
              <w:top w:val="nil"/>
              <w:left w:val="nil"/>
              <w:bottom w:val="single" w:sz="4" w:space="0" w:color="BFBFBF"/>
              <w:right w:val="nil"/>
            </w:tcBorders>
            <w:vAlign w:val="center"/>
            <w:hideMark/>
          </w:tcPr>
          <w:p w14:paraId="6A348B7C"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Uređenje prostora CV</w:t>
            </w:r>
          </w:p>
        </w:tc>
        <w:tc>
          <w:tcPr>
            <w:tcW w:w="1460" w:type="dxa"/>
            <w:tcBorders>
              <w:top w:val="nil"/>
              <w:left w:val="nil"/>
              <w:bottom w:val="single" w:sz="4" w:space="0" w:color="BFBFBF"/>
              <w:right w:val="nil"/>
            </w:tcBorders>
            <w:noWrap/>
            <w:vAlign w:val="center"/>
            <w:hideMark/>
          </w:tcPr>
          <w:p w14:paraId="7CD80F27" w14:textId="61007CA6"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07CA35B8" w14:textId="1F245381"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50.000</w:t>
            </w:r>
          </w:p>
        </w:tc>
        <w:tc>
          <w:tcPr>
            <w:tcW w:w="1460" w:type="dxa"/>
            <w:tcBorders>
              <w:top w:val="nil"/>
              <w:left w:val="nil"/>
              <w:bottom w:val="single" w:sz="4" w:space="0" w:color="BFBFBF"/>
              <w:right w:val="nil"/>
            </w:tcBorders>
            <w:vAlign w:val="center"/>
            <w:hideMark/>
          </w:tcPr>
          <w:p w14:paraId="737B92B5" w14:textId="6D4DB98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42.000</w:t>
            </w:r>
          </w:p>
        </w:tc>
      </w:tr>
      <w:tr w:rsidR="008527F6" w:rsidRPr="008527F6" w14:paraId="18068558" w14:textId="77777777" w:rsidTr="00C96293">
        <w:trPr>
          <w:trHeight w:val="283"/>
        </w:trPr>
        <w:tc>
          <w:tcPr>
            <w:tcW w:w="5300" w:type="dxa"/>
            <w:tcBorders>
              <w:top w:val="nil"/>
              <w:left w:val="nil"/>
              <w:bottom w:val="single" w:sz="4" w:space="0" w:color="BFBFBF"/>
              <w:right w:val="nil"/>
            </w:tcBorders>
            <w:vAlign w:val="center"/>
            <w:hideMark/>
          </w:tcPr>
          <w:p w14:paraId="3EB635CA"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VS MANDRIOL - PROCJENA VRIJEDNOSTI NEKRETNINE k.č.br. 605/36 i k.č.br. 605/27 k.o. Vodnjan</w:t>
            </w:r>
          </w:p>
        </w:tc>
        <w:tc>
          <w:tcPr>
            <w:tcW w:w="1460" w:type="dxa"/>
            <w:tcBorders>
              <w:top w:val="nil"/>
              <w:left w:val="nil"/>
              <w:bottom w:val="single" w:sz="4" w:space="0" w:color="BFBFBF"/>
              <w:right w:val="nil"/>
            </w:tcBorders>
            <w:noWrap/>
            <w:vAlign w:val="center"/>
            <w:hideMark/>
          </w:tcPr>
          <w:p w14:paraId="6F3A4EC3" w14:textId="03B2F31B"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2AEC7A83" w14:textId="4082B844"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4D24CE2D" w14:textId="4F206F8A"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1.770</w:t>
            </w:r>
          </w:p>
        </w:tc>
      </w:tr>
      <w:tr w:rsidR="008527F6" w:rsidRPr="008527F6" w14:paraId="4C49F988" w14:textId="77777777" w:rsidTr="00C96293">
        <w:trPr>
          <w:trHeight w:val="283"/>
        </w:trPr>
        <w:tc>
          <w:tcPr>
            <w:tcW w:w="5300" w:type="dxa"/>
            <w:tcBorders>
              <w:top w:val="nil"/>
              <w:left w:val="nil"/>
              <w:bottom w:val="single" w:sz="4" w:space="0" w:color="BFBFBF"/>
              <w:right w:val="nil"/>
            </w:tcBorders>
            <w:shd w:val="clear" w:color="8EA9DB" w:fill="EAEAEA"/>
            <w:vAlign w:val="center"/>
            <w:hideMark/>
          </w:tcPr>
          <w:p w14:paraId="4D363126" w14:textId="77777777" w:rsidR="008527F6" w:rsidRPr="008527F6" w:rsidRDefault="008527F6" w:rsidP="008527F6">
            <w:pPr>
              <w:spacing w:line="240" w:lineRule="auto"/>
              <w:jc w:val="left"/>
              <w:rPr>
                <w:rFonts w:ascii="Aptos" w:hAnsi="Aptos" w:cs="Calibri"/>
                <w:b/>
                <w:bCs/>
                <w:sz w:val="14"/>
                <w:szCs w:val="14"/>
              </w:rPr>
            </w:pPr>
            <w:r w:rsidRPr="008527F6">
              <w:rPr>
                <w:rFonts w:ascii="Aptos" w:hAnsi="Aptos" w:cs="Calibri"/>
                <w:b/>
                <w:bCs/>
                <w:sz w:val="14"/>
                <w:szCs w:val="14"/>
              </w:rPr>
              <w:lastRenderedPageBreak/>
              <w:t>120 - LABORATORIJSKO TEHNOLOŠKI ODJEL</w:t>
            </w:r>
          </w:p>
        </w:tc>
        <w:tc>
          <w:tcPr>
            <w:tcW w:w="1460" w:type="dxa"/>
            <w:tcBorders>
              <w:top w:val="nil"/>
              <w:left w:val="nil"/>
              <w:bottom w:val="single" w:sz="4" w:space="0" w:color="BFBFBF"/>
              <w:right w:val="nil"/>
            </w:tcBorders>
            <w:shd w:val="clear" w:color="8EA9DB" w:fill="EAEAEA"/>
            <w:vAlign w:val="center"/>
            <w:hideMark/>
          </w:tcPr>
          <w:p w14:paraId="330850C7" w14:textId="5635B8B6"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150.139</w:t>
            </w:r>
          </w:p>
        </w:tc>
        <w:tc>
          <w:tcPr>
            <w:tcW w:w="1460" w:type="dxa"/>
            <w:tcBorders>
              <w:top w:val="nil"/>
              <w:left w:val="nil"/>
              <w:bottom w:val="single" w:sz="4" w:space="0" w:color="BFBFBF"/>
              <w:right w:val="nil"/>
            </w:tcBorders>
            <w:shd w:val="clear" w:color="8EA9DB" w:fill="EAEAEA"/>
            <w:vAlign w:val="center"/>
            <w:hideMark/>
          </w:tcPr>
          <w:p w14:paraId="610FB131" w14:textId="0FA07574"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106.491</w:t>
            </w:r>
          </w:p>
        </w:tc>
        <w:tc>
          <w:tcPr>
            <w:tcW w:w="1460" w:type="dxa"/>
            <w:tcBorders>
              <w:top w:val="nil"/>
              <w:left w:val="nil"/>
              <w:bottom w:val="single" w:sz="4" w:space="0" w:color="BFBFBF"/>
              <w:right w:val="nil"/>
            </w:tcBorders>
            <w:shd w:val="clear" w:color="8EA9DB" w:fill="EAEAEA"/>
            <w:vAlign w:val="center"/>
            <w:hideMark/>
          </w:tcPr>
          <w:p w14:paraId="320D88E8" w14:textId="7389F1B0"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106.491</w:t>
            </w:r>
          </w:p>
        </w:tc>
      </w:tr>
      <w:tr w:rsidR="008527F6" w:rsidRPr="008527F6" w14:paraId="5F587B7F" w14:textId="77777777" w:rsidTr="00C96293">
        <w:trPr>
          <w:trHeight w:val="283"/>
        </w:trPr>
        <w:tc>
          <w:tcPr>
            <w:tcW w:w="5300" w:type="dxa"/>
            <w:tcBorders>
              <w:top w:val="nil"/>
              <w:left w:val="nil"/>
              <w:bottom w:val="single" w:sz="4" w:space="0" w:color="BFBFBF"/>
              <w:right w:val="nil"/>
            </w:tcBorders>
            <w:vAlign w:val="center"/>
            <w:hideMark/>
          </w:tcPr>
          <w:p w14:paraId="4CF6BAA9"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Uređaj za ionsku </w:t>
            </w:r>
            <w:proofErr w:type="spellStart"/>
            <w:r w:rsidRPr="008527F6">
              <w:rPr>
                <w:rFonts w:ascii="Aptos" w:hAnsi="Aptos" w:cs="Calibri"/>
                <w:sz w:val="14"/>
                <w:szCs w:val="14"/>
              </w:rPr>
              <w:t>kromatografiju</w:t>
            </w:r>
            <w:proofErr w:type="spellEnd"/>
            <w:r w:rsidRPr="008527F6">
              <w:rPr>
                <w:rFonts w:ascii="Aptos" w:hAnsi="Aptos" w:cs="Calibri"/>
                <w:sz w:val="14"/>
                <w:szCs w:val="14"/>
              </w:rPr>
              <w:t xml:space="preserve">                                                                                                                                                                         </w:t>
            </w:r>
          </w:p>
        </w:tc>
        <w:tc>
          <w:tcPr>
            <w:tcW w:w="1460" w:type="dxa"/>
            <w:tcBorders>
              <w:top w:val="nil"/>
              <w:left w:val="nil"/>
              <w:bottom w:val="single" w:sz="4" w:space="0" w:color="BFBFBF"/>
              <w:right w:val="nil"/>
            </w:tcBorders>
            <w:noWrap/>
            <w:vAlign w:val="center"/>
            <w:hideMark/>
          </w:tcPr>
          <w:p w14:paraId="3063C095" w14:textId="2B2F2E9B"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120.069</w:t>
            </w:r>
          </w:p>
        </w:tc>
        <w:tc>
          <w:tcPr>
            <w:tcW w:w="1460" w:type="dxa"/>
            <w:tcBorders>
              <w:top w:val="nil"/>
              <w:left w:val="nil"/>
              <w:bottom w:val="single" w:sz="4" w:space="0" w:color="BFBFBF"/>
              <w:right w:val="nil"/>
            </w:tcBorders>
            <w:noWrap/>
            <w:vAlign w:val="center"/>
            <w:hideMark/>
          </w:tcPr>
          <w:p w14:paraId="7DDFF023" w14:textId="5FA2D6E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130C7105" w14:textId="30B992F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44EB146D" w14:textId="77777777" w:rsidTr="00C96293">
        <w:trPr>
          <w:trHeight w:val="283"/>
        </w:trPr>
        <w:tc>
          <w:tcPr>
            <w:tcW w:w="5300" w:type="dxa"/>
            <w:tcBorders>
              <w:top w:val="nil"/>
              <w:left w:val="nil"/>
              <w:bottom w:val="single" w:sz="4" w:space="0" w:color="BFBFBF"/>
              <w:right w:val="nil"/>
            </w:tcBorders>
            <w:vAlign w:val="center"/>
            <w:hideMark/>
          </w:tcPr>
          <w:p w14:paraId="60869731"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Perilica za laboratorijsko posuđe                                                                                                                                                                       </w:t>
            </w:r>
          </w:p>
        </w:tc>
        <w:tc>
          <w:tcPr>
            <w:tcW w:w="1460" w:type="dxa"/>
            <w:tcBorders>
              <w:top w:val="nil"/>
              <w:left w:val="nil"/>
              <w:bottom w:val="single" w:sz="4" w:space="0" w:color="BFBFBF"/>
              <w:right w:val="nil"/>
            </w:tcBorders>
            <w:noWrap/>
            <w:vAlign w:val="center"/>
            <w:hideMark/>
          </w:tcPr>
          <w:p w14:paraId="26632DC3" w14:textId="1970B9D1"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11.553</w:t>
            </w:r>
          </w:p>
        </w:tc>
        <w:tc>
          <w:tcPr>
            <w:tcW w:w="1460" w:type="dxa"/>
            <w:tcBorders>
              <w:top w:val="nil"/>
              <w:left w:val="nil"/>
              <w:bottom w:val="single" w:sz="4" w:space="0" w:color="BFBFBF"/>
              <w:right w:val="nil"/>
            </w:tcBorders>
            <w:noWrap/>
            <w:vAlign w:val="center"/>
            <w:hideMark/>
          </w:tcPr>
          <w:p w14:paraId="45DF4817" w14:textId="3F554BE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21DD6151" w14:textId="30EFC50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7668DA34" w14:textId="77777777" w:rsidTr="00C96293">
        <w:trPr>
          <w:trHeight w:val="283"/>
        </w:trPr>
        <w:tc>
          <w:tcPr>
            <w:tcW w:w="5300" w:type="dxa"/>
            <w:tcBorders>
              <w:top w:val="nil"/>
              <w:left w:val="nil"/>
              <w:bottom w:val="single" w:sz="4" w:space="0" w:color="BFBFBF"/>
              <w:right w:val="nil"/>
            </w:tcBorders>
            <w:vAlign w:val="center"/>
            <w:hideMark/>
          </w:tcPr>
          <w:p w14:paraId="097B75B0" w14:textId="77777777" w:rsidR="008527F6" w:rsidRPr="008527F6" w:rsidRDefault="008527F6" w:rsidP="008527F6">
            <w:pPr>
              <w:spacing w:line="240" w:lineRule="auto"/>
              <w:jc w:val="left"/>
              <w:rPr>
                <w:rFonts w:ascii="Aptos" w:hAnsi="Aptos" w:cs="Calibri"/>
                <w:sz w:val="14"/>
                <w:szCs w:val="14"/>
              </w:rPr>
            </w:pPr>
            <w:proofErr w:type="spellStart"/>
            <w:r w:rsidRPr="008527F6">
              <w:rPr>
                <w:rFonts w:ascii="Aptos" w:hAnsi="Aptos" w:cs="Calibri"/>
                <w:sz w:val="14"/>
                <w:szCs w:val="14"/>
              </w:rPr>
              <w:t>Fasaderski</w:t>
            </w:r>
            <w:proofErr w:type="spellEnd"/>
            <w:r w:rsidRPr="008527F6">
              <w:rPr>
                <w:rFonts w:ascii="Aptos" w:hAnsi="Aptos" w:cs="Calibri"/>
                <w:sz w:val="14"/>
                <w:szCs w:val="14"/>
              </w:rPr>
              <w:t xml:space="preserve"> radovi na zgradi Karolina                                                                                                                                                                    </w:t>
            </w:r>
          </w:p>
        </w:tc>
        <w:tc>
          <w:tcPr>
            <w:tcW w:w="1460" w:type="dxa"/>
            <w:tcBorders>
              <w:top w:val="nil"/>
              <w:left w:val="nil"/>
              <w:bottom w:val="single" w:sz="4" w:space="0" w:color="BFBFBF"/>
              <w:right w:val="nil"/>
            </w:tcBorders>
            <w:noWrap/>
            <w:vAlign w:val="center"/>
            <w:hideMark/>
          </w:tcPr>
          <w:p w14:paraId="605E9D7A" w14:textId="0C71DB04"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9.288</w:t>
            </w:r>
          </w:p>
        </w:tc>
        <w:tc>
          <w:tcPr>
            <w:tcW w:w="1460" w:type="dxa"/>
            <w:tcBorders>
              <w:top w:val="nil"/>
              <w:left w:val="nil"/>
              <w:bottom w:val="single" w:sz="4" w:space="0" w:color="BFBFBF"/>
              <w:right w:val="nil"/>
            </w:tcBorders>
            <w:noWrap/>
            <w:vAlign w:val="center"/>
            <w:hideMark/>
          </w:tcPr>
          <w:p w14:paraId="28CC4888" w14:textId="21444C6E"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400762DF" w14:textId="08C95539"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498228A0" w14:textId="77777777" w:rsidTr="00C96293">
        <w:trPr>
          <w:trHeight w:val="283"/>
        </w:trPr>
        <w:tc>
          <w:tcPr>
            <w:tcW w:w="5300" w:type="dxa"/>
            <w:tcBorders>
              <w:top w:val="nil"/>
              <w:left w:val="nil"/>
              <w:bottom w:val="single" w:sz="4" w:space="0" w:color="BFBFBF"/>
              <w:right w:val="nil"/>
            </w:tcBorders>
            <w:vAlign w:val="center"/>
            <w:hideMark/>
          </w:tcPr>
          <w:p w14:paraId="2F87EAE3"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Stol za potrebe Laboratorija                                                                                                                                                                            </w:t>
            </w:r>
          </w:p>
        </w:tc>
        <w:tc>
          <w:tcPr>
            <w:tcW w:w="1460" w:type="dxa"/>
            <w:tcBorders>
              <w:top w:val="nil"/>
              <w:left w:val="nil"/>
              <w:bottom w:val="single" w:sz="4" w:space="0" w:color="BFBFBF"/>
              <w:right w:val="nil"/>
            </w:tcBorders>
            <w:noWrap/>
            <w:vAlign w:val="center"/>
            <w:hideMark/>
          </w:tcPr>
          <w:p w14:paraId="0C4AD2D2" w14:textId="10FEBB4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499</w:t>
            </w:r>
          </w:p>
        </w:tc>
        <w:tc>
          <w:tcPr>
            <w:tcW w:w="1460" w:type="dxa"/>
            <w:tcBorders>
              <w:top w:val="nil"/>
              <w:left w:val="nil"/>
              <w:bottom w:val="single" w:sz="4" w:space="0" w:color="BFBFBF"/>
              <w:right w:val="nil"/>
            </w:tcBorders>
            <w:noWrap/>
            <w:vAlign w:val="center"/>
            <w:hideMark/>
          </w:tcPr>
          <w:p w14:paraId="2D86794A" w14:textId="5A8AE8B2"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1AE7CBCD" w14:textId="17020B2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223011DF" w14:textId="77777777" w:rsidTr="00C96293">
        <w:trPr>
          <w:trHeight w:val="283"/>
        </w:trPr>
        <w:tc>
          <w:tcPr>
            <w:tcW w:w="5300" w:type="dxa"/>
            <w:tcBorders>
              <w:top w:val="nil"/>
              <w:left w:val="nil"/>
              <w:bottom w:val="single" w:sz="4" w:space="0" w:color="BFBFBF"/>
              <w:right w:val="nil"/>
            </w:tcBorders>
            <w:vAlign w:val="center"/>
            <w:hideMark/>
          </w:tcPr>
          <w:p w14:paraId="215D61F6"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Analitički instrumenti</w:t>
            </w:r>
          </w:p>
        </w:tc>
        <w:tc>
          <w:tcPr>
            <w:tcW w:w="1460" w:type="dxa"/>
            <w:tcBorders>
              <w:top w:val="nil"/>
              <w:left w:val="nil"/>
              <w:bottom w:val="single" w:sz="4" w:space="0" w:color="BFBFBF"/>
              <w:right w:val="nil"/>
            </w:tcBorders>
            <w:noWrap/>
            <w:vAlign w:val="center"/>
            <w:hideMark/>
          </w:tcPr>
          <w:p w14:paraId="1683DA0F" w14:textId="61F9B99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5B51340F" w14:textId="7910B4B0"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10.000</w:t>
            </w:r>
          </w:p>
        </w:tc>
        <w:tc>
          <w:tcPr>
            <w:tcW w:w="1460" w:type="dxa"/>
            <w:tcBorders>
              <w:top w:val="nil"/>
              <w:left w:val="nil"/>
              <w:bottom w:val="single" w:sz="4" w:space="0" w:color="BFBFBF"/>
              <w:right w:val="nil"/>
            </w:tcBorders>
            <w:vAlign w:val="center"/>
            <w:hideMark/>
          </w:tcPr>
          <w:p w14:paraId="55470FA5" w14:textId="7EAFF5A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10.000</w:t>
            </w:r>
          </w:p>
        </w:tc>
      </w:tr>
      <w:tr w:rsidR="008527F6" w:rsidRPr="008527F6" w14:paraId="07DBCA51" w14:textId="77777777" w:rsidTr="00C96293">
        <w:trPr>
          <w:trHeight w:val="283"/>
        </w:trPr>
        <w:tc>
          <w:tcPr>
            <w:tcW w:w="5300" w:type="dxa"/>
            <w:tcBorders>
              <w:top w:val="nil"/>
              <w:left w:val="nil"/>
              <w:bottom w:val="single" w:sz="4" w:space="0" w:color="BFBFBF"/>
              <w:right w:val="nil"/>
            </w:tcBorders>
            <w:vAlign w:val="center"/>
            <w:hideMark/>
          </w:tcPr>
          <w:p w14:paraId="292A6531"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Hladnjak za odjel kemije</w:t>
            </w:r>
          </w:p>
        </w:tc>
        <w:tc>
          <w:tcPr>
            <w:tcW w:w="1460" w:type="dxa"/>
            <w:tcBorders>
              <w:top w:val="nil"/>
              <w:left w:val="nil"/>
              <w:bottom w:val="single" w:sz="4" w:space="0" w:color="BFBFBF"/>
              <w:right w:val="nil"/>
            </w:tcBorders>
            <w:noWrap/>
            <w:vAlign w:val="center"/>
            <w:hideMark/>
          </w:tcPr>
          <w:p w14:paraId="5A78BFB9" w14:textId="7705494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655FFB84" w14:textId="7263B17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3.000</w:t>
            </w:r>
          </w:p>
        </w:tc>
        <w:tc>
          <w:tcPr>
            <w:tcW w:w="1460" w:type="dxa"/>
            <w:tcBorders>
              <w:top w:val="nil"/>
              <w:left w:val="nil"/>
              <w:bottom w:val="single" w:sz="4" w:space="0" w:color="BFBFBF"/>
              <w:right w:val="nil"/>
            </w:tcBorders>
            <w:vAlign w:val="center"/>
            <w:hideMark/>
          </w:tcPr>
          <w:p w14:paraId="2E40D298" w14:textId="23F5E5A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798</w:t>
            </w:r>
          </w:p>
        </w:tc>
      </w:tr>
      <w:tr w:rsidR="008527F6" w:rsidRPr="008527F6" w14:paraId="21355FC7" w14:textId="77777777" w:rsidTr="00C96293">
        <w:trPr>
          <w:trHeight w:val="283"/>
        </w:trPr>
        <w:tc>
          <w:tcPr>
            <w:tcW w:w="5300" w:type="dxa"/>
            <w:tcBorders>
              <w:top w:val="nil"/>
              <w:left w:val="nil"/>
              <w:bottom w:val="single" w:sz="4" w:space="0" w:color="BFBFBF"/>
              <w:right w:val="nil"/>
            </w:tcBorders>
            <w:vAlign w:val="center"/>
            <w:hideMark/>
          </w:tcPr>
          <w:p w14:paraId="15ED48A4"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Inkubator/</w:t>
            </w:r>
            <w:proofErr w:type="spellStart"/>
            <w:r w:rsidRPr="008527F6">
              <w:rPr>
                <w:rFonts w:ascii="Aptos" w:hAnsi="Aptos" w:cs="Calibri"/>
                <w:sz w:val="14"/>
                <w:szCs w:val="14"/>
              </w:rPr>
              <w:t>Sušionik</w:t>
            </w:r>
            <w:proofErr w:type="spellEnd"/>
          </w:p>
        </w:tc>
        <w:tc>
          <w:tcPr>
            <w:tcW w:w="1460" w:type="dxa"/>
            <w:tcBorders>
              <w:top w:val="nil"/>
              <w:left w:val="nil"/>
              <w:bottom w:val="single" w:sz="4" w:space="0" w:color="BFBFBF"/>
              <w:right w:val="nil"/>
            </w:tcBorders>
            <w:noWrap/>
            <w:vAlign w:val="center"/>
            <w:hideMark/>
          </w:tcPr>
          <w:p w14:paraId="4B086C6E" w14:textId="28E82AD1"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1D34A249" w14:textId="638C8DC1"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3.000</w:t>
            </w:r>
          </w:p>
        </w:tc>
        <w:tc>
          <w:tcPr>
            <w:tcW w:w="1460" w:type="dxa"/>
            <w:tcBorders>
              <w:top w:val="nil"/>
              <w:left w:val="nil"/>
              <w:bottom w:val="single" w:sz="4" w:space="0" w:color="BFBFBF"/>
              <w:right w:val="nil"/>
            </w:tcBorders>
            <w:vAlign w:val="center"/>
            <w:hideMark/>
          </w:tcPr>
          <w:p w14:paraId="07429AB2" w14:textId="4E461A5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3.000</w:t>
            </w:r>
          </w:p>
        </w:tc>
      </w:tr>
      <w:tr w:rsidR="008527F6" w:rsidRPr="008527F6" w14:paraId="3537014E" w14:textId="77777777" w:rsidTr="00C96293">
        <w:trPr>
          <w:trHeight w:val="283"/>
        </w:trPr>
        <w:tc>
          <w:tcPr>
            <w:tcW w:w="5300" w:type="dxa"/>
            <w:tcBorders>
              <w:top w:val="nil"/>
              <w:left w:val="nil"/>
              <w:bottom w:val="single" w:sz="4" w:space="0" w:color="BFBFBF"/>
              <w:right w:val="nil"/>
            </w:tcBorders>
            <w:vAlign w:val="center"/>
            <w:hideMark/>
          </w:tcPr>
          <w:p w14:paraId="17A82937"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Izrada projekta uređenja instalacije dovoda i odvoda plinova za laboratorij</w:t>
            </w:r>
          </w:p>
        </w:tc>
        <w:tc>
          <w:tcPr>
            <w:tcW w:w="1460" w:type="dxa"/>
            <w:tcBorders>
              <w:top w:val="nil"/>
              <w:left w:val="nil"/>
              <w:bottom w:val="single" w:sz="4" w:space="0" w:color="BFBFBF"/>
              <w:right w:val="nil"/>
            </w:tcBorders>
            <w:noWrap/>
            <w:vAlign w:val="center"/>
            <w:hideMark/>
          </w:tcPr>
          <w:p w14:paraId="2941E73E" w14:textId="6F6CAC4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6050FB35" w14:textId="67AD66D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1.991</w:t>
            </w:r>
          </w:p>
        </w:tc>
        <w:tc>
          <w:tcPr>
            <w:tcW w:w="1460" w:type="dxa"/>
            <w:tcBorders>
              <w:top w:val="nil"/>
              <w:left w:val="nil"/>
              <w:bottom w:val="single" w:sz="4" w:space="0" w:color="BFBFBF"/>
              <w:right w:val="nil"/>
            </w:tcBorders>
            <w:vAlign w:val="center"/>
            <w:hideMark/>
          </w:tcPr>
          <w:p w14:paraId="1DC1F740" w14:textId="56B3C102"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1.991</w:t>
            </w:r>
          </w:p>
        </w:tc>
      </w:tr>
      <w:tr w:rsidR="008527F6" w:rsidRPr="008527F6" w14:paraId="44D74F2B" w14:textId="77777777" w:rsidTr="00C96293">
        <w:trPr>
          <w:trHeight w:val="283"/>
        </w:trPr>
        <w:tc>
          <w:tcPr>
            <w:tcW w:w="5300" w:type="dxa"/>
            <w:tcBorders>
              <w:top w:val="nil"/>
              <w:left w:val="nil"/>
              <w:bottom w:val="single" w:sz="4" w:space="0" w:color="BFBFBF"/>
              <w:right w:val="nil"/>
            </w:tcBorders>
            <w:vAlign w:val="center"/>
            <w:hideMark/>
          </w:tcPr>
          <w:p w14:paraId="66B36E4B"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Nabava </w:t>
            </w:r>
            <w:proofErr w:type="spellStart"/>
            <w:r w:rsidRPr="008527F6">
              <w:rPr>
                <w:rFonts w:ascii="Aptos" w:hAnsi="Aptos" w:cs="Calibri"/>
                <w:sz w:val="14"/>
                <w:szCs w:val="14"/>
              </w:rPr>
              <w:t>inox</w:t>
            </w:r>
            <w:proofErr w:type="spellEnd"/>
            <w:r w:rsidRPr="008527F6">
              <w:rPr>
                <w:rFonts w:ascii="Aptos" w:hAnsi="Aptos" w:cs="Calibri"/>
                <w:sz w:val="14"/>
                <w:szCs w:val="14"/>
              </w:rPr>
              <w:t xml:space="preserve"> ormarića za uzorkovanje</w:t>
            </w:r>
          </w:p>
        </w:tc>
        <w:tc>
          <w:tcPr>
            <w:tcW w:w="1460" w:type="dxa"/>
            <w:tcBorders>
              <w:top w:val="nil"/>
              <w:left w:val="nil"/>
              <w:bottom w:val="single" w:sz="4" w:space="0" w:color="BFBFBF"/>
              <w:right w:val="nil"/>
            </w:tcBorders>
            <w:vAlign w:val="center"/>
            <w:hideMark/>
          </w:tcPr>
          <w:p w14:paraId="0C9B315B" w14:textId="35D8F12E"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1.680</w:t>
            </w:r>
          </w:p>
        </w:tc>
        <w:tc>
          <w:tcPr>
            <w:tcW w:w="1460" w:type="dxa"/>
            <w:tcBorders>
              <w:top w:val="nil"/>
              <w:left w:val="nil"/>
              <w:bottom w:val="single" w:sz="4" w:space="0" w:color="BFBFBF"/>
              <w:right w:val="nil"/>
            </w:tcBorders>
            <w:noWrap/>
            <w:vAlign w:val="center"/>
            <w:hideMark/>
          </w:tcPr>
          <w:p w14:paraId="38C11812" w14:textId="1DCA48A9"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2.000</w:t>
            </w:r>
          </w:p>
        </w:tc>
        <w:tc>
          <w:tcPr>
            <w:tcW w:w="1460" w:type="dxa"/>
            <w:tcBorders>
              <w:top w:val="nil"/>
              <w:left w:val="nil"/>
              <w:bottom w:val="single" w:sz="4" w:space="0" w:color="BFBFBF"/>
              <w:right w:val="nil"/>
            </w:tcBorders>
            <w:vAlign w:val="center"/>
            <w:hideMark/>
          </w:tcPr>
          <w:p w14:paraId="62C5443A" w14:textId="0F41B9AC"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2.000</w:t>
            </w:r>
          </w:p>
        </w:tc>
      </w:tr>
      <w:tr w:rsidR="008527F6" w:rsidRPr="008527F6" w14:paraId="0260C009" w14:textId="77777777" w:rsidTr="00C96293">
        <w:trPr>
          <w:trHeight w:val="283"/>
        </w:trPr>
        <w:tc>
          <w:tcPr>
            <w:tcW w:w="5300" w:type="dxa"/>
            <w:tcBorders>
              <w:top w:val="nil"/>
              <w:left w:val="nil"/>
              <w:bottom w:val="single" w:sz="4" w:space="0" w:color="BFBFBF"/>
              <w:right w:val="nil"/>
            </w:tcBorders>
            <w:vAlign w:val="center"/>
            <w:hideMark/>
          </w:tcPr>
          <w:p w14:paraId="77995E83"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Nabava terenskih uređaja za mjerenje mutnoće</w:t>
            </w:r>
          </w:p>
        </w:tc>
        <w:tc>
          <w:tcPr>
            <w:tcW w:w="1460" w:type="dxa"/>
            <w:tcBorders>
              <w:top w:val="nil"/>
              <w:left w:val="nil"/>
              <w:bottom w:val="single" w:sz="4" w:space="0" w:color="BFBFBF"/>
              <w:right w:val="nil"/>
            </w:tcBorders>
            <w:vAlign w:val="center"/>
            <w:hideMark/>
          </w:tcPr>
          <w:p w14:paraId="51CBD1FB" w14:textId="078B7DE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3.786</w:t>
            </w:r>
          </w:p>
        </w:tc>
        <w:tc>
          <w:tcPr>
            <w:tcW w:w="1460" w:type="dxa"/>
            <w:tcBorders>
              <w:top w:val="nil"/>
              <w:left w:val="nil"/>
              <w:bottom w:val="single" w:sz="4" w:space="0" w:color="BFBFBF"/>
              <w:right w:val="nil"/>
            </w:tcBorders>
            <w:noWrap/>
            <w:vAlign w:val="center"/>
            <w:hideMark/>
          </w:tcPr>
          <w:p w14:paraId="134376E8" w14:textId="20398F7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5.000</w:t>
            </w:r>
          </w:p>
        </w:tc>
        <w:tc>
          <w:tcPr>
            <w:tcW w:w="1460" w:type="dxa"/>
            <w:tcBorders>
              <w:top w:val="nil"/>
              <w:left w:val="nil"/>
              <w:bottom w:val="single" w:sz="4" w:space="0" w:color="BFBFBF"/>
              <w:right w:val="nil"/>
            </w:tcBorders>
            <w:vAlign w:val="center"/>
            <w:hideMark/>
          </w:tcPr>
          <w:p w14:paraId="1E356B44" w14:textId="681FB0A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3.786</w:t>
            </w:r>
          </w:p>
        </w:tc>
      </w:tr>
      <w:tr w:rsidR="008527F6" w:rsidRPr="008527F6" w14:paraId="553470F4" w14:textId="77777777" w:rsidTr="00C96293">
        <w:trPr>
          <w:trHeight w:val="283"/>
        </w:trPr>
        <w:tc>
          <w:tcPr>
            <w:tcW w:w="5300" w:type="dxa"/>
            <w:tcBorders>
              <w:top w:val="nil"/>
              <w:left w:val="nil"/>
              <w:bottom w:val="single" w:sz="4" w:space="0" w:color="BFBFBF"/>
              <w:right w:val="nil"/>
            </w:tcBorders>
            <w:vAlign w:val="center"/>
            <w:hideMark/>
          </w:tcPr>
          <w:p w14:paraId="54B3D2D0"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Nabava terenskih uređaja za mjerenje rezidualnog klora</w:t>
            </w:r>
          </w:p>
        </w:tc>
        <w:tc>
          <w:tcPr>
            <w:tcW w:w="1460" w:type="dxa"/>
            <w:tcBorders>
              <w:top w:val="nil"/>
              <w:left w:val="nil"/>
              <w:bottom w:val="single" w:sz="4" w:space="0" w:color="BFBFBF"/>
              <w:right w:val="nil"/>
            </w:tcBorders>
            <w:vAlign w:val="center"/>
            <w:hideMark/>
          </w:tcPr>
          <w:p w14:paraId="11AB6297" w14:textId="7B58A7AE"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1.236</w:t>
            </w:r>
          </w:p>
        </w:tc>
        <w:tc>
          <w:tcPr>
            <w:tcW w:w="1460" w:type="dxa"/>
            <w:tcBorders>
              <w:top w:val="nil"/>
              <w:left w:val="nil"/>
              <w:bottom w:val="single" w:sz="4" w:space="0" w:color="BFBFBF"/>
              <w:right w:val="nil"/>
            </w:tcBorders>
            <w:noWrap/>
            <w:vAlign w:val="center"/>
            <w:hideMark/>
          </w:tcPr>
          <w:p w14:paraId="76F1E9FB" w14:textId="26B9A047"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1.500</w:t>
            </w:r>
          </w:p>
        </w:tc>
        <w:tc>
          <w:tcPr>
            <w:tcW w:w="1460" w:type="dxa"/>
            <w:tcBorders>
              <w:top w:val="nil"/>
              <w:left w:val="nil"/>
              <w:bottom w:val="single" w:sz="4" w:space="0" w:color="BFBFBF"/>
              <w:right w:val="nil"/>
            </w:tcBorders>
            <w:vAlign w:val="center"/>
            <w:hideMark/>
          </w:tcPr>
          <w:p w14:paraId="39AA4C0D" w14:textId="40AD11F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2.666</w:t>
            </w:r>
          </w:p>
        </w:tc>
      </w:tr>
      <w:tr w:rsidR="008527F6" w:rsidRPr="008527F6" w14:paraId="0A47C7D8" w14:textId="77777777" w:rsidTr="00C96293">
        <w:trPr>
          <w:trHeight w:val="283"/>
        </w:trPr>
        <w:tc>
          <w:tcPr>
            <w:tcW w:w="5300" w:type="dxa"/>
            <w:tcBorders>
              <w:top w:val="nil"/>
              <w:left w:val="nil"/>
              <w:bottom w:val="single" w:sz="4" w:space="0" w:color="BFBFBF"/>
              <w:right w:val="nil"/>
            </w:tcBorders>
            <w:vAlign w:val="center"/>
            <w:hideMark/>
          </w:tcPr>
          <w:p w14:paraId="57DE1F80"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pH  metar-laboratorijski</w:t>
            </w:r>
          </w:p>
        </w:tc>
        <w:tc>
          <w:tcPr>
            <w:tcW w:w="1460" w:type="dxa"/>
            <w:tcBorders>
              <w:top w:val="nil"/>
              <w:left w:val="nil"/>
              <w:bottom w:val="single" w:sz="4" w:space="0" w:color="BFBFBF"/>
              <w:right w:val="nil"/>
            </w:tcBorders>
            <w:noWrap/>
            <w:vAlign w:val="center"/>
            <w:hideMark/>
          </w:tcPr>
          <w:p w14:paraId="7F6B49B0" w14:textId="065F1604"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51F6DD1F" w14:textId="07DFAADE"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1.500</w:t>
            </w:r>
          </w:p>
        </w:tc>
        <w:tc>
          <w:tcPr>
            <w:tcW w:w="1460" w:type="dxa"/>
            <w:tcBorders>
              <w:top w:val="nil"/>
              <w:left w:val="nil"/>
              <w:bottom w:val="single" w:sz="4" w:space="0" w:color="BFBFBF"/>
              <w:right w:val="nil"/>
            </w:tcBorders>
            <w:vAlign w:val="center"/>
            <w:hideMark/>
          </w:tcPr>
          <w:p w14:paraId="068DD597" w14:textId="7299507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1.500</w:t>
            </w:r>
          </w:p>
        </w:tc>
      </w:tr>
      <w:tr w:rsidR="008527F6" w:rsidRPr="008527F6" w14:paraId="3A59CE96" w14:textId="77777777" w:rsidTr="00C96293">
        <w:trPr>
          <w:trHeight w:val="283"/>
        </w:trPr>
        <w:tc>
          <w:tcPr>
            <w:tcW w:w="5300" w:type="dxa"/>
            <w:tcBorders>
              <w:top w:val="nil"/>
              <w:left w:val="nil"/>
              <w:bottom w:val="single" w:sz="4" w:space="0" w:color="BFBFBF"/>
              <w:right w:val="nil"/>
            </w:tcBorders>
            <w:vAlign w:val="center"/>
            <w:hideMark/>
          </w:tcPr>
          <w:p w14:paraId="7ECA4F9B"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Računala - zamjena</w:t>
            </w:r>
          </w:p>
        </w:tc>
        <w:tc>
          <w:tcPr>
            <w:tcW w:w="1460" w:type="dxa"/>
            <w:tcBorders>
              <w:top w:val="nil"/>
              <w:left w:val="nil"/>
              <w:bottom w:val="single" w:sz="4" w:space="0" w:color="BFBFBF"/>
              <w:right w:val="nil"/>
            </w:tcBorders>
            <w:noWrap/>
            <w:vAlign w:val="center"/>
            <w:hideMark/>
          </w:tcPr>
          <w:p w14:paraId="325CD89B" w14:textId="579D0C66"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2EEE9058" w14:textId="54444A57"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1.000</w:t>
            </w:r>
          </w:p>
        </w:tc>
        <w:tc>
          <w:tcPr>
            <w:tcW w:w="1460" w:type="dxa"/>
            <w:tcBorders>
              <w:top w:val="nil"/>
              <w:left w:val="nil"/>
              <w:bottom w:val="single" w:sz="4" w:space="0" w:color="BFBFBF"/>
              <w:right w:val="nil"/>
            </w:tcBorders>
            <w:vAlign w:val="center"/>
            <w:hideMark/>
          </w:tcPr>
          <w:p w14:paraId="1124583D" w14:textId="19208DEE"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1.000</w:t>
            </w:r>
          </w:p>
        </w:tc>
      </w:tr>
      <w:tr w:rsidR="008527F6" w:rsidRPr="008527F6" w14:paraId="652F3A37" w14:textId="77777777" w:rsidTr="00C96293">
        <w:trPr>
          <w:trHeight w:val="283"/>
        </w:trPr>
        <w:tc>
          <w:tcPr>
            <w:tcW w:w="5300" w:type="dxa"/>
            <w:tcBorders>
              <w:top w:val="nil"/>
              <w:left w:val="nil"/>
              <w:bottom w:val="single" w:sz="4" w:space="0" w:color="BFBFBF"/>
              <w:right w:val="nil"/>
            </w:tcBorders>
            <w:vAlign w:val="center"/>
            <w:hideMark/>
          </w:tcPr>
          <w:p w14:paraId="225733B3"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Radovi za zgradi Karolina</w:t>
            </w:r>
          </w:p>
        </w:tc>
        <w:tc>
          <w:tcPr>
            <w:tcW w:w="1460" w:type="dxa"/>
            <w:tcBorders>
              <w:top w:val="nil"/>
              <w:left w:val="nil"/>
              <w:bottom w:val="single" w:sz="4" w:space="0" w:color="BFBFBF"/>
              <w:right w:val="nil"/>
            </w:tcBorders>
            <w:noWrap/>
            <w:vAlign w:val="center"/>
            <w:hideMark/>
          </w:tcPr>
          <w:p w14:paraId="06672064" w14:textId="1F0A48EE"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2.027</w:t>
            </w:r>
          </w:p>
        </w:tc>
        <w:tc>
          <w:tcPr>
            <w:tcW w:w="1460" w:type="dxa"/>
            <w:tcBorders>
              <w:top w:val="nil"/>
              <w:left w:val="nil"/>
              <w:bottom w:val="single" w:sz="4" w:space="0" w:color="BFBFBF"/>
              <w:right w:val="nil"/>
            </w:tcBorders>
            <w:noWrap/>
            <w:vAlign w:val="center"/>
            <w:hideMark/>
          </w:tcPr>
          <w:p w14:paraId="3D523EF2" w14:textId="5BDBAB0B"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2.500</w:t>
            </w:r>
          </w:p>
        </w:tc>
        <w:tc>
          <w:tcPr>
            <w:tcW w:w="1460" w:type="dxa"/>
            <w:tcBorders>
              <w:top w:val="nil"/>
              <w:left w:val="nil"/>
              <w:bottom w:val="single" w:sz="4" w:space="0" w:color="BFBFBF"/>
              <w:right w:val="nil"/>
            </w:tcBorders>
            <w:vAlign w:val="center"/>
            <w:hideMark/>
          </w:tcPr>
          <w:p w14:paraId="1745A09C" w14:textId="7898C2B0"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2.500</w:t>
            </w:r>
          </w:p>
        </w:tc>
      </w:tr>
      <w:tr w:rsidR="008527F6" w:rsidRPr="008527F6" w14:paraId="39EFC14A" w14:textId="77777777" w:rsidTr="00C96293">
        <w:trPr>
          <w:trHeight w:val="283"/>
        </w:trPr>
        <w:tc>
          <w:tcPr>
            <w:tcW w:w="5300" w:type="dxa"/>
            <w:tcBorders>
              <w:top w:val="nil"/>
              <w:left w:val="nil"/>
              <w:bottom w:val="single" w:sz="4" w:space="0" w:color="BFBFBF"/>
              <w:right w:val="nil"/>
            </w:tcBorders>
            <w:vAlign w:val="center"/>
            <w:hideMark/>
          </w:tcPr>
          <w:p w14:paraId="391CCC8B"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Uređaj za plinsku </w:t>
            </w:r>
            <w:proofErr w:type="spellStart"/>
            <w:r w:rsidRPr="008527F6">
              <w:rPr>
                <w:rFonts w:ascii="Aptos" w:hAnsi="Aptos" w:cs="Calibri"/>
                <w:sz w:val="14"/>
                <w:szCs w:val="14"/>
              </w:rPr>
              <w:t>kromatografiju</w:t>
            </w:r>
            <w:proofErr w:type="spellEnd"/>
          </w:p>
        </w:tc>
        <w:tc>
          <w:tcPr>
            <w:tcW w:w="1460" w:type="dxa"/>
            <w:tcBorders>
              <w:top w:val="nil"/>
              <w:left w:val="nil"/>
              <w:bottom w:val="single" w:sz="4" w:space="0" w:color="BFBFBF"/>
              <w:right w:val="nil"/>
            </w:tcBorders>
            <w:noWrap/>
            <w:vAlign w:val="center"/>
            <w:hideMark/>
          </w:tcPr>
          <w:p w14:paraId="20DFC52B" w14:textId="75746A4A"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439BBFD6" w14:textId="470BF0EE"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75.000</w:t>
            </w:r>
          </w:p>
        </w:tc>
        <w:tc>
          <w:tcPr>
            <w:tcW w:w="1460" w:type="dxa"/>
            <w:tcBorders>
              <w:top w:val="nil"/>
              <w:left w:val="nil"/>
              <w:bottom w:val="single" w:sz="4" w:space="0" w:color="BFBFBF"/>
              <w:right w:val="nil"/>
            </w:tcBorders>
            <w:vAlign w:val="center"/>
            <w:hideMark/>
          </w:tcPr>
          <w:p w14:paraId="491B5DF1" w14:textId="55F435C2"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75.000</w:t>
            </w:r>
          </w:p>
        </w:tc>
      </w:tr>
      <w:tr w:rsidR="008527F6" w:rsidRPr="008527F6" w14:paraId="41604BED" w14:textId="77777777" w:rsidTr="00C96293">
        <w:trPr>
          <w:trHeight w:val="283"/>
        </w:trPr>
        <w:tc>
          <w:tcPr>
            <w:tcW w:w="5300" w:type="dxa"/>
            <w:tcBorders>
              <w:top w:val="nil"/>
              <w:left w:val="nil"/>
              <w:bottom w:val="single" w:sz="4" w:space="0" w:color="BFBFBF"/>
              <w:right w:val="nil"/>
            </w:tcBorders>
            <w:vAlign w:val="center"/>
            <w:hideMark/>
          </w:tcPr>
          <w:p w14:paraId="097B13DE"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Zaštitno </w:t>
            </w:r>
            <w:proofErr w:type="spellStart"/>
            <w:r w:rsidRPr="008527F6">
              <w:rPr>
                <w:rFonts w:ascii="Aptos" w:hAnsi="Aptos" w:cs="Calibri"/>
                <w:sz w:val="14"/>
                <w:szCs w:val="14"/>
              </w:rPr>
              <w:t>odjelo</w:t>
            </w:r>
            <w:proofErr w:type="spellEnd"/>
            <w:r w:rsidRPr="008527F6">
              <w:rPr>
                <w:rFonts w:ascii="Aptos" w:hAnsi="Aptos" w:cs="Calibri"/>
                <w:sz w:val="14"/>
                <w:szCs w:val="14"/>
              </w:rPr>
              <w:t xml:space="preserve"> </w:t>
            </w:r>
            <w:proofErr w:type="spellStart"/>
            <w:r w:rsidRPr="008527F6">
              <w:rPr>
                <w:rFonts w:ascii="Aptos" w:hAnsi="Aptos" w:cs="Calibri"/>
                <w:sz w:val="14"/>
                <w:szCs w:val="14"/>
              </w:rPr>
              <w:t>Drager</w:t>
            </w:r>
            <w:proofErr w:type="spellEnd"/>
          </w:p>
        </w:tc>
        <w:tc>
          <w:tcPr>
            <w:tcW w:w="1460" w:type="dxa"/>
            <w:tcBorders>
              <w:top w:val="nil"/>
              <w:left w:val="nil"/>
              <w:bottom w:val="single" w:sz="4" w:space="0" w:color="BFBFBF"/>
              <w:right w:val="nil"/>
            </w:tcBorders>
            <w:noWrap/>
            <w:vAlign w:val="center"/>
            <w:hideMark/>
          </w:tcPr>
          <w:p w14:paraId="51B5ECAF" w14:textId="599BD12E"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4B45E8E3" w14:textId="351FFB22"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54043B35" w14:textId="3268E10B"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2.250</w:t>
            </w:r>
          </w:p>
        </w:tc>
      </w:tr>
      <w:tr w:rsidR="008527F6" w:rsidRPr="008527F6" w14:paraId="717D90F4" w14:textId="77777777" w:rsidTr="00C96293">
        <w:trPr>
          <w:trHeight w:val="283"/>
        </w:trPr>
        <w:tc>
          <w:tcPr>
            <w:tcW w:w="5300" w:type="dxa"/>
            <w:tcBorders>
              <w:top w:val="nil"/>
              <w:left w:val="nil"/>
              <w:bottom w:val="single" w:sz="4" w:space="0" w:color="BFBFBF"/>
              <w:right w:val="nil"/>
            </w:tcBorders>
            <w:shd w:val="clear" w:color="8EA9DB" w:fill="EAEAEA"/>
            <w:vAlign w:val="center"/>
            <w:hideMark/>
          </w:tcPr>
          <w:p w14:paraId="264D9D9D" w14:textId="77777777" w:rsidR="008527F6" w:rsidRPr="008527F6" w:rsidRDefault="008527F6" w:rsidP="008527F6">
            <w:pPr>
              <w:spacing w:line="240" w:lineRule="auto"/>
              <w:jc w:val="left"/>
              <w:rPr>
                <w:rFonts w:ascii="Aptos" w:hAnsi="Aptos" w:cs="Calibri"/>
                <w:b/>
                <w:bCs/>
                <w:sz w:val="14"/>
                <w:szCs w:val="14"/>
              </w:rPr>
            </w:pPr>
            <w:r w:rsidRPr="008527F6">
              <w:rPr>
                <w:rFonts w:ascii="Aptos" w:hAnsi="Aptos" w:cs="Calibri"/>
                <w:b/>
                <w:bCs/>
                <w:sz w:val="14"/>
                <w:szCs w:val="14"/>
              </w:rPr>
              <w:t>130 - ODJEL TEHNIČKE OPERATIVE</w:t>
            </w:r>
          </w:p>
        </w:tc>
        <w:tc>
          <w:tcPr>
            <w:tcW w:w="1460" w:type="dxa"/>
            <w:tcBorders>
              <w:top w:val="nil"/>
              <w:left w:val="nil"/>
              <w:bottom w:val="single" w:sz="4" w:space="0" w:color="BFBFBF"/>
              <w:right w:val="nil"/>
            </w:tcBorders>
            <w:shd w:val="clear" w:color="8EA9DB" w:fill="EAEAEA"/>
            <w:vAlign w:val="center"/>
            <w:hideMark/>
          </w:tcPr>
          <w:p w14:paraId="0AA453B3" w14:textId="74BE5212"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48.342</w:t>
            </w:r>
          </w:p>
        </w:tc>
        <w:tc>
          <w:tcPr>
            <w:tcW w:w="1460" w:type="dxa"/>
            <w:tcBorders>
              <w:top w:val="nil"/>
              <w:left w:val="nil"/>
              <w:bottom w:val="single" w:sz="4" w:space="0" w:color="BFBFBF"/>
              <w:right w:val="nil"/>
            </w:tcBorders>
            <w:shd w:val="clear" w:color="8EA9DB" w:fill="EAEAEA"/>
            <w:vAlign w:val="center"/>
            <w:hideMark/>
          </w:tcPr>
          <w:p w14:paraId="5D2BAE53" w14:textId="1CFF6542"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71.500</w:t>
            </w:r>
          </w:p>
        </w:tc>
        <w:tc>
          <w:tcPr>
            <w:tcW w:w="1460" w:type="dxa"/>
            <w:tcBorders>
              <w:top w:val="nil"/>
              <w:left w:val="nil"/>
              <w:bottom w:val="single" w:sz="4" w:space="0" w:color="BFBFBF"/>
              <w:right w:val="nil"/>
            </w:tcBorders>
            <w:shd w:val="clear" w:color="8EA9DB" w:fill="EAEAEA"/>
            <w:vAlign w:val="center"/>
            <w:hideMark/>
          </w:tcPr>
          <w:p w14:paraId="6FCB9E1C" w14:textId="7AFC6E7D"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93.484</w:t>
            </w:r>
          </w:p>
        </w:tc>
      </w:tr>
      <w:tr w:rsidR="008527F6" w:rsidRPr="008527F6" w14:paraId="0DCF6064" w14:textId="77777777" w:rsidTr="00C96293">
        <w:trPr>
          <w:trHeight w:val="283"/>
        </w:trPr>
        <w:tc>
          <w:tcPr>
            <w:tcW w:w="5300" w:type="dxa"/>
            <w:tcBorders>
              <w:top w:val="nil"/>
              <w:left w:val="nil"/>
              <w:bottom w:val="single" w:sz="4" w:space="0" w:color="BFBFBF"/>
              <w:right w:val="nil"/>
            </w:tcBorders>
            <w:vAlign w:val="center"/>
            <w:hideMark/>
          </w:tcPr>
          <w:p w14:paraId="792ED959"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Građevinski radovi na ugradnji vodomjernog okna za kontrolni vodomjer </w:t>
            </w:r>
            <w:proofErr w:type="spellStart"/>
            <w:r w:rsidRPr="008527F6">
              <w:rPr>
                <w:rFonts w:ascii="Aptos" w:hAnsi="Aptos" w:cs="Calibri"/>
                <w:sz w:val="14"/>
                <w:szCs w:val="14"/>
              </w:rPr>
              <w:t>Kavrančevi</w:t>
            </w:r>
            <w:proofErr w:type="spellEnd"/>
            <w:r w:rsidRPr="008527F6">
              <w:rPr>
                <w:rFonts w:ascii="Aptos" w:hAnsi="Aptos" w:cs="Calibri"/>
                <w:sz w:val="14"/>
                <w:szCs w:val="14"/>
              </w:rPr>
              <w:t xml:space="preserve"> dvori                                                                                                                  </w:t>
            </w:r>
          </w:p>
        </w:tc>
        <w:tc>
          <w:tcPr>
            <w:tcW w:w="1460" w:type="dxa"/>
            <w:tcBorders>
              <w:top w:val="nil"/>
              <w:left w:val="nil"/>
              <w:bottom w:val="single" w:sz="4" w:space="0" w:color="BFBFBF"/>
              <w:right w:val="nil"/>
            </w:tcBorders>
            <w:vAlign w:val="center"/>
            <w:hideMark/>
          </w:tcPr>
          <w:p w14:paraId="15551D27" w14:textId="2A658AC1"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3.423</w:t>
            </w:r>
          </w:p>
        </w:tc>
        <w:tc>
          <w:tcPr>
            <w:tcW w:w="1460" w:type="dxa"/>
            <w:tcBorders>
              <w:top w:val="nil"/>
              <w:left w:val="nil"/>
              <w:bottom w:val="single" w:sz="4" w:space="0" w:color="BFBFBF"/>
              <w:right w:val="nil"/>
            </w:tcBorders>
            <w:vAlign w:val="center"/>
            <w:hideMark/>
          </w:tcPr>
          <w:p w14:paraId="7D4C1158" w14:textId="5E7D23C2"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6A42554D" w14:textId="63AC7E00"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05279724" w14:textId="77777777" w:rsidTr="00C96293">
        <w:trPr>
          <w:trHeight w:val="283"/>
        </w:trPr>
        <w:tc>
          <w:tcPr>
            <w:tcW w:w="5300" w:type="dxa"/>
            <w:tcBorders>
              <w:top w:val="nil"/>
              <w:left w:val="nil"/>
              <w:bottom w:val="single" w:sz="4" w:space="0" w:color="BFBFBF"/>
              <w:right w:val="nil"/>
            </w:tcBorders>
            <w:vAlign w:val="center"/>
            <w:hideMark/>
          </w:tcPr>
          <w:p w14:paraId="67B181A4"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Dobava mjernih okna za potrebe mjerenja</w:t>
            </w:r>
          </w:p>
        </w:tc>
        <w:tc>
          <w:tcPr>
            <w:tcW w:w="1460" w:type="dxa"/>
            <w:tcBorders>
              <w:top w:val="nil"/>
              <w:left w:val="nil"/>
              <w:bottom w:val="single" w:sz="4" w:space="0" w:color="BFBFBF"/>
              <w:right w:val="nil"/>
            </w:tcBorders>
            <w:vAlign w:val="center"/>
            <w:hideMark/>
          </w:tcPr>
          <w:p w14:paraId="1FC75BF4" w14:textId="761DF149"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3E1F5E48" w14:textId="24691C4E"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7.000</w:t>
            </w:r>
          </w:p>
        </w:tc>
        <w:tc>
          <w:tcPr>
            <w:tcW w:w="1460" w:type="dxa"/>
            <w:tcBorders>
              <w:top w:val="nil"/>
              <w:left w:val="nil"/>
              <w:bottom w:val="single" w:sz="4" w:space="0" w:color="BFBFBF"/>
              <w:right w:val="nil"/>
            </w:tcBorders>
            <w:vAlign w:val="center"/>
            <w:hideMark/>
          </w:tcPr>
          <w:p w14:paraId="5470C44D" w14:textId="29E0C2B7"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12.000</w:t>
            </w:r>
          </w:p>
        </w:tc>
      </w:tr>
      <w:tr w:rsidR="008527F6" w:rsidRPr="008527F6" w14:paraId="2A47E669" w14:textId="77777777" w:rsidTr="00C96293">
        <w:trPr>
          <w:trHeight w:val="283"/>
        </w:trPr>
        <w:tc>
          <w:tcPr>
            <w:tcW w:w="5300" w:type="dxa"/>
            <w:tcBorders>
              <w:top w:val="nil"/>
              <w:left w:val="nil"/>
              <w:bottom w:val="single" w:sz="4" w:space="0" w:color="BFBFBF"/>
              <w:right w:val="nil"/>
            </w:tcBorders>
            <w:vAlign w:val="center"/>
            <w:hideMark/>
          </w:tcPr>
          <w:p w14:paraId="5ADDF966"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Građevinski radovi na održavanju mreže</w:t>
            </w:r>
          </w:p>
        </w:tc>
        <w:tc>
          <w:tcPr>
            <w:tcW w:w="1460" w:type="dxa"/>
            <w:tcBorders>
              <w:top w:val="nil"/>
              <w:left w:val="nil"/>
              <w:bottom w:val="single" w:sz="4" w:space="0" w:color="BFBFBF"/>
              <w:right w:val="nil"/>
            </w:tcBorders>
            <w:vAlign w:val="center"/>
            <w:hideMark/>
          </w:tcPr>
          <w:p w14:paraId="10B5962C" w14:textId="7D1991C6"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35.834</w:t>
            </w:r>
          </w:p>
        </w:tc>
        <w:tc>
          <w:tcPr>
            <w:tcW w:w="1460" w:type="dxa"/>
            <w:tcBorders>
              <w:top w:val="nil"/>
              <w:left w:val="nil"/>
              <w:bottom w:val="single" w:sz="4" w:space="0" w:color="BFBFBF"/>
              <w:right w:val="nil"/>
            </w:tcBorders>
            <w:vAlign w:val="center"/>
            <w:hideMark/>
          </w:tcPr>
          <w:p w14:paraId="214EE0D7" w14:textId="17D5781E"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50.000</w:t>
            </w:r>
          </w:p>
        </w:tc>
        <w:tc>
          <w:tcPr>
            <w:tcW w:w="1460" w:type="dxa"/>
            <w:tcBorders>
              <w:top w:val="nil"/>
              <w:left w:val="nil"/>
              <w:bottom w:val="single" w:sz="4" w:space="0" w:color="BFBFBF"/>
              <w:right w:val="nil"/>
            </w:tcBorders>
            <w:vAlign w:val="center"/>
            <w:hideMark/>
          </w:tcPr>
          <w:p w14:paraId="6A145D30" w14:textId="5818DE1A"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58.484</w:t>
            </w:r>
          </w:p>
        </w:tc>
      </w:tr>
      <w:tr w:rsidR="008527F6" w:rsidRPr="008527F6" w14:paraId="01ACDE19" w14:textId="77777777" w:rsidTr="00C96293">
        <w:trPr>
          <w:trHeight w:val="283"/>
        </w:trPr>
        <w:tc>
          <w:tcPr>
            <w:tcW w:w="5300" w:type="dxa"/>
            <w:tcBorders>
              <w:top w:val="nil"/>
              <w:left w:val="nil"/>
              <w:bottom w:val="single" w:sz="4" w:space="0" w:color="BFBFBF"/>
              <w:right w:val="nil"/>
            </w:tcBorders>
            <w:vAlign w:val="center"/>
            <w:hideMark/>
          </w:tcPr>
          <w:p w14:paraId="235F1A2C"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Građevinski radovi na vodomjernim oknima - </w:t>
            </w:r>
            <w:proofErr w:type="spellStart"/>
            <w:r w:rsidRPr="008527F6">
              <w:rPr>
                <w:rFonts w:ascii="Aptos" w:hAnsi="Aptos" w:cs="Calibri"/>
                <w:sz w:val="14"/>
                <w:szCs w:val="14"/>
              </w:rPr>
              <w:t>Paganorska</w:t>
            </w:r>
            <w:proofErr w:type="spellEnd"/>
            <w:r w:rsidRPr="008527F6">
              <w:rPr>
                <w:rFonts w:ascii="Aptos" w:hAnsi="Aptos" w:cs="Calibri"/>
                <w:sz w:val="14"/>
                <w:szCs w:val="14"/>
              </w:rPr>
              <w:t xml:space="preserve"> i Labinska ulica u Puli</w:t>
            </w:r>
          </w:p>
        </w:tc>
        <w:tc>
          <w:tcPr>
            <w:tcW w:w="1460" w:type="dxa"/>
            <w:tcBorders>
              <w:top w:val="nil"/>
              <w:left w:val="nil"/>
              <w:bottom w:val="single" w:sz="4" w:space="0" w:color="BFBFBF"/>
              <w:right w:val="nil"/>
            </w:tcBorders>
            <w:vAlign w:val="center"/>
            <w:hideMark/>
          </w:tcPr>
          <w:p w14:paraId="127BBD2A" w14:textId="19E745AC"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3014AA0F" w14:textId="3EAA8566"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23CCC4F6" w14:textId="765E54A7"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11.000</w:t>
            </w:r>
          </w:p>
        </w:tc>
      </w:tr>
      <w:tr w:rsidR="008527F6" w:rsidRPr="008527F6" w14:paraId="7ABBE0E0" w14:textId="77777777" w:rsidTr="00C96293">
        <w:trPr>
          <w:trHeight w:val="283"/>
        </w:trPr>
        <w:tc>
          <w:tcPr>
            <w:tcW w:w="5300" w:type="dxa"/>
            <w:tcBorders>
              <w:top w:val="nil"/>
              <w:left w:val="nil"/>
              <w:bottom w:val="single" w:sz="4" w:space="0" w:color="BFBFBF"/>
              <w:right w:val="nil"/>
            </w:tcBorders>
            <w:vAlign w:val="center"/>
            <w:hideMark/>
          </w:tcPr>
          <w:p w14:paraId="5FD1188E"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Nabava otplate za beton i podupirača</w:t>
            </w:r>
          </w:p>
        </w:tc>
        <w:tc>
          <w:tcPr>
            <w:tcW w:w="1460" w:type="dxa"/>
            <w:tcBorders>
              <w:top w:val="nil"/>
              <w:left w:val="nil"/>
              <w:bottom w:val="single" w:sz="4" w:space="0" w:color="BFBFBF"/>
              <w:right w:val="nil"/>
            </w:tcBorders>
            <w:vAlign w:val="center"/>
            <w:hideMark/>
          </w:tcPr>
          <w:p w14:paraId="73A7F79F" w14:textId="5958C866"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0DD37F28" w14:textId="102EB28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3.500</w:t>
            </w:r>
          </w:p>
        </w:tc>
        <w:tc>
          <w:tcPr>
            <w:tcW w:w="1460" w:type="dxa"/>
            <w:tcBorders>
              <w:top w:val="nil"/>
              <w:left w:val="nil"/>
              <w:bottom w:val="single" w:sz="4" w:space="0" w:color="BFBFBF"/>
              <w:right w:val="nil"/>
            </w:tcBorders>
            <w:vAlign w:val="center"/>
            <w:hideMark/>
          </w:tcPr>
          <w:p w14:paraId="05C1E6B2" w14:textId="04A4F8F4"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1.000</w:t>
            </w:r>
          </w:p>
        </w:tc>
      </w:tr>
      <w:tr w:rsidR="008527F6" w:rsidRPr="008527F6" w14:paraId="7549EA18" w14:textId="77777777" w:rsidTr="00C96293">
        <w:trPr>
          <w:trHeight w:val="283"/>
        </w:trPr>
        <w:tc>
          <w:tcPr>
            <w:tcW w:w="5300" w:type="dxa"/>
            <w:tcBorders>
              <w:top w:val="nil"/>
              <w:left w:val="nil"/>
              <w:bottom w:val="single" w:sz="4" w:space="0" w:color="BFBFBF"/>
              <w:right w:val="nil"/>
            </w:tcBorders>
            <w:vAlign w:val="center"/>
            <w:hideMark/>
          </w:tcPr>
          <w:p w14:paraId="14AEE3A5"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Razni alati i oprema za potrebe Tehničke operative</w:t>
            </w:r>
          </w:p>
        </w:tc>
        <w:tc>
          <w:tcPr>
            <w:tcW w:w="1460" w:type="dxa"/>
            <w:tcBorders>
              <w:top w:val="nil"/>
              <w:left w:val="nil"/>
              <w:bottom w:val="single" w:sz="4" w:space="0" w:color="BFBFBF"/>
              <w:right w:val="nil"/>
            </w:tcBorders>
            <w:vAlign w:val="center"/>
            <w:hideMark/>
          </w:tcPr>
          <w:p w14:paraId="145FE492" w14:textId="443DA19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9.084</w:t>
            </w:r>
          </w:p>
        </w:tc>
        <w:tc>
          <w:tcPr>
            <w:tcW w:w="1460" w:type="dxa"/>
            <w:tcBorders>
              <w:top w:val="nil"/>
              <w:left w:val="nil"/>
              <w:bottom w:val="single" w:sz="4" w:space="0" w:color="BFBFBF"/>
              <w:right w:val="nil"/>
            </w:tcBorders>
            <w:vAlign w:val="center"/>
            <w:hideMark/>
          </w:tcPr>
          <w:p w14:paraId="3DD06E49" w14:textId="11EB404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11.000</w:t>
            </w:r>
          </w:p>
        </w:tc>
        <w:tc>
          <w:tcPr>
            <w:tcW w:w="1460" w:type="dxa"/>
            <w:tcBorders>
              <w:top w:val="nil"/>
              <w:left w:val="nil"/>
              <w:bottom w:val="single" w:sz="4" w:space="0" w:color="BFBFBF"/>
              <w:right w:val="nil"/>
            </w:tcBorders>
            <w:vAlign w:val="center"/>
            <w:hideMark/>
          </w:tcPr>
          <w:p w14:paraId="0023B7AC" w14:textId="706A136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11.000</w:t>
            </w:r>
          </w:p>
        </w:tc>
      </w:tr>
      <w:tr w:rsidR="008527F6" w:rsidRPr="008527F6" w14:paraId="3288F686" w14:textId="77777777" w:rsidTr="00C96293">
        <w:trPr>
          <w:trHeight w:val="283"/>
        </w:trPr>
        <w:tc>
          <w:tcPr>
            <w:tcW w:w="5300" w:type="dxa"/>
            <w:tcBorders>
              <w:top w:val="nil"/>
              <w:left w:val="nil"/>
              <w:bottom w:val="single" w:sz="4" w:space="0" w:color="BFBFBF"/>
              <w:right w:val="nil"/>
            </w:tcBorders>
            <w:shd w:val="clear" w:color="8EA9DB" w:fill="EAEAEA"/>
            <w:vAlign w:val="center"/>
            <w:hideMark/>
          </w:tcPr>
          <w:p w14:paraId="2FA685CB" w14:textId="77777777" w:rsidR="008527F6" w:rsidRPr="008527F6" w:rsidRDefault="008527F6" w:rsidP="008527F6">
            <w:pPr>
              <w:spacing w:line="240" w:lineRule="auto"/>
              <w:jc w:val="left"/>
              <w:rPr>
                <w:rFonts w:ascii="Aptos" w:hAnsi="Aptos" w:cs="Calibri"/>
                <w:b/>
                <w:bCs/>
                <w:sz w:val="14"/>
                <w:szCs w:val="14"/>
              </w:rPr>
            </w:pPr>
            <w:r w:rsidRPr="008527F6">
              <w:rPr>
                <w:rFonts w:ascii="Aptos" w:hAnsi="Aptos" w:cs="Calibri"/>
                <w:b/>
                <w:bCs/>
                <w:sz w:val="14"/>
                <w:szCs w:val="14"/>
              </w:rPr>
              <w:t xml:space="preserve">140 - STROJNO ODRŽAVANJE </w:t>
            </w:r>
          </w:p>
        </w:tc>
        <w:tc>
          <w:tcPr>
            <w:tcW w:w="1460" w:type="dxa"/>
            <w:tcBorders>
              <w:top w:val="nil"/>
              <w:left w:val="nil"/>
              <w:bottom w:val="single" w:sz="4" w:space="0" w:color="BFBFBF"/>
              <w:right w:val="nil"/>
            </w:tcBorders>
            <w:shd w:val="clear" w:color="8EA9DB" w:fill="EAEAEA"/>
            <w:vAlign w:val="center"/>
            <w:hideMark/>
          </w:tcPr>
          <w:p w14:paraId="22679457" w14:textId="0B9CA605"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15.260</w:t>
            </w:r>
          </w:p>
        </w:tc>
        <w:tc>
          <w:tcPr>
            <w:tcW w:w="1460" w:type="dxa"/>
            <w:tcBorders>
              <w:top w:val="nil"/>
              <w:left w:val="nil"/>
              <w:bottom w:val="single" w:sz="4" w:space="0" w:color="BFBFBF"/>
              <w:right w:val="nil"/>
            </w:tcBorders>
            <w:shd w:val="clear" w:color="8EA9DB" w:fill="EAEAEA"/>
            <w:vAlign w:val="center"/>
            <w:hideMark/>
          </w:tcPr>
          <w:p w14:paraId="7AB28E0A" w14:textId="0C8ACC91"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59.000</w:t>
            </w:r>
          </w:p>
        </w:tc>
        <w:tc>
          <w:tcPr>
            <w:tcW w:w="1460" w:type="dxa"/>
            <w:tcBorders>
              <w:top w:val="nil"/>
              <w:left w:val="nil"/>
              <w:bottom w:val="single" w:sz="4" w:space="0" w:color="BFBFBF"/>
              <w:right w:val="nil"/>
            </w:tcBorders>
            <w:shd w:val="clear" w:color="8EA9DB" w:fill="EAEAEA"/>
            <w:vAlign w:val="center"/>
            <w:hideMark/>
          </w:tcPr>
          <w:p w14:paraId="2F001DEE" w14:textId="1B84090E"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59.429</w:t>
            </w:r>
          </w:p>
        </w:tc>
      </w:tr>
      <w:tr w:rsidR="008527F6" w:rsidRPr="008527F6" w14:paraId="69E85DBB" w14:textId="77777777" w:rsidTr="00C96293">
        <w:trPr>
          <w:trHeight w:val="283"/>
        </w:trPr>
        <w:tc>
          <w:tcPr>
            <w:tcW w:w="5300" w:type="dxa"/>
            <w:tcBorders>
              <w:top w:val="nil"/>
              <w:left w:val="nil"/>
              <w:bottom w:val="single" w:sz="4" w:space="0" w:color="BFBFBF"/>
              <w:right w:val="nil"/>
            </w:tcBorders>
            <w:vAlign w:val="center"/>
            <w:hideMark/>
          </w:tcPr>
          <w:p w14:paraId="4B663BF6"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Nabava agregata za </w:t>
            </w:r>
            <w:proofErr w:type="spellStart"/>
            <w:r w:rsidRPr="008527F6">
              <w:rPr>
                <w:rFonts w:ascii="Aptos" w:hAnsi="Aptos" w:cs="Calibri"/>
                <w:sz w:val="14"/>
                <w:szCs w:val="14"/>
              </w:rPr>
              <w:t>hiperkloriranje</w:t>
            </w:r>
            <w:proofErr w:type="spellEnd"/>
            <w:r w:rsidRPr="008527F6">
              <w:rPr>
                <w:rFonts w:ascii="Aptos" w:hAnsi="Aptos" w:cs="Calibri"/>
                <w:sz w:val="14"/>
                <w:szCs w:val="14"/>
              </w:rPr>
              <w:t xml:space="preserve">                                                                                                                                                                      </w:t>
            </w:r>
          </w:p>
        </w:tc>
        <w:tc>
          <w:tcPr>
            <w:tcW w:w="1460" w:type="dxa"/>
            <w:tcBorders>
              <w:top w:val="nil"/>
              <w:left w:val="nil"/>
              <w:bottom w:val="single" w:sz="4" w:space="0" w:color="BFBFBF"/>
              <w:right w:val="nil"/>
            </w:tcBorders>
            <w:noWrap/>
            <w:vAlign w:val="center"/>
            <w:hideMark/>
          </w:tcPr>
          <w:p w14:paraId="2C171892" w14:textId="6EA1ACE7"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1.052</w:t>
            </w:r>
          </w:p>
        </w:tc>
        <w:tc>
          <w:tcPr>
            <w:tcW w:w="1460" w:type="dxa"/>
            <w:tcBorders>
              <w:top w:val="nil"/>
              <w:left w:val="nil"/>
              <w:bottom w:val="single" w:sz="4" w:space="0" w:color="BFBFBF"/>
              <w:right w:val="nil"/>
            </w:tcBorders>
            <w:noWrap/>
            <w:vAlign w:val="center"/>
            <w:hideMark/>
          </w:tcPr>
          <w:p w14:paraId="0D166877" w14:textId="1964CCF2"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2FB26563" w14:textId="51243FEB"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1238248E" w14:textId="77777777" w:rsidTr="00C96293">
        <w:trPr>
          <w:trHeight w:val="283"/>
        </w:trPr>
        <w:tc>
          <w:tcPr>
            <w:tcW w:w="5300" w:type="dxa"/>
            <w:tcBorders>
              <w:top w:val="nil"/>
              <w:left w:val="nil"/>
              <w:bottom w:val="single" w:sz="4" w:space="0" w:color="BFBFBF"/>
              <w:right w:val="nil"/>
            </w:tcBorders>
            <w:vAlign w:val="center"/>
            <w:hideMark/>
          </w:tcPr>
          <w:p w14:paraId="1260B5D0"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Nabava </w:t>
            </w:r>
            <w:proofErr w:type="spellStart"/>
            <w:r w:rsidRPr="008527F6">
              <w:rPr>
                <w:rFonts w:ascii="Aptos" w:hAnsi="Aptos" w:cs="Calibri"/>
                <w:sz w:val="14"/>
                <w:szCs w:val="14"/>
              </w:rPr>
              <w:t>fancoilera</w:t>
            </w:r>
            <w:proofErr w:type="spellEnd"/>
            <w:r w:rsidRPr="008527F6">
              <w:rPr>
                <w:rFonts w:ascii="Aptos" w:hAnsi="Aptos" w:cs="Calibri"/>
                <w:sz w:val="14"/>
                <w:szCs w:val="14"/>
              </w:rPr>
              <w:t xml:space="preserve"> za prostor skladišta                                                                                                                                                                  </w:t>
            </w:r>
          </w:p>
        </w:tc>
        <w:tc>
          <w:tcPr>
            <w:tcW w:w="1460" w:type="dxa"/>
            <w:tcBorders>
              <w:top w:val="nil"/>
              <w:left w:val="nil"/>
              <w:bottom w:val="single" w:sz="4" w:space="0" w:color="BFBFBF"/>
              <w:right w:val="nil"/>
            </w:tcBorders>
            <w:noWrap/>
            <w:vAlign w:val="center"/>
            <w:hideMark/>
          </w:tcPr>
          <w:p w14:paraId="232BAF1A" w14:textId="19C9CD9B"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868</w:t>
            </w:r>
          </w:p>
        </w:tc>
        <w:tc>
          <w:tcPr>
            <w:tcW w:w="1460" w:type="dxa"/>
            <w:tcBorders>
              <w:top w:val="nil"/>
              <w:left w:val="nil"/>
              <w:bottom w:val="single" w:sz="4" w:space="0" w:color="BFBFBF"/>
              <w:right w:val="nil"/>
            </w:tcBorders>
            <w:noWrap/>
            <w:vAlign w:val="center"/>
            <w:hideMark/>
          </w:tcPr>
          <w:p w14:paraId="5DE9374F" w14:textId="7F0DD23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56FBBABF" w14:textId="261DCB19"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55ED4813" w14:textId="77777777" w:rsidTr="00C96293">
        <w:trPr>
          <w:trHeight w:val="283"/>
        </w:trPr>
        <w:tc>
          <w:tcPr>
            <w:tcW w:w="5300" w:type="dxa"/>
            <w:tcBorders>
              <w:top w:val="nil"/>
              <w:left w:val="nil"/>
              <w:bottom w:val="single" w:sz="4" w:space="0" w:color="BFBFBF"/>
              <w:right w:val="nil"/>
            </w:tcBorders>
            <w:vAlign w:val="center"/>
            <w:hideMark/>
          </w:tcPr>
          <w:p w14:paraId="0EDF1609"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Nabava pumpe za pranje spremnika </w:t>
            </w:r>
            <w:proofErr w:type="spellStart"/>
            <w:r w:rsidRPr="008527F6">
              <w:rPr>
                <w:rFonts w:ascii="Aptos" w:hAnsi="Aptos" w:cs="Calibri"/>
                <w:sz w:val="14"/>
                <w:szCs w:val="14"/>
              </w:rPr>
              <w:t>Valtura</w:t>
            </w:r>
            <w:proofErr w:type="spellEnd"/>
            <w:r w:rsidRPr="008527F6">
              <w:rPr>
                <w:rFonts w:ascii="Aptos" w:hAnsi="Aptos" w:cs="Calibri"/>
                <w:sz w:val="14"/>
                <w:szCs w:val="14"/>
              </w:rPr>
              <w:t xml:space="preserve">                                                                                                                                                                </w:t>
            </w:r>
          </w:p>
        </w:tc>
        <w:tc>
          <w:tcPr>
            <w:tcW w:w="1460" w:type="dxa"/>
            <w:tcBorders>
              <w:top w:val="nil"/>
              <w:left w:val="nil"/>
              <w:bottom w:val="single" w:sz="4" w:space="0" w:color="BFBFBF"/>
              <w:right w:val="nil"/>
            </w:tcBorders>
            <w:noWrap/>
            <w:vAlign w:val="center"/>
            <w:hideMark/>
          </w:tcPr>
          <w:p w14:paraId="1F5CFE76" w14:textId="426AAB3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519</w:t>
            </w:r>
          </w:p>
        </w:tc>
        <w:tc>
          <w:tcPr>
            <w:tcW w:w="1460" w:type="dxa"/>
            <w:tcBorders>
              <w:top w:val="nil"/>
              <w:left w:val="nil"/>
              <w:bottom w:val="single" w:sz="4" w:space="0" w:color="BFBFBF"/>
              <w:right w:val="nil"/>
            </w:tcBorders>
            <w:noWrap/>
            <w:vAlign w:val="center"/>
            <w:hideMark/>
          </w:tcPr>
          <w:p w14:paraId="4D9AA844" w14:textId="76235D9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413629C5" w14:textId="2D26BA8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6A8377B3" w14:textId="77777777" w:rsidTr="00C96293">
        <w:trPr>
          <w:trHeight w:val="283"/>
        </w:trPr>
        <w:tc>
          <w:tcPr>
            <w:tcW w:w="5300" w:type="dxa"/>
            <w:tcBorders>
              <w:top w:val="nil"/>
              <w:left w:val="nil"/>
              <w:bottom w:val="single" w:sz="4" w:space="0" w:color="BFBFBF"/>
              <w:right w:val="nil"/>
            </w:tcBorders>
            <w:vAlign w:val="center"/>
            <w:hideMark/>
          </w:tcPr>
          <w:p w14:paraId="0AF2F51F"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Dodatna oprema za vozila</w:t>
            </w:r>
          </w:p>
        </w:tc>
        <w:tc>
          <w:tcPr>
            <w:tcW w:w="1460" w:type="dxa"/>
            <w:tcBorders>
              <w:top w:val="nil"/>
              <w:left w:val="nil"/>
              <w:bottom w:val="single" w:sz="4" w:space="0" w:color="BFBFBF"/>
              <w:right w:val="nil"/>
            </w:tcBorders>
            <w:vAlign w:val="center"/>
            <w:hideMark/>
          </w:tcPr>
          <w:p w14:paraId="25B24F2D" w14:textId="1961A11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4.006</w:t>
            </w:r>
          </w:p>
        </w:tc>
        <w:tc>
          <w:tcPr>
            <w:tcW w:w="1460" w:type="dxa"/>
            <w:tcBorders>
              <w:top w:val="nil"/>
              <w:left w:val="nil"/>
              <w:bottom w:val="single" w:sz="4" w:space="0" w:color="BFBFBF"/>
              <w:right w:val="nil"/>
            </w:tcBorders>
            <w:noWrap/>
            <w:vAlign w:val="center"/>
            <w:hideMark/>
          </w:tcPr>
          <w:p w14:paraId="44942B91" w14:textId="612CE777"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4.000</w:t>
            </w:r>
          </w:p>
        </w:tc>
        <w:tc>
          <w:tcPr>
            <w:tcW w:w="1460" w:type="dxa"/>
            <w:tcBorders>
              <w:top w:val="nil"/>
              <w:left w:val="nil"/>
              <w:bottom w:val="single" w:sz="4" w:space="0" w:color="BFBFBF"/>
              <w:right w:val="nil"/>
            </w:tcBorders>
            <w:vAlign w:val="center"/>
            <w:hideMark/>
          </w:tcPr>
          <w:p w14:paraId="035838B0" w14:textId="52EC68D1"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4.000</w:t>
            </w:r>
          </w:p>
        </w:tc>
      </w:tr>
      <w:tr w:rsidR="008527F6" w:rsidRPr="008527F6" w14:paraId="49771ACB" w14:textId="77777777" w:rsidTr="00C96293">
        <w:trPr>
          <w:trHeight w:val="283"/>
        </w:trPr>
        <w:tc>
          <w:tcPr>
            <w:tcW w:w="5300" w:type="dxa"/>
            <w:tcBorders>
              <w:top w:val="nil"/>
              <w:left w:val="nil"/>
              <w:bottom w:val="single" w:sz="4" w:space="0" w:color="BFBFBF"/>
              <w:right w:val="nil"/>
            </w:tcBorders>
            <w:vAlign w:val="center"/>
            <w:hideMark/>
          </w:tcPr>
          <w:p w14:paraId="5093FDF8" w14:textId="77777777" w:rsidR="008527F6" w:rsidRPr="008527F6" w:rsidRDefault="008527F6" w:rsidP="008527F6">
            <w:pPr>
              <w:spacing w:line="240" w:lineRule="auto"/>
              <w:jc w:val="left"/>
              <w:rPr>
                <w:rFonts w:ascii="Aptos" w:hAnsi="Aptos" w:cs="Calibri"/>
                <w:sz w:val="14"/>
                <w:szCs w:val="14"/>
              </w:rPr>
            </w:pPr>
            <w:proofErr w:type="spellStart"/>
            <w:r w:rsidRPr="008527F6">
              <w:rPr>
                <w:rFonts w:ascii="Aptos" w:hAnsi="Aptos" w:cs="Calibri"/>
                <w:sz w:val="14"/>
                <w:szCs w:val="14"/>
              </w:rPr>
              <w:t>Dozir</w:t>
            </w:r>
            <w:proofErr w:type="spellEnd"/>
            <w:r w:rsidRPr="008527F6">
              <w:rPr>
                <w:rFonts w:ascii="Aptos" w:hAnsi="Aptos" w:cs="Calibri"/>
                <w:sz w:val="14"/>
                <w:szCs w:val="14"/>
              </w:rPr>
              <w:t xml:space="preserve"> pumpa za </w:t>
            </w:r>
            <w:proofErr w:type="spellStart"/>
            <w:r w:rsidRPr="008527F6">
              <w:rPr>
                <w:rFonts w:ascii="Aptos" w:hAnsi="Aptos" w:cs="Calibri"/>
                <w:sz w:val="14"/>
                <w:szCs w:val="14"/>
              </w:rPr>
              <w:t>hipoklorit</w:t>
            </w:r>
            <w:proofErr w:type="spellEnd"/>
          </w:p>
        </w:tc>
        <w:tc>
          <w:tcPr>
            <w:tcW w:w="1460" w:type="dxa"/>
            <w:tcBorders>
              <w:top w:val="nil"/>
              <w:left w:val="nil"/>
              <w:bottom w:val="single" w:sz="4" w:space="0" w:color="BFBFBF"/>
              <w:right w:val="nil"/>
            </w:tcBorders>
            <w:noWrap/>
            <w:vAlign w:val="center"/>
            <w:hideMark/>
          </w:tcPr>
          <w:p w14:paraId="5882FB2B" w14:textId="469E451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33EA85ED" w14:textId="51D98BD4"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2.000</w:t>
            </w:r>
          </w:p>
        </w:tc>
        <w:tc>
          <w:tcPr>
            <w:tcW w:w="1460" w:type="dxa"/>
            <w:tcBorders>
              <w:top w:val="nil"/>
              <w:left w:val="nil"/>
              <w:bottom w:val="single" w:sz="4" w:space="0" w:color="BFBFBF"/>
              <w:right w:val="nil"/>
            </w:tcBorders>
            <w:vAlign w:val="center"/>
            <w:hideMark/>
          </w:tcPr>
          <w:p w14:paraId="47209EC1" w14:textId="301E76E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2.211</w:t>
            </w:r>
          </w:p>
        </w:tc>
      </w:tr>
      <w:tr w:rsidR="008527F6" w:rsidRPr="008527F6" w14:paraId="7554FC51" w14:textId="77777777" w:rsidTr="00C96293">
        <w:trPr>
          <w:trHeight w:val="283"/>
        </w:trPr>
        <w:tc>
          <w:tcPr>
            <w:tcW w:w="5300" w:type="dxa"/>
            <w:tcBorders>
              <w:top w:val="nil"/>
              <w:left w:val="nil"/>
              <w:bottom w:val="single" w:sz="4" w:space="0" w:color="BFBFBF"/>
              <w:right w:val="nil"/>
            </w:tcBorders>
            <w:vAlign w:val="center"/>
            <w:hideMark/>
          </w:tcPr>
          <w:p w14:paraId="794BBEED"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Nabava raznih alata za potrebe strojnog održavanja</w:t>
            </w:r>
          </w:p>
        </w:tc>
        <w:tc>
          <w:tcPr>
            <w:tcW w:w="1460" w:type="dxa"/>
            <w:tcBorders>
              <w:top w:val="nil"/>
              <w:left w:val="nil"/>
              <w:bottom w:val="single" w:sz="4" w:space="0" w:color="BFBFBF"/>
              <w:right w:val="nil"/>
            </w:tcBorders>
            <w:noWrap/>
            <w:vAlign w:val="center"/>
            <w:hideMark/>
          </w:tcPr>
          <w:p w14:paraId="69E87A7D" w14:textId="465F9A5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16AFF8EF" w14:textId="7E458C4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1.500</w:t>
            </w:r>
          </w:p>
        </w:tc>
        <w:tc>
          <w:tcPr>
            <w:tcW w:w="1460" w:type="dxa"/>
            <w:tcBorders>
              <w:top w:val="nil"/>
              <w:left w:val="nil"/>
              <w:bottom w:val="single" w:sz="4" w:space="0" w:color="BFBFBF"/>
              <w:right w:val="nil"/>
            </w:tcBorders>
            <w:vAlign w:val="center"/>
            <w:hideMark/>
          </w:tcPr>
          <w:p w14:paraId="77EDB566" w14:textId="1551A9D6"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1.718</w:t>
            </w:r>
          </w:p>
        </w:tc>
      </w:tr>
      <w:tr w:rsidR="008527F6" w:rsidRPr="008527F6" w14:paraId="1B1B7715" w14:textId="77777777" w:rsidTr="00C96293">
        <w:trPr>
          <w:trHeight w:val="283"/>
        </w:trPr>
        <w:tc>
          <w:tcPr>
            <w:tcW w:w="5300" w:type="dxa"/>
            <w:tcBorders>
              <w:top w:val="nil"/>
              <w:left w:val="nil"/>
              <w:bottom w:val="single" w:sz="4" w:space="0" w:color="BFBFBF"/>
              <w:right w:val="nil"/>
            </w:tcBorders>
            <w:vAlign w:val="center"/>
            <w:hideMark/>
          </w:tcPr>
          <w:p w14:paraId="5860AFC7"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Piloti za </w:t>
            </w:r>
            <w:proofErr w:type="spellStart"/>
            <w:r w:rsidRPr="008527F6">
              <w:rPr>
                <w:rFonts w:ascii="Aptos" w:hAnsi="Aptos" w:cs="Calibri"/>
                <w:sz w:val="14"/>
                <w:szCs w:val="14"/>
              </w:rPr>
              <w:t>reducione</w:t>
            </w:r>
            <w:proofErr w:type="spellEnd"/>
            <w:r w:rsidRPr="008527F6">
              <w:rPr>
                <w:rFonts w:ascii="Aptos" w:hAnsi="Aptos" w:cs="Calibri"/>
                <w:sz w:val="14"/>
                <w:szCs w:val="14"/>
              </w:rPr>
              <w:t xml:space="preserve"> ventile</w:t>
            </w:r>
          </w:p>
        </w:tc>
        <w:tc>
          <w:tcPr>
            <w:tcW w:w="1460" w:type="dxa"/>
            <w:tcBorders>
              <w:top w:val="nil"/>
              <w:left w:val="nil"/>
              <w:bottom w:val="single" w:sz="4" w:space="0" w:color="BFBFBF"/>
              <w:right w:val="nil"/>
            </w:tcBorders>
            <w:noWrap/>
            <w:vAlign w:val="center"/>
            <w:hideMark/>
          </w:tcPr>
          <w:p w14:paraId="104444FB" w14:textId="3E458ED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261702F0" w14:textId="521FECF6"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1.000</w:t>
            </w:r>
          </w:p>
        </w:tc>
        <w:tc>
          <w:tcPr>
            <w:tcW w:w="1460" w:type="dxa"/>
            <w:tcBorders>
              <w:top w:val="nil"/>
              <w:left w:val="nil"/>
              <w:bottom w:val="single" w:sz="4" w:space="0" w:color="BFBFBF"/>
              <w:right w:val="nil"/>
            </w:tcBorders>
            <w:vAlign w:val="center"/>
            <w:hideMark/>
          </w:tcPr>
          <w:p w14:paraId="5BD87C0A" w14:textId="7DA6096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1.000</w:t>
            </w:r>
          </w:p>
        </w:tc>
      </w:tr>
      <w:tr w:rsidR="008527F6" w:rsidRPr="008527F6" w14:paraId="3B5B2D0A" w14:textId="77777777" w:rsidTr="00C96293">
        <w:trPr>
          <w:trHeight w:val="283"/>
        </w:trPr>
        <w:tc>
          <w:tcPr>
            <w:tcW w:w="5300" w:type="dxa"/>
            <w:tcBorders>
              <w:top w:val="nil"/>
              <w:left w:val="nil"/>
              <w:bottom w:val="single" w:sz="4" w:space="0" w:color="BFBFBF"/>
              <w:right w:val="nil"/>
            </w:tcBorders>
            <w:vAlign w:val="center"/>
            <w:hideMark/>
          </w:tcPr>
          <w:p w14:paraId="07B4263E"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Plovni ventili (zamjena zbog dotrajalosti)</w:t>
            </w:r>
          </w:p>
        </w:tc>
        <w:tc>
          <w:tcPr>
            <w:tcW w:w="1460" w:type="dxa"/>
            <w:tcBorders>
              <w:top w:val="nil"/>
              <w:left w:val="nil"/>
              <w:bottom w:val="single" w:sz="4" w:space="0" w:color="BFBFBF"/>
              <w:right w:val="nil"/>
            </w:tcBorders>
            <w:noWrap/>
            <w:vAlign w:val="center"/>
            <w:hideMark/>
          </w:tcPr>
          <w:p w14:paraId="252BC22F" w14:textId="232B2486"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1AC55E9E" w14:textId="28B0FE97"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10.000</w:t>
            </w:r>
          </w:p>
        </w:tc>
        <w:tc>
          <w:tcPr>
            <w:tcW w:w="1460" w:type="dxa"/>
            <w:tcBorders>
              <w:top w:val="nil"/>
              <w:left w:val="nil"/>
              <w:bottom w:val="single" w:sz="4" w:space="0" w:color="BFBFBF"/>
              <w:right w:val="nil"/>
            </w:tcBorders>
            <w:vAlign w:val="center"/>
            <w:hideMark/>
          </w:tcPr>
          <w:p w14:paraId="20CB8933" w14:textId="582086D0"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10.000</w:t>
            </w:r>
          </w:p>
        </w:tc>
      </w:tr>
      <w:tr w:rsidR="008527F6" w:rsidRPr="008527F6" w14:paraId="372C78E9" w14:textId="77777777" w:rsidTr="00C96293">
        <w:trPr>
          <w:trHeight w:val="283"/>
        </w:trPr>
        <w:tc>
          <w:tcPr>
            <w:tcW w:w="5300" w:type="dxa"/>
            <w:tcBorders>
              <w:top w:val="nil"/>
              <w:left w:val="nil"/>
              <w:bottom w:val="single" w:sz="4" w:space="0" w:color="BFBFBF"/>
              <w:right w:val="nil"/>
            </w:tcBorders>
            <w:vAlign w:val="center"/>
            <w:hideMark/>
          </w:tcPr>
          <w:p w14:paraId="33DBA55C"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Pumpa za analizu vode</w:t>
            </w:r>
          </w:p>
        </w:tc>
        <w:tc>
          <w:tcPr>
            <w:tcW w:w="1460" w:type="dxa"/>
            <w:tcBorders>
              <w:top w:val="nil"/>
              <w:left w:val="nil"/>
              <w:bottom w:val="single" w:sz="4" w:space="0" w:color="BFBFBF"/>
              <w:right w:val="nil"/>
            </w:tcBorders>
            <w:noWrap/>
            <w:vAlign w:val="center"/>
            <w:hideMark/>
          </w:tcPr>
          <w:p w14:paraId="0C639444" w14:textId="34D2FF9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4.345</w:t>
            </w:r>
          </w:p>
        </w:tc>
        <w:tc>
          <w:tcPr>
            <w:tcW w:w="1460" w:type="dxa"/>
            <w:tcBorders>
              <w:top w:val="nil"/>
              <w:left w:val="nil"/>
              <w:bottom w:val="single" w:sz="4" w:space="0" w:color="BFBFBF"/>
              <w:right w:val="nil"/>
            </w:tcBorders>
            <w:noWrap/>
            <w:vAlign w:val="center"/>
            <w:hideMark/>
          </w:tcPr>
          <w:p w14:paraId="633BA003" w14:textId="5AEF23F2"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2.500</w:t>
            </w:r>
          </w:p>
        </w:tc>
        <w:tc>
          <w:tcPr>
            <w:tcW w:w="1460" w:type="dxa"/>
            <w:tcBorders>
              <w:top w:val="nil"/>
              <w:left w:val="nil"/>
              <w:bottom w:val="single" w:sz="4" w:space="0" w:color="BFBFBF"/>
              <w:right w:val="nil"/>
            </w:tcBorders>
            <w:vAlign w:val="center"/>
            <w:hideMark/>
          </w:tcPr>
          <w:p w14:paraId="01766C7C" w14:textId="5A77CD47"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2.500</w:t>
            </w:r>
          </w:p>
        </w:tc>
      </w:tr>
      <w:tr w:rsidR="008527F6" w:rsidRPr="008527F6" w14:paraId="5EAA7995" w14:textId="77777777" w:rsidTr="00C96293">
        <w:trPr>
          <w:trHeight w:val="283"/>
        </w:trPr>
        <w:tc>
          <w:tcPr>
            <w:tcW w:w="5300" w:type="dxa"/>
            <w:tcBorders>
              <w:top w:val="nil"/>
              <w:left w:val="nil"/>
              <w:bottom w:val="single" w:sz="4" w:space="0" w:color="BFBFBF"/>
              <w:right w:val="nil"/>
            </w:tcBorders>
            <w:vAlign w:val="center"/>
            <w:hideMark/>
          </w:tcPr>
          <w:p w14:paraId="40274E66"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Pumpe klora</w:t>
            </w:r>
          </w:p>
        </w:tc>
        <w:tc>
          <w:tcPr>
            <w:tcW w:w="1460" w:type="dxa"/>
            <w:tcBorders>
              <w:top w:val="nil"/>
              <w:left w:val="nil"/>
              <w:bottom w:val="single" w:sz="4" w:space="0" w:color="BFBFBF"/>
              <w:right w:val="nil"/>
            </w:tcBorders>
            <w:noWrap/>
            <w:vAlign w:val="center"/>
            <w:hideMark/>
          </w:tcPr>
          <w:p w14:paraId="3EF7767F" w14:textId="5ECC5DB1"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3689BF01" w14:textId="04D4C3B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5D714D2C" w14:textId="326F6F0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5.000</w:t>
            </w:r>
          </w:p>
        </w:tc>
      </w:tr>
      <w:tr w:rsidR="008527F6" w:rsidRPr="008527F6" w14:paraId="0CAF4AEB" w14:textId="77777777" w:rsidTr="00C96293">
        <w:trPr>
          <w:trHeight w:val="283"/>
        </w:trPr>
        <w:tc>
          <w:tcPr>
            <w:tcW w:w="5300" w:type="dxa"/>
            <w:tcBorders>
              <w:top w:val="nil"/>
              <w:left w:val="nil"/>
              <w:bottom w:val="single" w:sz="4" w:space="0" w:color="BFBFBF"/>
              <w:right w:val="nil"/>
            </w:tcBorders>
            <w:vAlign w:val="center"/>
            <w:hideMark/>
          </w:tcPr>
          <w:p w14:paraId="4D0738D9"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Radovi na poboljšanju mjera sigurnosti (Ograde, rukohvati)</w:t>
            </w:r>
          </w:p>
        </w:tc>
        <w:tc>
          <w:tcPr>
            <w:tcW w:w="1460" w:type="dxa"/>
            <w:tcBorders>
              <w:top w:val="nil"/>
              <w:left w:val="nil"/>
              <w:bottom w:val="single" w:sz="4" w:space="0" w:color="BFBFBF"/>
              <w:right w:val="nil"/>
            </w:tcBorders>
            <w:vAlign w:val="center"/>
            <w:hideMark/>
          </w:tcPr>
          <w:p w14:paraId="291CB001" w14:textId="20B9D7A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1.491</w:t>
            </w:r>
          </w:p>
        </w:tc>
        <w:tc>
          <w:tcPr>
            <w:tcW w:w="1460" w:type="dxa"/>
            <w:tcBorders>
              <w:top w:val="nil"/>
              <w:left w:val="nil"/>
              <w:bottom w:val="single" w:sz="4" w:space="0" w:color="BFBFBF"/>
              <w:right w:val="nil"/>
            </w:tcBorders>
            <w:noWrap/>
            <w:vAlign w:val="center"/>
            <w:hideMark/>
          </w:tcPr>
          <w:p w14:paraId="4C98E1AA" w14:textId="02D6AD3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5.000</w:t>
            </w:r>
          </w:p>
        </w:tc>
        <w:tc>
          <w:tcPr>
            <w:tcW w:w="1460" w:type="dxa"/>
            <w:tcBorders>
              <w:top w:val="nil"/>
              <w:left w:val="nil"/>
              <w:bottom w:val="single" w:sz="4" w:space="0" w:color="BFBFBF"/>
              <w:right w:val="nil"/>
            </w:tcBorders>
            <w:vAlign w:val="center"/>
            <w:hideMark/>
          </w:tcPr>
          <w:p w14:paraId="201625A7" w14:textId="4D2A81E7"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5.000</w:t>
            </w:r>
          </w:p>
        </w:tc>
      </w:tr>
      <w:tr w:rsidR="008527F6" w:rsidRPr="008527F6" w14:paraId="60BAE296" w14:textId="77777777" w:rsidTr="00C96293">
        <w:trPr>
          <w:trHeight w:val="283"/>
        </w:trPr>
        <w:tc>
          <w:tcPr>
            <w:tcW w:w="5300" w:type="dxa"/>
            <w:tcBorders>
              <w:top w:val="nil"/>
              <w:left w:val="nil"/>
              <w:bottom w:val="single" w:sz="4" w:space="0" w:color="BFBFBF"/>
              <w:right w:val="nil"/>
            </w:tcBorders>
            <w:vAlign w:val="center"/>
            <w:hideMark/>
          </w:tcPr>
          <w:p w14:paraId="3BD9C548"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Ugradnja klima uređaja (samostalne jedinice)</w:t>
            </w:r>
          </w:p>
        </w:tc>
        <w:tc>
          <w:tcPr>
            <w:tcW w:w="1460" w:type="dxa"/>
            <w:tcBorders>
              <w:top w:val="nil"/>
              <w:left w:val="nil"/>
              <w:bottom w:val="single" w:sz="4" w:space="0" w:color="BFBFBF"/>
              <w:right w:val="nil"/>
            </w:tcBorders>
            <w:noWrap/>
            <w:vAlign w:val="center"/>
            <w:hideMark/>
          </w:tcPr>
          <w:p w14:paraId="2C721F91" w14:textId="3BBCE50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3131D14C" w14:textId="5AA6BDE9"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5F371F5C" w14:textId="60AB0A2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5.000</w:t>
            </w:r>
          </w:p>
        </w:tc>
      </w:tr>
      <w:tr w:rsidR="008527F6" w:rsidRPr="008527F6" w14:paraId="5473869E" w14:textId="77777777" w:rsidTr="00C96293">
        <w:trPr>
          <w:trHeight w:val="283"/>
        </w:trPr>
        <w:tc>
          <w:tcPr>
            <w:tcW w:w="5300" w:type="dxa"/>
            <w:tcBorders>
              <w:top w:val="nil"/>
              <w:left w:val="nil"/>
              <w:bottom w:val="single" w:sz="4" w:space="0" w:color="BFBFBF"/>
              <w:right w:val="nil"/>
            </w:tcBorders>
            <w:vAlign w:val="center"/>
            <w:hideMark/>
          </w:tcPr>
          <w:p w14:paraId="7C939058"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Zamjena igličastog plovnog ventila - VS Loborika</w:t>
            </w:r>
          </w:p>
        </w:tc>
        <w:tc>
          <w:tcPr>
            <w:tcW w:w="1460" w:type="dxa"/>
            <w:tcBorders>
              <w:top w:val="nil"/>
              <w:left w:val="nil"/>
              <w:bottom w:val="single" w:sz="4" w:space="0" w:color="BFBFBF"/>
              <w:right w:val="nil"/>
            </w:tcBorders>
            <w:noWrap/>
            <w:vAlign w:val="center"/>
            <w:hideMark/>
          </w:tcPr>
          <w:p w14:paraId="441589D6" w14:textId="7F65F2F7"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0955B8FA" w14:textId="3F60942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20.000</w:t>
            </w:r>
          </w:p>
        </w:tc>
        <w:tc>
          <w:tcPr>
            <w:tcW w:w="1460" w:type="dxa"/>
            <w:tcBorders>
              <w:top w:val="nil"/>
              <w:left w:val="nil"/>
              <w:bottom w:val="single" w:sz="4" w:space="0" w:color="BFBFBF"/>
              <w:right w:val="nil"/>
            </w:tcBorders>
            <w:vAlign w:val="center"/>
            <w:hideMark/>
          </w:tcPr>
          <w:p w14:paraId="38A60751" w14:textId="25727CA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10.000</w:t>
            </w:r>
          </w:p>
        </w:tc>
      </w:tr>
      <w:tr w:rsidR="008527F6" w:rsidRPr="008527F6" w14:paraId="7C1A95D9" w14:textId="77777777" w:rsidTr="00C96293">
        <w:trPr>
          <w:trHeight w:val="283"/>
        </w:trPr>
        <w:tc>
          <w:tcPr>
            <w:tcW w:w="5300" w:type="dxa"/>
            <w:tcBorders>
              <w:top w:val="nil"/>
              <w:left w:val="nil"/>
              <w:bottom w:val="single" w:sz="4" w:space="0" w:color="BFBFBF"/>
              <w:right w:val="nil"/>
            </w:tcBorders>
            <w:vAlign w:val="center"/>
            <w:hideMark/>
          </w:tcPr>
          <w:p w14:paraId="6F002D38"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Zamjena pumpnih agregata zbog dotrajalosti</w:t>
            </w:r>
          </w:p>
        </w:tc>
        <w:tc>
          <w:tcPr>
            <w:tcW w:w="1460" w:type="dxa"/>
            <w:tcBorders>
              <w:top w:val="nil"/>
              <w:left w:val="nil"/>
              <w:bottom w:val="single" w:sz="4" w:space="0" w:color="BFBFBF"/>
              <w:right w:val="nil"/>
            </w:tcBorders>
            <w:vAlign w:val="center"/>
            <w:hideMark/>
          </w:tcPr>
          <w:p w14:paraId="74D3A4AB" w14:textId="6B51CE4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2.980</w:t>
            </w:r>
          </w:p>
        </w:tc>
        <w:tc>
          <w:tcPr>
            <w:tcW w:w="1460" w:type="dxa"/>
            <w:tcBorders>
              <w:top w:val="nil"/>
              <w:left w:val="nil"/>
              <w:bottom w:val="single" w:sz="4" w:space="0" w:color="BFBFBF"/>
              <w:right w:val="nil"/>
            </w:tcBorders>
            <w:noWrap/>
            <w:vAlign w:val="center"/>
            <w:hideMark/>
          </w:tcPr>
          <w:p w14:paraId="7661208A" w14:textId="50CD2C0E"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13.000</w:t>
            </w:r>
          </w:p>
        </w:tc>
        <w:tc>
          <w:tcPr>
            <w:tcW w:w="1460" w:type="dxa"/>
            <w:tcBorders>
              <w:top w:val="nil"/>
              <w:left w:val="nil"/>
              <w:bottom w:val="single" w:sz="4" w:space="0" w:color="BFBFBF"/>
              <w:right w:val="nil"/>
            </w:tcBorders>
            <w:vAlign w:val="center"/>
            <w:hideMark/>
          </w:tcPr>
          <w:p w14:paraId="072A480C" w14:textId="64D33AA4"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13.000</w:t>
            </w:r>
          </w:p>
        </w:tc>
      </w:tr>
      <w:tr w:rsidR="008527F6" w:rsidRPr="008527F6" w14:paraId="657E24B9" w14:textId="77777777" w:rsidTr="00C96293">
        <w:trPr>
          <w:trHeight w:val="283"/>
        </w:trPr>
        <w:tc>
          <w:tcPr>
            <w:tcW w:w="5300" w:type="dxa"/>
            <w:tcBorders>
              <w:top w:val="nil"/>
              <w:left w:val="nil"/>
              <w:bottom w:val="single" w:sz="4" w:space="0" w:color="BFBFBF"/>
              <w:right w:val="nil"/>
            </w:tcBorders>
            <w:shd w:val="clear" w:color="8EA9DB" w:fill="EAEAEA"/>
            <w:vAlign w:val="center"/>
            <w:hideMark/>
          </w:tcPr>
          <w:p w14:paraId="22F3AD74" w14:textId="77777777" w:rsidR="008527F6" w:rsidRPr="008527F6" w:rsidRDefault="008527F6" w:rsidP="008527F6">
            <w:pPr>
              <w:spacing w:line="240" w:lineRule="auto"/>
              <w:jc w:val="left"/>
              <w:rPr>
                <w:rFonts w:ascii="Aptos" w:hAnsi="Aptos" w:cs="Calibri"/>
                <w:b/>
                <w:bCs/>
                <w:sz w:val="14"/>
                <w:szCs w:val="14"/>
              </w:rPr>
            </w:pPr>
            <w:r w:rsidRPr="008527F6">
              <w:rPr>
                <w:rFonts w:ascii="Aptos" w:hAnsi="Aptos" w:cs="Calibri"/>
                <w:b/>
                <w:bCs/>
                <w:sz w:val="14"/>
                <w:szCs w:val="14"/>
              </w:rPr>
              <w:t xml:space="preserve">143 - AUTO RADIONA </w:t>
            </w:r>
          </w:p>
        </w:tc>
        <w:tc>
          <w:tcPr>
            <w:tcW w:w="1460" w:type="dxa"/>
            <w:tcBorders>
              <w:top w:val="nil"/>
              <w:left w:val="nil"/>
              <w:bottom w:val="single" w:sz="4" w:space="0" w:color="BFBFBF"/>
              <w:right w:val="nil"/>
            </w:tcBorders>
            <w:shd w:val="clear" w:color="8EA9DB" w:fill="EAEAEA"/>
            <w:vAlign w:val="center"/>
            <w:hideMark/>
          </w:tcPr>
          <w:p w14:paraId="79520C49" w14:textId="698506E9"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236.968</w:t>
            </w:r>
          </w:p>
        </w:tc>
        <w:tc>
          <w:tcPr>
            <w:tcW w:w="1460" w:type="dxa"/>
            <w:tcBorders>
              <w:top w:val="nil"/>
              <w:left w:val="nil"/>
              <w:bottom w:val="single" w:sz="4" w:space="0" w:color="BFBFBF"/>
              <w:right w:val="nil"/>
            </w:tcBorders>
            <w:shd w:val="clear" w:color="8EA9DB" w:fill="EAEAEA"/>
            <w:vAlign w:val="center"/>
            <w:hideMark/>
          </w:tcPr>
          <w:p w14:paraId="5BAE41DB" w14:textId="1C88242D"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419.000</w:t>
            </w:r>
          </w:p>
        </w:tc>
        <w:tc>
          <w:tcPr>
            <w:tcW w:w="1460" w:type="dxa"/>
            <w:tcBorders>
              <w:top w:val="nil"/>
              <w:left w:val="nil"/>
              <w:bottom w:val="single" w:sz="4" w:space="0" w:color="BFBFBF"/>
              <w:right w:val="nil"/>
            </w:tcBorders>
            <w:shd w:val="clear" w:color="8EA9DB" w:fill="EAEAEA"/>
            <w:vAlign w:val="center"/>
            <w:hideMark/>
          </w:tcPr>
          <w:p w14:paraId="472159C8" w14:textId="1CBF3BB1"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459.500</w:t>
            </w:r>
          </w:p>
        </w:tc>
      </w:tr>
      <w:tr w:rsidR="008527F6" w:rsidRPr="008527F6" w14:paraId="18B21E0B" w14:textId="77777777" w:rsidTr="00C96293">
        <w:trPr>
          <w:trHeight w:val="283"/>
        </w:trPr>
        <w:tc>
          <w:tcPr>
            <w:tcW w:w="5300" w:type="dxa"/>
            <w:tcBorders>
              <w:top w:val="nil"/>
              <w:left w:val="nil"/>
              <w:bottom w:val="single" w:sz="4" w:space="0" w:color="BFBFBF"/>
              <w:right w:val="nil"/>
            </w:tcBorders>
            <w:vAlign w:val="center"/>
            <w:hideMark/>
          </w:tcPr>
          <w:p w14:paraId="3353A998"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Izrada radnog stola za potrebe Auto radione                                                                                                                                                             </w:t>
            </w:r>
          </w:p>
        </w:tc>
        <w:tc>
          <w:tcPr>
            <w:tcW w:w="1460" w:type="dxa"/>
            <w:tcBorders>
              <w:top w:val="nil"/>
              <w:left w:val="nil"/>
              <w:bottom w:val="single" w:sz="4" w:space="0" w:color="BFBFBF"/>
              <w:right w:val="nil"/>
            </w:tcBorders>
            <w:vAlign w:val="center"/>
            <w:hideMark/>
          </w:tcPr>
          <w:p w14:paraId="2B9E04A3" w14:textId="14C4DBBB"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402</w:t>
            </w:r>
          </w:p>
        </w:tc>
        <w:tc>
          <w:tcPr>
            <w:tcW w:w="1460" w:type="dxa"/>
            <w:tcBorders>
              <w:top w:val="nil"/>
              <w:left w:val="nil"/>
              <w:bottom w:val="single" w:sz="4" w:space="0" w:color="BFBFBF"/>
              <w:right w:val="nil"/>
            </w:tcBorders>
            <w:noWrap/>
            <w:vAlign w:val="center"/>
            <w:hideMark/>
          </w:tcPr>
          <w:p w14:paraId="6824A193" w14:textId="0D29BAFE"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605785BA" w14:textId="7145258A"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4EDB2DB3" w14:textId="77777777" w:rsidTr="00C96293">
        <w:trPr>
          <w:trHeight w:val="283"/>
        </w:trPr>
        <w:tc>
          <w:tcPr>
            <w:tcW w:w="5300" w:type="dxa"/>
            <w:tcBorders>
              <w:top w:val="nil"/>
              <w:left w:val="nil"/>
              <w:bottom w:val="single" w:sz="4" w:space="0" w:color="BFBFBF"/>
              <w:right w:val="nil"/>
            </w:tcBorders>
            <w:vAlign w:val="center"/>
            <w:hideMark/>
          </w:tcPr>
          <w:p w14:paraId="04374DF0"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Električni skuter za obilazak crpnih stanica</w:t>
            </w:r>
          </w:p>
        </w:tc>
        <w:tc>
          <w:tcPr>
            <w:tcW w:w="1460" w:type="dxa"/>
            <w:tcBorders>
              <w:top w:val="nil"/>
              <w:left w:val="nil"/>
              <w:bottom w:val="single" w:sz="4" w:space="0" w:color="BFBFBF"/>
              <w:right w:val="nil"/>
            </w:tcBorders>
            <w:noWrap/>
            <w:vAlign w:val="center"/>
            <w:hideMark/>
          </w:tcPr>
          <w:p w14:paraId="58B59DAB" w14:textId="08C5A60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4A6E8CC7" w14:textId="2A67E9F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5.000</w:t>
            </w:r>
          </w:p>
        </w:tc>
        <w:tc>
          <w:tcPr>
            <w:tcW w:w="1460" w:type="dxa"/>
            <w:tcBorders>
              <w:top w:val="nil"/>
              <w:left w:val="nil"/>
              <w:bottom w:val="single" w:sz="4" w:space="0" w:color="BFBFBF"/>
              <w:right w:val="nil"/>
            </w:tcBorders>
            <w:vAlign w:val="center"/>
            <w:hideMark/>
          </w:tcPr>
          <w:p w14:paraId="0E1B781A" w14:textId="5B41EC4C"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5.000</w:t>
            </w:r>
          </w:p>
        </w:tc>
      </w:tr>
      <w:tr w:rsidR="008527F6" w:rsidRPr="008527F6" w14:paraId="6E7A6C71" w14:textId="77777777" w:rsidTr="00C96293">
        <w:trPr>
          <w:trHeight w:val="283"/>
        </w:trPr>
        <w:tc>
          <w:tcPr>
            <w:tcW w:w="5300" w:type="dxa"/>
            <w:tcBorders>
              <w:top w:val="nil"/>
              <w:left w:val="nil"/>
              <w:bottom w:val="single" w:sz="4" w:space="0" w:color="BFBFBF"/>
              <w:right w:val="nil"/>
            </w:tcBorders>
            <w:vAlign w:val="center"/>
            <w:hideMark/>
          </w:tcPr>
          <w:p w14:paraId="451A48A7"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Nabava osobnih i lakih terenskih vozila</w:t>
            </w:r>
          </w:p>
        </w:tc>
        <w:tc>
          <w:tcPr>
            <w:tcW w:w="1460" w:type="dxa"/>
            <w:tcBorders>
              <w:top w:val="nil"/>
              <w:left w:val="nil"/>
              <w:bottom w:val="single" w:sz="4" w:space="0" w:color="BFBFBF"/>
              <w:right w:val="nil"/>
            </w:tcBorders>
            <w:vAlign w:val="center"/>
            <w:hideMark/>
          </w:tcPr>
          <w:p w14:paraId="1C61F913" w14:textId="2C3A3CF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236.566</w:t>
            </w:r>
          </w:p>
        </w:tc>
        <w:tc>
          <w:tcPr>
            <w:tcW w:w="1460" w:type="dxa"/>
            <w:tcBorders>
              <w:top w:val="nil"/>
              <w:left w:val="nil"/>
              <w:bottom w:val="single" w:sz="4" w:space="0" w:color="BFBFBF"/>
              <w:right w:val="nil"/>
            </w:tcBorders>
            <w:noWrap/>
            <w:vAlign w:val="center"/>
            <w:hideMark/>
          </w:tcPr>
          <w:p w14:paraId="759D0F89" w14:textId="526009FA"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214.000</w:t>
            </w:r>
          </w:p>
        </w:tc>
        <w:tc>
          <w:tcPr>
            <w:tcW w:w="1460" w:type="dxa"/>
            <w:tcBorders>
              <w:top w:val="nil"/>
              <w:left w:val="nil"/>
              <w:bottom w:val="single" w:sz="4" w:space="0" w:color="BFBFBF"/>
              <w:right w:val="nil"/>
            </w:tcBorders>
            <w:vAlign w:val="center"/>
            <w:hideMark/>
          </w:tcPr>
          <w:p w14:paraId="2569FF78" w14:textId="421F4620"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229.500</w:t>
            </w:r>
          </w:p>
        </w:tc>
      </w:tr>
      <w:tr w:rsidR="008527F6" w:rsidRPr="008527F6" w14:paraId="664FC724" w14:textId="77777777" w:rsidTr="00C96293">
        <w:trPr>
          <w:trHeight w:val="283"/>
        </w:trPr>
        <w:tc>
          <w:tcPr>
            <w:tcW w:w="5300" w:type="dxa"/>
            <w:tcBorders>
              <w:top w:val="nil"/>
              <w:left w:val="nil"/>
              <w:bottom w:val="single" w:sz="4" w:space="0" w:color="BFBFBF"/>
              <w:right w:val="nil"/>
            </w:tcBorders>
            <w:vAlign w:val="center"/>
            <w:hideMark/>
          </w:tcPr>
          <w:p w14:paraId="699F20B0"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Nabava prikolice za transport radnog stroja</w:t>
            </w:r>
          </w:p>
        </w:tc>
        <w:tc>
          <w:tcPr>
            <w:tcW w:w="1460" w:type="dxa"/>
            <w:tcBorders>
              <w:top w:val="nil"/>
              <w:left w:val="nil"/>
              <w:bottom w:val="single" w:sz="4" w:space="0" w:color="BFBFBF"/>
              <w:right w:val="nil"/>
            </w:tcBorders>
            <w:noWrap/>
            <w:vAlign w:val="center"/>
            <w:hideMark/>
          </w:tcPr>
          <w:p w14:paraId="18B5E0AC" w14:textId="471F91FC"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1478ED12" w14:textId="54662C5A"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7E2B830F" w14:textId="64927346"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25.000</w:t>
            </w:r>
          </w:p>
        </w:tc>
      </w:tr>
      <w:tr w:rsidR="008527F6" w:rsidRPr="008527F6" w14:paraId="445E8278" w14:textId="77777777" w:rsidTr="00C96293">
        <w:trPr>
          <w:trHeight w:val="283"/>
        </w:trPr>
        <w:tc>
          <w:tcPr>
            <w:tcW w:w="5300" w:type="dxa"/>
            <w:tcBorders>
              <w:top w:val="nil"/>
              <w:left w:val="nil"/>
              <w:bottom w:val="single" w:sz="4" w:space="0" w:color="BFBFBF"/>
              <w:right w:val="nil"/>
            </w:tcBorders>
            <w:vAlign w:val="center"/>
            <w:hideMark/>
          </w:tcPr>
          <w:p w14:paraId="1B024E96"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Nabava teških teretnih vozila (1 kom)</w:t>
            </w:r>
          </w:p>
        </w:tc>
        <w:tc>
          <w:tcPr>
            <w:tcW w:w="1460" w:type="dxa"/>
            <w:tcBorders>
              <w:top w:val="nil"/>
              <w:left w:val="nil"/>
              <w:bottom w:val="single" w:sz="4" w:space="0" w:color="BFBFBF"/>
              <w:right w:val="nil"/>
            </w:tcBorders>
            <w:noWrap/>
            <w:vAlign w:val="center"/>
            <w:hideMark/>
          </w:tcPr>
          <w:p w14:paraId="428D7F2C" w14:textId="34133DB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49549B0B" w14:textId="2C6B279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170.000</w:t>
            </w:r>
          </w:p>
        </w:tc>
        <w:tc>
          <w:tcPr>
            <w:tcW w:w="1460" w:type="dxa"/>
            <w:tcBorders>
              <w:top w:val="nil"/>
              <w:left w:val="nil"/>
              <w:bottom w:val="single" w:sz="4" w:space="0" w:color="BFBFBF"/>
              <w:right w:val="nil"/>
            </w:tcBorders>
            <w:vAlign w:val="center"/>
            <w:hideMark/>
          </w:tcPr>
          <w:p w14:paraId="4DCCC997" w14:textId="43F5DAE1"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170.000</w:t>
            </w:r>
          </w:p>
        </w:tc>
      </w:tr>
      <w:tr w:rsidR="008527F6" w:rsidRPr="008527F6" w14:paraId="5EF243FC" w14:textId="77777777" w:rsidTr="00C96293">
        <w:trPr>
          <w:trHeight w:val="283"/>
        </w:trPr>
        <w:tc>
          <w:tcPr>
            <w:tcW w:w="5300" w:type="dxa"/>
            <w:tcBorders>
              <w:top w:val="nil"/>
              <w:left w:val="nil"/>
              <w:bottom w:val="single" w:sz="4" w:space="0" w:color="BFBFBF"/>
              <w:right w:val="nil"/>
            </w:tcBorders>
            <w:vAlign w:val="center"/>
            <w:hideMark/>
          </w:tcPr>
          <w:p w14:paraId="78BFFC8C"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Terensko vozilo za LTO</w:t>
            </w:r>
          </w:p>
        </w:tc>
        <w:tc>
          <w:tcPr>
            <w:tcW w:w="1460" w:type="dxa"/>
            <w:tcBorders>
              <w:top w:val="nil"/>
              <w:left w:val="nil"/>
              <w:bottom w:val="single" w:sz="4" w:space="0" w:color="BFBFBF"/>
              <w:right w:val="nil"/>
            </w:tcBorders>
            <w:noWrap/>
            <w:vAlign w:val="center"/>
            <w:hideMark/>
          </w:tcPr>
          <w:p w14:paraId="78488795" w14:textId="67F57D4A"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118661BB" w14:textId="246E12B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30.000</w:t>
            </w:r>
          </w:p>
        </w:tc>
        <w:tc>
          <w:tcPr>
            <w:tcW w:w="1460" w:type="dxa"/>
            <w:tcBorders>
              <w:top w:val="nil"/>
              <w:left w:val="nil"/>
              <w:bottom w:val="single" w:sz="4" w:space="0" w:color="BFBFBF"/>
              <w:right w:val="nil"/>
            </w:tcBorders>
            <w:vAlign w:val="center"/>
            <w:hideMark/>
          </w:tcPr>
          <w:p w14:paraId="6B600D7C" w14:textId="69EFDAFA"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30.000</w:t>
            </w:r>
          </w:p>
        </w:tc>
      </w:tr>
      <w:tr w:rsidR="008527F6" w:rsidRPr="008527F6" w14:paraId="732D46CF" w14:textId="77777777" w:rsidTr="00C96293">
        <w:trPr>
          <w:trHeight w:val="283"/>
        </w:trPr>
        <w:tc>
          <w:tcPr>
            <w:tcW w:w="5300" w:type="dxa"/>
            <w:tcBorders>
              <w:top w:val="nil"/>
              <w:left w:val="nil"/>
              <w:bottom w:val="single" w:sz="4" w:space="0" w:color="BFBFBF"/>
              <w:right w:val="nil"/>
            </w:tcBorders>
            <w:shd w:val="clear" w:color="8EA9DB" w:fill="EAEAEA"/>
            <w:vAlign w:val="center"/>
            <w:hideMark/>
          </w:tcPr>
          <w:p w14:paraId="0F26F0CB" w14:textId="77777777" w:rsidR="008527F6" w:rsidRPr="008527F6" w:rsidRDefault="008527F6" w:rsidP="008527F6">
            <w:pPr>
              <w:spacing w:line="240" w:lineRule="auto"/>
              <w:jc w:val="left"/>
              <w:rPr>
                <w:rFonts w:ascii="Aptos" w:hAnsi="Aptos" w:cs="Calibri"/>
                <w:b/>
                <w:bCs/>
                <w:sz w:val="14"/>
                <w:szCs w:val="14"/>
              </w:rPr>
            </w:pPr>
            <w:r w:rsidRPr="008527F6">
              <w:rPr>
                <w:rFonts w:ascii="Aptos" w:hAnsi="Aptos" w:cs="Calibri"/>
                <w:b/>
                <w:bCs/>
                <w:sz w:val="14"/>
                <w:szCs w:val="14"/>
              </w:rPr>
              <w:lastRenderedPageBreak/>
              <w:t>150 - ELEKTROODRŽAVANJE</w:t>
            </w:r>
          </w:p>
        </w:tc>
        <w:tc>
          <w:tcPr>
            <w:tcW w:w="1460" w:type="dxa"/>
            <w:tcBorders>
              <w:top w:val="nil"/>
              <w:left w:val="nil"/>
              <w:bottom w:val="single" w:sz="4" w:space="0" w:color="BFBFBF"/>
              <w:right w:val="nil"/>
            </w:tcBorders>
            <w:shd w:val="clear" w:color="8EA9DB" w:fill="EAEAEA"/>
            <w:vAlign w:val="center"/>
            <w:hideMark/>
          </w:tcPr>
          <w:p w14:paraId="63F051D8" w14:textId="5EFE179F"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117.006</w:t>
            </w:r>
          </w:p>
        </w:tc>
        <w:tc>
          <w:tcPr>
            <w:tcW w:w="1460" w:type="dxa"/>
            <w:tcBorders>
              <w:top w:val="nil"/>
              <w:left w:val="nil"/>
              <w:bottom w:val="single" w:sz="4" w:space="0" w:color="BFBFBF"/>
              <w:right w:val="nil"/>
            </w:tcBorders>
            <w:shd w:val="clear" w:color="8EA9DB" w:fill="EAEAEA"/>
            <w:vAlign w:val="center"/>
            <w:hideMark/>
          </w:tcPr>
          <w:p w14:paraId="1580AADB" w14:textId="3FEA5EBF"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183.600</w:t>
            </w:r>
          </w:p>
        </w:tc>
        <w:tc>
          <w:tcPr>
            <w:tcW w:w="1460" w:type="dxa"/>
            <w:tcBorders>
              <w:top w:val="nil"/>
              <w:left w:val="nil"/>
              <w:bottom w:val="single" w:sz="4" w:space="0" w:color="BFBFBF"/>
              <w:right w:val="nil"/>
            </w:tcBorders>
            <w:shd w:val="clear" w:color="8EA9DB" w:fill="EAEAEA"/>
            <w:vAlign w:val="center"/>
            <w:hideMark/>
          </w:tcPr>
          <w:p w14:paraId="04274FCE" w14:textId="776CBDEC"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115.900</w:t>
            </w:r>
          </w:p>
        </w:tc>
      </w:tr>
      <w:tr w:rsidR="008527F6" w:rsidRPr="008527F6" w14:paraId="5821BA9A" w14:textId="77777777" w:rsidTr="00C96293">
        <w:trPr>
          <w:trHeight w:val="283"/>
        </w:trPr>
        <w:tc>
          <w:tcPr>
            <w:tcW w:w="5300" w:type="dxa"/>
            <w:tcBorders>
              <w:top w:val="nil"/>
              <w:left w:val="nil"/>
              <w:bottom w:val="single" w:sz="4" w:space="0" w:color="BFBFBF"/>
              <w:right w:val="nil"/>
            </w:tcBorders>
            <w:vAlign w:val="center"/>
            <w:hideMark/>
          </w:tcPr>
          <w:p w14:paraId="2B025D26"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Ugradnja mrežnog UTP kabela u zgradu Uprave                                                                                                                                                             </w:t>
            </w:r>
          </w:p>
        </w:tc>
        <w:tc>
          <w:tcPr>
            <w:tcW w:w="1460" w:type="dxa"/>
            <w:tcBorders>
              <w:top w:val="nil"/>
              <w:left w:val="nil"/>
              <w:bottom w:val="single" w:sz="4" w:space="0" w:color="BFBFBF"/>
              <w:right w:val="nil"/>
            </w:tcBorders>
            <w:vAlign w:val="center"/>
            <w:hideMark/>
          </w:tcPr>
          <w:p w14:paraId="14BC4EA7" w14:textId="38EA11F7"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147</w:t>
            </w:r>
          </w:p>
        </w:tc>
        <w:tc>
          <w:tcPr>
            <w:tcW w:w="1460" w:type="dxa"/>
            <w:tcBorders>
              <w:top w:val="nil"/>
              <w:left w:val="nil"/>
              <w:bottom w:val="single" w:sz="4" w:space="0" w:color="BFBFBF"/>
              <w:right w:val="nil"/>
            </w:tcBorders>
            <w:noWrap/>
            <w:vAlign w:val="center"/>
            <w:hideMark/>
          </w:tcPr>
          <w:p w14:paraId="172219F6" w14:textId="1150E9FB"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124ABC2D" w14:textId="20438149"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2B3C685E" w14:textId="77777777" w:rsidTr="00C96293">
        <w:trPr>
          <w:trHeight w:val="283"/>
        </w:trPr>
        <w:tc>
          <w:tcPr>
            <w:tcW w:w="5300" w:type="dxa"/>
            <w:tcBorders>
              <w:top w:val="nil"/>
              <w:left w:val="nil"/>
              <w:bottom w:val="single" w:sz="4" w:space="0" w:color="BFBFBF"/>
              <w:right w:val="nil"/>
            </w:tcBorders>
            <w:vAlign w:val="center"/>
            <w:hideMark/>
          </w:tcPr>
          <w:p w14:paraId="21007EE3"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Integracija zaposlenika pripojenih poduzeća u sustav ERV Vodovod Pula - Labin</w:t>
            </w:r>
          </w:p>
        </w:tc>
        <w:tc>
          <w:tcPr>
            <w:tcW w:w="1460" w:type="dxa"/>
            <w:tcBorders>
              <w:top w:val="nil"/>
              <w:left w:val="nil"/>
              <w:bottom w:val="single" w:sz="4" w:space="0" w:color="BFBFBF"/>
              <w:right w:val="nil"/>
            </w:tcBorders>
            <w:noWrap/>
            <w:vAlign w:val="center"/>
            <w:hideMark/>
          </w:tcPr>
          <w:p w14:paraId="2B10953F" w14:textId="5F4CA767"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363A5001" w14:textId="2C092A00"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761C0017" w14:textId="0433796E"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1.642</w:t>
            </w:r>
          </w:p>
        </w:tc>
      </w:tr>
      <w:tr w:rsidR="008527F6" w:rsidRPr="008527F6" w14:paraId="04F2537D" w14:textId="77777777" w:rsidTr="00C96293">
        <w:trPr>
          <w:trHeight w:val="283"/>
        </w:trPr>
        <w:tc>
          <w:tcPr>
            <w:tcW w:w="5300" w:type="dxa"/>
            <w:tcBorders>
              <w:top w:val="nil"/>
              <w:left w:val="nil"/>
              <w:bottom w:val="single" w:sz="4" w:space="0" w:color="BFBFBF"/>
              <w:right w:val="nil"/>
            </w:tcBorders>
            <w:vAlign w:val="center"/>
            <w:hideMark/>
          </w:tcPr>
          <w:p w14:paraId="477CBB49"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Licenca za IP telefonske aparate</w:t>
            </w:r>
          </w:p>
        </w:tc>
        <w:tc>
          <w:tcPr>
            <w:tcW w:w="1460" w:type="dxa"/>
            <w:tcBorders>
              <w:top w:val="nil"/>
              <w:left w:val="nil"/>
              <w:bottom w:val="single" w:sz="4" w:space="0" w:color="BFBFBF"/>
              <w:right w:val="nil"/>
            </w:tcBorders>
            <w:noWrap/>
            <w:vAlign w:val="center"/>
            <w:hideMark/>
          </w:tcPr>
          <w:p w14:paraId="1729B0E5" w14:textId="5AB90DA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3573FEB5" w14:textId="29AFA0B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3DFF4477" w14:textId="3C02B156"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372</w:t>
            </w:r>
          </w:p>
        </w:tc>
      </w:tr>
      <w:tr w:rsidR="008527F6" w:rsidRPr="008527F6" w14:paraId="07A88822" w14:textId="77777777" w:rsidTr="00C96293">
        <w:trPr>
          <w:trHeight w:val="283"/>
        </w:trPr>
        <w:tc>
          <w:tcPr>
            <w:tcW w:w="5300" w:type="dxa"/>
            <w:tcBorders>
              <w:top w:val="nil"/>
              <w:left w:val="nil"/>
              <w:bottom w:val="single" w:sz="4" w:space="0" w:color="BFBFBF"/>
              <w:right w:val="nil"/>
            </w:tcBorders>
            <w:vAlign w:val="center"/>
            <w:hideMark/>
          </w:tcPr>
          <w:p w14:paraId="5F79961C"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Zamjena komunikacijskog protokola</w:t>
            </w:r>
          </w:p>
        </w:tc>
        <w:tc>
          <w:tcPr>
            <w:tcW w:w="1460" w:type="dxa"/>
            <w:tcBorders>
              <w:top w:val="nil"/>
              <w:left w:val="nil"/>
              <w:bottom w:val="single" w:sz="4" w:space="0" w:color="BFBFBF"/>
              <w:right w:val="nil"/>
            </w:tcBorders>
            <w:noWrap/>
            <w:vAlign w:val="center"/>
            <w:hideMark/>
          </w:tcPr>
          <w:p w14:paraId="568096BF" w14:textId="6B9E433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13.690</w:t>
            </w:r>
          </w:p>
        </w:tc>
        <w:tc>
          <w:tcPr>
            <w:tcW w:w="1460" w:type="dxa"/>
            <w:tcBorders>
              <w:top w:val="nil"/>
              <w:left w:val="nil"/>
              <w:bottom w:val="single" w:sz="4" w:space="0" w:color="BFBFBF"/>
              <w:right w:val="nil"/>
            </w:tcBorders>
            <w:noWrap/>
            <w:vAlign w:val="center"/>
            <w:hideMark/>
          </w:tcPr>
          <w:p w14:paraId="1E2410C7" w14:textId="5489546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68A471A4" w14:textId="023E72A7"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4F1291D0" w14:textId="77777777" w:rsidTr="00C96293">
        <w:trPr>
          <w:trHeight w:val="283"/>
        </w:trPr>
        <w:tc>
          <w:tcPr>
            <w:tcW w:w="5300" w:type="dxa"/>
            <w:tcBorders>
              <w:top w:val="nil"/>
              <w:left w:val="nil"/>
              <w:bottom w:val="single" w:sz="4" w:space="0" w:color="BFBFBF"/>
              <w:right w:val="nil"/>
            </w:tcBorders>
            <w:vAlign w:val="center"/>
            <w:hideMark/>
          </w:tcPr>
          <w:p w14:paraId="677B34E0"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mjerna oprema</w:t>
            </w:r>
          </w:p>
        </w:tc>
        <w:tc>
          <w:tcPr>
            <w:tcW w:w="1460" w:type="dxa"/>
            <w:tcBorders>
              <w:top w:val="nil"/>
              <w:left w:val="nil"/>
              <w:bottom w:val="single" w:sz="4" w:space="0" w:color="BFBFBF"/>
              <w:right w:val="nil"/>
            </w:tcBorders>
            <w:vAlign w:val="center"/>
            <w:hideMark/>
          </w:tcPr>
          <w:p w14:paraId="7CA85BE0" w14:textId="7EB97869"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22.631</w:t>
            </w:r>
          </w:p>
        </w:tc>
        <w:tc>
          <w:tcPr>
            <w:tcW w:w="1460" w:type="dxa"/>
            <w:tcBorders>
              <w:top w:val="nil"/>
              <w:left w:val="nil"/>
              <w:bottom w:val="single" w:sz="4" w:space="0" w:color="BFBFBF"/>
              <w:right w:val="nil"/>
            </w:tcBorders>
            <w:noWrap/>
            <w:vAlign w:val="center"/>
            <w:hideMark/>
          </w:tcPr>
          <w:p w14:paraId="61D98CCB" w14:textId="2E11276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25.000</w:t>
            </w:r>
          </w:p>
        </w:tc>
        <w:tc>
          <w:tcPr>
            <w:tcW w:w="1460" w:type="dxa"/>
            <w:tcBorders>
              <w:top w:val="nil"/>
              <w:left w:val="nil"/>
              <w:bottom w:val="single" w:sz="4" w:space="0" w:color="BFBFBF"/>
              <w:right w:val="nil"/>
            </w:tcBorders>
            <w:vAlign w:val="center"/>
            <w:hideMark/>
          </w:tcPr>
          <w:p w14:paraId="71FB41A7" w14:textId="33F21A8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25.000</w:t>
            </w:r>
          </w:p>
        </w:tc>
      </w:tr>
      <w:tr w:rsidR="008527F6" w:rsidRPr="008527F6" w14:paraId="2787009D" w14:textId="77777777" w:rsidTr="00C96293">
        <w:trPr>
          <w:trHeight w:val="283"/>
        </w:trPr>
        <w:tc>
          <w:tcPr>
            <w:tcW w:w="5300" w:type="dxa"/>
            <w:tcBorders>
              <w:top w:val="nil"/>
              <w:left w:val="nil"/>
              <w:bottom w:val="single" w:sz="4" w:space="0" w:color="BFBFBF"/>
              <w:right w:val="nil"/>
            </w:tcBorders>
            <w:vAlign w:val="center"/>
            <w:hideMark/>
          </w:tcPr>
          <w:p w14:paraId="1670B301"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Mjerna oprema - analizatori rezidualnog klora</w:t>
            </w:r>
          </w:p>
        </w:tc>
        <w:tc>
          <w:tcPr>
            <w:tcW w:w="1460" w:type="dxa"/>
            <w:tcBorders>
              <w:top w:val="nil"/>
              <w:left w:val="nil"/>
              <w:bottom w:val="single" w:sz="4" w:space="0" w:color="BFBFBF"/>
              <w:right w:val="nil"/>
            </w:tcBorders>
            <w:vAlign w:val="center"/>
            <w:hideMark/>
          </w:tcPr>
          <w:p w14:paraId="7C8FEA0D" w14:textId="4D64A766"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5.400</w:t>
            </w:r>
          </w:p>
        </w:tc>
        <w:tc>
          <w:tcPr>
            <w:tcW w:w="1460" w:type="dxa"/>
            <w:tcBorders>
              <w:top w:val="nil"/>
              <w:left w:val="nil"/>
              <w:bottom w:val="single" w:sz="4" w:space="0" w:color="BFBFBF"/>
              <w:right w:val="nil"/>
            </w:tcBorders>
            <w:noWrap/>
            <w:vAlign w:val="center"/>
            <w:hideMark/>
          </w:tcPr>
          <w:p w14:paraId="3812F9DF" w14:textId="5018A11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6.600</w:t>
            </w:r>
          </w:p>
        </w:tc>
        <w:tc>
          <w:tcPr>
            <w:tcW w:w="1460" w:type="dxa"/>
            <w:tcBorders>
              <w:top w:val="nil"/>
              <w:left w:val="nil"/>
              <w:bottom w:val="single" w:sz="4" w:space="0" w:color="BFBFBF"/>
              <w:right w:val="nil"/>
            </w:tcBorders>
            <w:vAlign w:val="center"/>
            <w:hideMark/>
          </w:tcPr>
          <w:p w14:paraId="4B08B14F" w14:textId="10CE030C"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6.600</w:t>
            </w:r>
          </w:p>
        </w:tc>
      </w:tr>
      <w:tr w:rsidR="008527F6" w:rsidRPr="008527F6" w14:paraId="0F6BF914" w14:textId="77777777" w:rsidTr="00C96293">
        <w:trPr>
          <w:trHeight w:val="283"/>
        </w:trPr>
        <w:tc>
          <w:tcPr>
            <w:tcW w:w="5300" w:type="dxa"/>
            <w:tcBorders>
              <w:top w:val="nil"/>
              <w:left w:val="nil"/>
              <w:bottom w:val="single" w:sz="4" w:space="0" w:color="BFBFBF"/>
              <w:right w:val="nil"/>
            </w:tcBorders>
            <w:vAlign w:val="center"/>
            <w:hideMark/>
          </w:tcPr>
          <w:p w14:paraId="012F4382"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Nabava alata i uređaja (</w:t>
            </w:r>
            <w:proofErr w:type="spellStart"/>
            <w:r w:rsidRPr="008527F6">
              <w:rPr>
                <w:rFonts w:ascii="Aptos" w:hAnsi="Aptos" w:cs="Calibri"/>
                <w:sz w:val="14"/>
                <w:szCs w:val="14"/>
              </w:rPr>
              <w:t>elektroodržavanje</w:t>
            </w:r>
            <w:proofErr w:type="spellEnd"/>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0D3D75BF" w14:textId="20E2D7A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5.304</w:t>
            </w:r>
          </w:p>
        </w:tc>
        <w:tc>
          <w:tcPr>
            <w:tcW w:w="1460" w:type="dxa"/>
            <w:tcBorders>
              <w:top w:val="nil"/>
              <w:left w:val="nil"/>
              <w:bottom w:val="single" w:sz="4" w:space="0" w:color="BFBFBF"/>
              <w:right w:val="nil"/>
            </w:tcBorders>
            <w:noWrap/>
            <w:vAlign w:val="center"/>
            <w:hideMark/>
          </w:tcPr>
          <w:p w14:paraId="09DAD79D" w14:textId="3B658F46"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13.000</w:t>
            </w:r>
          </w:p>
        </w:tc>
        <w:tc>
          <w:tcPr>
            <w:tcW w:w="1460" w:type="dxa"/>
            <w:tcBorders>
              <w:top w:val="nil"/>
              <w:left w:val="nil"/>
              <w:bottom w:val="single" w:sz="4" w:space="0" w:color="BFBFBF"/>
              <w:right w:val="nil"/>
            </w:tcBorders>
            <w:vAlign w:val="center"/>
            <w:hideMark/>
          </w:tcPr>
          <w:p w14:paraId="2B8E5BFE" w14:textId="37B22BE7"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12.628</w:t>
            </w:r>
          </w:p>
        </w:tc>
      </w:tr>
      <w:tr w:rsidR="008527F6" w:rsidRPr="008527F6" w14:paraId="30E8F46C" w14:textId="77777777" w:rsidTr="00C96293">
        <w:trPr>
          <w:trHeight w:val="283"/>
        </w:trPr>
        <w:tc>
          <w:tcPr>
            <w:tcW w:w="5300" w:type="dxa"/>
            <w:tcBorders>
              <w:top w:val="nil"/>
              <w:left w:val="nil"/>
              <w:bottom w:val="single" w:sz="4" w:space="0" w:color="BFBFBF"/>
              <w:right w:val="nil"/>
            </w:tcBorders>
            <w:vAlign w:val="center"/>
            <w:hideMark/>
          </w:tcPr>
          <w:p w14:paraId="3C3F2F46"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Oprema za automatsko upravljanje</w:t>
            </w:r>
          </w:p>
        </w:tc>
        <w:tc>
          <w:tcPr>
            <w:tcW w:w="1460" w:type="dxa"/>
            <w:tcBorders>
              <w:top w:val="nil"/>
              <w:left w:val="nil"/>
              <w:bottom w:val="single" w:sz="4" w:space="0" w:color="BFBFBF"/>
              <w:right w:val="nil"/>
            </w:tcBorders>
            <w:noWrap/>
            <w:vAlign w:val="center"/>
            <w:hideMark/>
          </w:tcPr>
          <w:p w14:paraId="5F0558B2" w14:textId="6072C51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6B28991A" w14:textId="7C7708B9"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25.000</w:t>
            </w:r>
          </w:p>
        </w:tc>
        <w:tc>
          <w:tcPr>
            <w:tcW w:w="1460" w:type="dxa"/>
            <w:tcBorders>
              <w:top w:val="nil"/>
              <w:left w:val="nil"/>
              <w:bottom w:val="single" w:sz="4" w:space="0" w:color="BFBFBF"/>
              <w:right w:val="nil"/>
            </w:tcBorders>
            <w:vAlign w:val="center"/>
            <w:hideMark/>
          </w:tcPr>
          <w:p w14:paraId="0F865EA1" w14:textId="15427BC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23.358</w:t>
            </w:r>
          </w:p>
        </w:tc>
      </w:tr>
      <w:tr w:rsidR="008527F6" w:rsidRPr="008527F6" w14:paraId="5A35D5A3" w14:textId="77777777" w:rsidTr="00C96293">
        <w:trPr>
          <w:trHeight w:val="283"/>
        </w:trPr>
        <w:tc>
          <w:tcPr>
            <w:tcW w:w="5300" w:type="dxa"/>
            <w:tcBorders>
              <w:top w:val="nil"/>
              <w:left w:val="nil"/>
              <w:bottom w:val="single" w:sz="4" w:space="0" w:color="BFBFBF"/>
              <w:right w:val="nil"/>
            </w:tcBorders>
            <w:vAlign w:val="center"/>
            <w:hideMark/>
          </w:tcPr>
          <w:p w14:paraId="73F593F8"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oprema za napajanje električnom energijom u objektima</w:t>
            </w:r>
          </w:p>
        </w:tc>
        <w:tc>
          <w:tcPr>
            <w:tcW w:w="1460" w:type="dxa"/>
            <w:tcBorders>
              <w:top w:val="nil"/>
              <w:left w:val="nil"/>
              <w:bottom w:val="single" w:sz="4" w:space="0" w:color="BFBFBF"/>
              <w:right w:val="nil"/>
            </w:tcBorders>
            <w:noWrap/>
            <w:vAlign w:val="center"/>
            <w:hideMark/>
          </w:tcPr>
          <w:p w14:paraId="2F3A8EE6" w14:textId="3DB93FF6"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7488E67E" w14:textId="15AE92AC"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5.000</w:t>
            </w:r>
          </w:p>
        </w:tc>
        <w:tc>
          <w:tcPr>
            <w:tcW w:w="1460" w:type="dxa"/>
            <w:tcBorders>
              <w:top w:val="nil"/>
              <w:left w:val="nil"/>
              <w:bottom w:val="single" w:sz="4" w:space="0" w:color="BFBFBF"/>
              <w:right w:val="nil"/>
            </w:tcBorders>
            <w:vAlign w:val="center"/>
            <w:hideMark/>
          </w:tcPr>
          <w:p w14:paraId="42FF60EA" w14:textId="07FB9801"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1423BE6E" w14:textId="77777777" w:rsidTr="00C96293">
        <w:trPr>
          <w:trHeight w:val="283"/>
        </w:trPr>
        <w:tc>
          <w:tcPr>
            <w:tcW w:w="5300" w:type="dxa"/>
            <w:tcBorders>
              <w:top w:val="nil"/>
              <w:left w:val="nil"/>
              <w:bottom w:val="single" w:sz="4" w:space="0" w:color="BFBFBF"/>
              <w:right w:val="nil"/>
            </w:tcBorders>
            <w:vAlign w:val="center"/>
            <w:hideMark/>
          </w:tcPr>
          <w:p w14:paraId="5E51A5E1"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Priključci na niskonaponsku mrežu</w:t>
            </w:r>
          </w:p>
        </w:tc>
        <w:tc>
          <w:tcPr>
            <w:tcW w:w="1460" w:type="dxa"/>
            <w:tcBorders>
              <w:top w:val="nil"/>
              <w:left w:val="nil"/>
              <w:bottom w:val="single" w:sz="4" w:space="0" w:color="BFBFBF"/>
              <w:right w:val="nil"/>
            </w:tcBorders>
            <w:vAlign w:val="center"/>
            <w:hideMark/>
          </w:tcPr>
          <w:p w14:paraId="7D559681" w14:textId="415A8797"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824</w:t>
            </w:r>
          </w:p>
        </w:tc>
        <w:tc>
          <w:tcPr>
            <w:tcW w:w="1460" w:type="dxa"/>
            <w:tcBorders>
              <w:top w:val="nil"/>
              <w:left w:val="nil"/>
              <w:bottom w:val="single" w:sz="4" w:space="0" w:color="BFBFBF"/>
              <w:right w:val="nil"/>
            </w:tcBorders>
            <w:noWrap/>
            <w:vAlign w:val="center"/>
            <w:hideMark/>
          </w:tcPr>
          <w:p w14:paraId="577BD709" w14:textId="19A0D271"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15.000</w:t>
            </w:r>
          </w:p>
        </w:tc>
        <w:tc>
          <w:tcPr>
            <w:tcW w:w="1460" w:type="dxa"/>
            <w:tcBorders>
              <w:top w:val="nil"/>
              <w:left w:val="nil"/>
              <w:bottom w:val="single" w:sz="4" w:space="0" w:color="BFBFBF"/>
              <w:right w:val="nil"/>
            </w:tcBorders>
            <w:vAlign w:val="center"/>
            <w:hideMark/>
          </w:tcPr>
          <w:p w14:paraId="44F55DFE" w14:textId="6681633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8.200</w:t>
            </w:r>
          </w:p>
        </w:tc>
      </w:tr>
      <w:tr w:rsidR="008527F6" w:rsidRPr="008527F6" w14:paraId="08F989BB" w14:textId="77777777" w:rsidTr="00C96293">
        <w:trPr>
          <w:trHeight w:val="283"/>
        </w:trPr>
        <w:tc>
          <w:tcPr>
            <w:tcW w:w="5300" w:type="dxa"/>
            <w:tcBorders>
              <w:top w:val="nil"/>
              <w:left w:val="nil"/>
              <w:bottom w:val="single" w:sz="4" w:space="0" w:color="BFBFBF"/>
              <w:right w:val="nil"/>
            </w:tcBorders>
            <w:vAlign w:val="center"/>
            <w:hideMark/>
          </w:tcPr>
          <w:p w14:paraId="3A4D3DAE"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Projektiranje i nadzor (elektro održavanje)</w:t>
            </w:r>
          </w:p>
        </w:tc>
        <w:tc>
          <w:tcPr>
            <w:tcW w:w="1460" w:type="dxa"/>
            <w:tcBorders>
              <w:top w:val="nil"/>
              <w:left w:val="nil"/>
              <w:bottom w:val="single" w:sz="4" w:space="0" w:color="BFBFBF"/>
              <w:right w:val="nil"/>
            </w:tcBorders>
            <w:vAlign w:val="center"/>
            <w:hideMark/>
          </w:tcPr>
          <w:p w14:paraId="40440D22" w14:textId="6B3C2D09"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4.790</w:t>
            </w:r>
          </w:p>
        </w:tc>
        <w:tc>
          <w:tcPr>
            <w:tcW w:w="1460" w:type="dxa"/>
            <w:tcBorders>
              <w:top w:val="nil"/>
              <w:left w:val="nil"/>
              <w:bottom w:val="single" w:sz="4" w:space="0" w:color="BFBFBF"/>
              <w:right w:val="nil"/>
            </w:tcBorders>
            <w:noWrap/>
            <w:vAlign w:val="center"/>
            <w:hideMark/>
          </w:tcPr>
          <w:p w14:paraId="0DB8B1CA" w14:textId="4314DCEE"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10.000</w:t>
            </w:r>
          </w:p>
        </w:tc>
        <w:tc>
          <w:tcPr>
            <w:tcW w:w="1460" w:type="dxa"/>
            <w:tcBorders>
              <w:top w:val="nil"/>
              <w:left w:val="nil"/>
              <w:bottom w:val="single" w:sz="4" w:space="0" w:color="BFBFBF"/>
              <w:right w:val="nil"/>
            </w:tcBorders>
            <w:vAlign w:val="center"/>
            <w:hideMark/>
          </w:tcPr>
          <w:p w14:paraId="01893D19" w14:textId="62656AF1"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2.300</w:t>
            </w:r>
          </w:p>
        </w:tc>
      </w:tr>
      <w:tr w:rsidR="008527F6" w:rsidRPr="008527F6" w14:paraId="2738D479" w14:textId="77777777" w:rsidTr="00C96293">
        <w:trPr>
          <w:trHeight w:val="283"/>
        </w:trPr>
        <w:tc>
          <w:tcPr>
            <w:tcW w:w="5300" w:type="dxa"/>
            <w:tcBorders>
              <w:top w:val="nil"/>
              <w:left w:val="nil"/>
              <w:bottom w:val="single" w:sz="4" w:space="0" w:color="BFBFBF"/>
              <w:right w:val="nil"/>
            </w:tcBorders>
            <w:vAlign w:val="center"/>
            <w:hideMark/>
          </w:tcPr>
          <w:p w14:paraId="68256D66"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Ugradnja elektroinstalacije MRM Fažana - Brijuni</w:t>
            </w:r>
          </w:p>
        </w:tc>
        <w:tc>
          <w:tcPr>
            <w:tcW w:w="1460" w:type="dxa"/>
            <w:tcBorders>
              <w:top w:val="nil"/>
              <w:left w:val="nil"/>
              <w:bottom w:val="single" w:sz="4" w:space="0" w:color="BFBFBF"/>
              <w:right w:val="nil"/>
            </w:tcBorders>
            <w:noWrap/>
            <w:vAlign w:val="center"/>
            <w:hideMark/>
          </w:tcPr>
          <w:p w14:paraId="7EE2DCAC" w14:textId="775AC40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6038A952" w14:textId="7EE33901"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78C48BEC" w14:textId="4874F92B"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6.800</w:t>
            </w:r>
          </w:p>
        </w:tc>
      </w:tr>
      <w:tr w:rsidR="008527F6" w:rsidRPr="008527F6" w14:paraId="2281C560" w14:textId="77777777" w:rsidTr="00C96293">
        <w:trPr>
          <w:trHeight w:val="283"/>
        </w:trPr>
        <w:tc>
          <w:tcPr>
            <w:tcW w:w="5300" w:type="dxa"/>
            <w:tcBorders>
              <w:top w:val="nil"/>
              <w:left w:val="nil"/>
              <w:bottom w:val="single" w:sz="4" w:space="0" w:color="BFBFBF"/>
              <w:right w:val="nil"/>
            </w:tcBorders>
            <w:vAlign w:val="center"/>
            <w:hideMark/>
          </w:tcPr>
          <w:p w14:paraId="4A3BE39F"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Ugradnja fotonaponskih kolektora na objekte vodoopskrbe</w:t>
            </w:r>
          </w:p>
        </w:tc>
        <w:tc>
          <w:tcPr>
            <w:tcW w:w="1460" w:type="dxa"/>
            <w:tcBorders>
              <w:top w:val="nil"/>
              <w:left w:val="nil"/>
              <w:bottom w:val="single" w:sz="4" w:space="0" w:color="BFBFBF"/>
              <w:right w:val="nil"/>
            </w:tcBorders>
            <w:vAlign w:val="center"/>
            <w:hideMark/>
          </w:tcPr>
          <w:p w14:paraId="76983768" w14:textId="543D088E"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58.500</w:t>
            </w:r>
          </w:p>
        </w:tc>
        <w:tc>
          <w:tcPr>
            <w:tcW w:w="1460" w:type="dxa"/>
            <w:tcBorders>
              <w:top w:val="nil"/>
              <w:left w:val="nil"/>
              <w:bottom w:val="single" w:sz="4" w:space="0" w:color="BFBFBF"/>
              <w:right w:val="nil"/>
            </w:tcBorders>
            <w:noWrap/>
            <w:vAlign w:val="center"/>
            <w:hideMark/>
          </w:tcPr>
          <w:p w14:paraId="48927928" w14:textId="35F6C156"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60.000</w:t>
            </w:r>
          </w:p>
        </w:tc>
        <w:tc>
          <w:tcPr>
            <w:tcW w:w="1460" w:type="dxa"/>
            <w:tcBorders>
              <w:top w:val="nil"/>
              <w:left w:val="nil"/>
              <w:bottom w:val="single" w:sz="4" w:space="0" w:color="BFBFBF"/>
              <w:right w:val="nil"/>
            </w:tcBorders>
            <w:vAlign w:val="center"/>
            <w:hideMark/>
          </w:tcPr>
          <w:p w14:paraId="363ECE6C" w14:textId="4BCF960C"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5.000</w:t>
            </w:r>
          </w:p>
        </w:tc>
      </w:tr>
      <w:tr w:rsidR="008527F6" w:rsidRPr="008527F6" w14:paraId="204FC8B0" w14:textId="77777777" w:rsidTr="00C96293">
        <w:trPr>
          <w:trHeight w:val="283"/>
        </w:trPr>
        <w:tc>
          <w:tcPr>
            <w:tcW w:w="5300" w:type="dxa"/>
            <w:tcBorders>
              <w:top w:val="nil"/>
              <w:left w:val="nil"/>
              <w:bottom w:val="single" w:sz="4" w:space="0" w:color="BFBFBF"/>
              <w:right w:val="nil"/>
            </w:tcBorders>
            <w:vAlign w:val="center"/>
            <w:hideMark/>
          </w:tcPr>
          <w:p w14:paraId="677DB9EE"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Uključenje novih RTU u SCADA sustav</w:t>
            </w:r>
          </w:p>
        </w:tc>
        <w:tc>
          <w:tcPr>
            <w:tcW w:w="1460" w:type="dxa"/>
            <w:tcBorders>
              <w:top w:val="nil"/>
              <w:left w:val="nil"/>
              <w:bottom w:val="single" w:sz="4" w:space="0" w:color="BFBFBF"/>
              <w:right w:val="nil"/>
            </w:tcBorders>
            <w:vAlign w:val="center"/>
            <w:hideMark/>
          </w:tcPr>
          <w:p w14:paraId="5D52D94B" w14:textId="4EAB7FDA"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3.453</w:t>
            </w:r>
          </w:p>
        </w:tc>
        <w:tc>
          <w:tcPr>
            <w:tcW w:w="1460" w:type="dxa"/>
            <w:tcBorders>
              <w:top w:val="nil"/>
              <w:left w:val="nil"/>
              <w:bottom w:val="single" w:sz="4" w:space="0" w:color="BFBFBF"/>
              <w:right w:val="nil"/>
            </w:tcBorders>
            <w:noWrap/>
            <w:vAlign w:val="center"/>
            <w:hideMark/>
          </w:tcPr>
          <w:p w14:paraId="4E66F96C" w14:textId="6109988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12.000</w:t>
            </w:r>
          </w:p>
        </w:tc>
        <w:tc>
          <w:tcPr>
            <w:tcW w:w="1460" w:type="dxa"/>
            <w:tcBorders>
              <w:top w:val="nil"/>
              <w:left w:val="nil"/>
              <w:bottom w:val="single" w:sz="4" w:space="0" w:color="BFBFBF"/>
              <w:right w:val="nil"/>
            </w:tcBorders>
            <w:vAlign w:val="center"/>
            <w:hideMark/>
          </w:tcPr>
          <w:p w14:paraId="5F7B82A4" w14:textId="3B567524"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12.000</w:t>
            </w:r>
          </w:p>
        </w:tc>
      </w:tr>
      <w:tr w:rsidR="008527F6" w:rsidRPr="008527F6" w14:paraId="4D229199" w14:textId="77777777" w:rsidTr="00C96293">
        <w:trPr>
          <w:trHeight w:val="283"/>
        </w:trPr>
        <w:tc>
          <w:tcPr>
            <w:tcW w:w="5300" w:type="dxa"/>
            <w:tcBorders>
              <w:top w:val="nil"/>
              <w:left w:val="nil"/>
              <w:bottom w:val="single" w:sz="4" w:space="0" w:color="BFBFBF"/>
              <w:right w:val="nil"/>
            </w:tcBorders>
            <w:vAlign w:val="center"/>
            <w:hideMark/>
          </w:tcPr>
          <w:p w14:paraId="2FD2CC20"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Zamjena </w:t>
            </w:r>
            <w:proofErr w:type="spellStart"/>
            <w:r w:rsidRPr="008527F6">
              <w:rPr>
                <w:rFonts w:ascii="Aptos" w:hAnsi="Aptos" w:cs="Calibri"/>
                <w:sz w:val="14"/>
                <w:szCs w:val="14"/>
              </w:rPr>
              <w:t>mjernoupravljačke</w:t>
            </w:r>
            <w:proofErr w:type="spellEnd"/>
            <w:r w:rsidRPr="008527F6">
              <w:rPr>
                <w:rFonts w:ascii="Aptos" w:hAnsi="Aptos" w:cs="Calibri"/>
                <w:sz w:val="14"/>
                <w:szCs w:val="14"/>
              </w:rPr>
              <w:t xml:space="preserve"> opreme radi dotrajalosti</w:t>
            </w:r>
          </w:p>
        </w:tc>
        <w:tc>
          <w:tcPr>
            <w:tcW w:w="1460" w:type="dxa"/>
            <w:tcBorders>
              <w:top w:val="nil"/>
              <w:left w:val="nil"/>
              <w:bottom w:val="single" w:sz="4" w:space="0" w:color="BFBFBF"/>
              <w:right w:val="nil"/>
            </w:tcBorders>
            <w:vAlign w:val="center"/>
            <w:hideMark/>
          </w:tcPr>
          <w:p w14:paraId="44EDA657" w14:textId="5BBD7240"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2.267</w:t>
            </w:r>
          </w:p>
        </w:tc>
        <w:tc>
          <w:tcPr>
            <w:tcW w:w="1460" w:type="dxa"/>
            <w:tcBorders>
              <w:top w:val="nil"/>
              <w:left w:val="nil"/>
              <w:bottom w:val="single" w:sz="4" w:space="0" w:color="BFBFBF"/>
              <w:right w:val="nil"/>
            </w:tcBorders>
            <w:noWrap/>
            <w:vAlign w:val="center"/>
            <w:hideMark/>
          </w:tcPr>
          <w:p w14:paraId="6C1332B7" w14:textId="3AC0493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12.000</w:t>
            </w:r>
          </w:p>
        </w:tc>
        <w:tc>
          <w:tcPr>
            <w:tcW w:w="1460" w:type="dxa"/>
            <w:tcBorders>
              <w:top w:val="nil"/>
              <w:left w:val="nil"/>
              <w:bottom w:val="single" w:sz="4" w:space="0" w:color="BFBFBF"/>
              <w:right w:val="nil"/>
            </w:tcBorders>
            <w:vAlign w:val="center"/>
            <w:hideMark/>
          </w:tcPr>
          <w:p w14:paraId="378D91E3" w14:textId="091C4A77"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12.000</w:t>
            </w:r>
          </w:p>
        </w:tc>
      </w:tr>
      <w:tr w:rsidR="008527F6" w:rsidRPr="008527F6" w14:paraId="6336285B" w14:textId="77777777" w:rsidTr="00C96293">
        <w:trPr>
          <w:trHeight w:val="283"/>
        </w:trPr>
        <w:tc>
          <w:tcPr>
            <w:tcW w:w="5300" w:type="dxa"/>
            <w:tcBorders>
              <w:top w:val="nil"/>
              <w:left w:val="nil"/>
              <w:bottom w:val="single" w:sz="4" w:space="0" w:color="BFBFBF"/>
              <w:right w:val="nil"/>
            </w:tcBorders>
            <w:shd w:val="clear" w:color="8EA9DB" w:fill="EAEAEA"/>
            <w:vAlign w:val="center"/>
            <w:hideMark/>
          </w:tcPr>
          <w:p w14:paraId="42387625" w14:textId="77777777" w:rsidR="008527F6" w:rsidRPr="008527F6" w:rsidRDefault="008527F6" w:rsidP="008527F6">
            <w:pPr>
              <w:spacing w:line="240" w:lineRule="auto"/>
              <w:jc w:val="left"/>
              <w:rPr>
                <w:rFonts w:ascii="Aptos" w:hAnsi="Aptos" w:cs="Calibri"/>
                <w:b/>
                <w:bCs/>
                <w:sz w:val="14"/>
                <w:szCs w:val="14"/>
              </w:rPr>
            </w:pPr>
            <w:r w:rsidRPr="008527F6">
              <w:rPr>
                <w:rFonts w:ascii="Aptos" w:hAnsi="Aptos" w:cs="Calibri"/>
                <w:b/>
                <w:bCs/>
                <w:sz w:val="14"/>
                <w:szCs w:val="14"/>
              </w:rPr>
              <w:t xml:space="preserve"> 162 - SLUŽBA GEOGRAFSKO INFORMACIJSKOG SUSTAVA</w:t>
            </w:r>
          </w:p>
        </w:tc>
        <w:tc>
          <w:tcPr>
            <w:tcW w:w="1460" w:type="dxa"/>
            <w:tcBorders>
              <w:top w:val="nil"/>
              <w:left w:val="nil"/>
              <w:bottom w:val="single" w:sz="4" w:space="0" w:color="BFBFBF"/>
              <w:right w:val="nil"/>
            </w:tcBorders>
            <w:shd w:val="clear" w:color="8EA9DB" w:fill="EAEAEA"/>
            <w:vAlign w:val="center"/>
            <w:hideMark/>
          </w:tcPr>
          <w:p w14:paraId="0B1941EF" w14:textId="1D615D85" w:rsidR="008527F6" w:rsidRPr="008527F6" w:rsidRDefault="008527F6" w:rsidP="001D4FB4">
            <w:pPr>
              <w:spacing w:line="240" w:lineRule="auto"/>
              <w:jc w:val="right"/>
              <w:rPr>
                <w:rFonts w:ascii="Aptos" w:hAnsi="Aptos" w:cs="Calibri"/>
                <w:b/>
                <w:bCs/>
                <w:sz w:val="14"/>
                <w:szCs w:val="14"/>
              </w:rPr>
            </w:pPr>
          </w:p>
        </w:tc>
        <w:tc>
          <w:tcPr>
            <w:tcW w:w="1460" w:type="dxa"/>
            <w:tcBorders>
              <w:top w:val="nil"/>
              <w:left w:val="nil"/>
              <w:bottom w:val="single" w:sz="4" w:space="0" w:color="BFBFBF"/>
              <w:right w:val="nil"/>
            </w:tcBorders>
            <w:shd w:val="clear" w:color="8EA9DB" w:fill="EAEAEA"/>
            <w:vAlign w:val="center"/>
            <w:hideMark/>
          </w:tcPr>
          <w:p w14:paraId="63033527" w14:textId="28BB293B"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60.600</w:t>
            </w:r>
          </w:p>
        </w:tc>
        <w:tc>
          <w:tcPr>
            <w:tcW w:w="1460" w:type="dxa"/>
            <w:tcBorders>
              <w:top w:val="nil"/>
              <w:left w:val="nil"/>
              <w:bottom w:val="single" w:sz="4" w:space="0" w:color="BFBFBF"/>
              <w:right w:val="nil"/>
            </w:tcBorders>
            <w:shd w:val="clear" w:color="8EA9DB" w:fill="EAEAEA"/>
            <w:vAlign w:val="center"/>
            <w:hideMark/>
          </w:tcPr>
          <w:p w14:paraId="0D1B1660" w14:textId="69572E86"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97.600</w:t>
            </w:r>
          </w:p>
        </w:tc>
      </w:tr>
      <w:tr w:rsidR="008527F6" w:rsidRPr="008527F6" w14:paraId="1F32AC7F" w14:textId="77777777" w:rsidTr="00C96293">
        <w:trPr>
          <w:trHeight w:val="283"/>
        </w:trPr>
        <w:tc>
          <w:tcPr>
            <w:tcW w:w="5300" w:type="dxa"/>
            <w:tcBorders>
              <w:top w:val="nil"/>
              <w:left w:val="nil"/>
              <w:bottom w:val="single" w:sz="4" w:space="0" w:color="BFBFBF"/>
              <w:right w:val="nil"/>
            </w:tcBorders>
            <w:vAlign w:val="center"/>
            <w:hideMark/>
          </w:tcPr>
          <w:p w14:paraId="2FB70FD7"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Geodetsko snimanje vodovodnih i kanalizacijskih priključaka</w:t>
            </w:r>
          </w:p>
        </w:tc>
        <w:tc>
          <w:tcPr>
            <w:tcW w:w="1460" w:type="dxa"/>
            <w:tcBorders>
              <w:top w:val="nil"/>
              <w:left w:val="nil"/>
              <w:bottom w:val="single" w:sz="4" w:space="0" w:color="BFBFBF"/>
              <w:right w:val="nil"/>
            </w:tcBorders>
            <w:noWrap/>
            <w:vAlign w:val="center"/>
            <w:hideMark/>
          </w:tcPr>
          <w:p w14:paraId="1CE76A59" w14:textId="3ECE68B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74E7977E" w14:textId="5E669BD6"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20.000</w:t>
            </w:r>
          </w:p>
        </w:tc>
        <w:tc>
          <w:tcPr>
            <w:tcW w:w="1460" w:type="dxa"/>
            <w:tcBorders>
              <w:top w:val="nil"/>
              <w:left w:val="nil"/>
              <w:bottom w:val="single" w:sz="4" w:space="0" w:color="BFBFBF"/>
              <w:right w:val="nil"/>
            </w:tcBorders>
            <w:vAlign w:val="center"/>
            <w:hideMark/>
          </w:tcPr>
          <w:p w14:paraId="73ABC1B2" w14:textId="2D0CACF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20.000</w:t>
            </w:r>
          </w:p>
        </w:tc>
      </w:tr>
      <w:tr w:rsidR="008527F6" w:rsidRPr="008527F6" w14:paraId="251B175B" w14:textId="77777777" w:rsidTr="00C96293">
        <w:trPr>
          <w:trHeight w:val="283"/>
        </w:trPr>
        <w:tc>
          <w:tcPr>
            <w:tcW w:w="5300" w:type="dxa"/>
            <w:tcBorders>
              <w:top w:val="nil"/>
              <w:left w:val="nil"/>
              <w:bottom w:val="single" w:sz="4" w:space="0" w:color="BFBFBF"/>
              <w:right w:val="nil"/>
            </w:tcBorders>
            <w:vAlign w:val="center"/>
            <w:hideMark/>
          </w:tcPr>
          <w:p w14:paraId="76104E17"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izrada geodetskih elaborata i podloga</w:t>
            </w:r>
          </w:p>
        </w:tc>
        <w:tc>
          <w:tcPr>
            <w:tcW w:w="1460" w:type="dxa"/>
            <w:tcBorders>
              <w:top w:val="nil"/>
              <w:left w:val="nil"/>
              <w:bottom w:val="single" w:sz="4" w:space="0" w:color="BFBFBF"/>
              <w:right w:val="nil"/>
            </w:tcBorders>
            <w:noWrap/>
            <w:vAlign w:val="center"/>
            <w:hideMark/>
          </w:tcPr>
          <w:p w14:paraId="6A90ACE8" w14:textId="1BB67BA1"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4B46377E" w14:textId="30671EFB"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20.000</w:t>
            </w:r>
          </w:p>
        </w:tc>
        <w:tc>
          <w:tcPr>
            <w:tcW w:w="1460" w:type="dxa"/>
            <w:tcBorders>
              <w:top w:val="nil"/>
              <w:left w:val="nil"/>
              <w:bottom w:val="single" w:sz="4" w:space="0" w:color="BFBFBF"/>
              <w:right w:val="nil"/>
            </w:tcBorders>
            <w:vAlign w:val="center"/>
            <w:hideMark/>
          </w:tcPr>
          <w:p w14:paraId="5FCBB63C" w14:textId="7A668C2C"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19.750</w:t>
            </w:r>
          </w:p>
        </w:tc>
      </w:tr>
      <w:tr w:rsidR="008527F6" w:rsidRPr="008527F6" w14:paraId="71E63874" w14:textId="77777777" w:rsidTr="00C96293">
        <w:trPr>
          <w:trHeight w:val="283"/>
        </w:trPr>
        <w:tc>
          <w:tcPr>
            <w:tcW w:w="5300" w:type="dxa"/>
            <w:tcBorders>
              <w:top w:val="nil"/>
              <w:left w:val="nil"/>
              <w:bottom w:val="single" w:sz="4" w:space="0" w:color="BFBFBF"/>
              <w:right w:val="nil"/>
            </w:tcBorders>
            <w:vAlign w:val="center"/>
            <w:hideMark/>
          </w:tcPr>
          <w:p w14:paraId="0F323AAC"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Kupovina GIS modula i instalacija na računalo</w:t>
            </w:r>
          </w:p>
        </w:tc>
        <w:tc>
          <w:tcPr>
            <w:tcW w:w="1460" w:type="dxa"/>
            <w:tcBorders>
              <w:top w:val="nil"/>
              <w:left w:val="nil"/>
              <w:bottom w:val="single" w:sz="4" w:space="0" w:color="BFBFBF"/>
              <w:right w:val="nil"/>
            </w:tcBorders>
            <w:noWrap/>
            <w:vAlign w:val="center"/>
            <w:hideMark/>
          </w:tcPr>
          <w:p w14:paraId="1501982D" w14:textId="09792A6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7937B8F5" w14:textId="7C1EE034"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5.000</w:t>
            </w:r>
          </w:p>
        </w:tc>
        <w:tc>
          <w:tcPr>
            <w:tcW w:w="1460" w:type="dxa"/>
            <w:tcBorders>
              <w:top w:val="nil"/>
              <w:left w:val="nil"/>
              <w:bottom w:val="single" w:sz="4" w:space="0" w:color="BFBFBF"/>
              <w:right w:val="nil"/>
            </w:tcBorders>
            <w:vAlign w:val="center"/>
            <w:hideMark/>
          </w:tcPr>
          <w:p w14:paraId="69BF7B33" w14:textId="6624B7A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5.000</w:t>
            </w:r>
          </w:p>
        </w:tc>
      </w:tr>
      <w:tr w:rsidR="008527F6" w:rsidRPr="008527F6" w14:paraId="6E604B96" w14:textId="77777777" w:rsidTr="00C96293">
        <w:trPr>
          <w:trHeight w:val="283"/>
        </w:trPr>
        <w:tc>
          <w:tcPr>
            <w:tcW w:w="5300" w:type="dxa"/>
            <w:tcBorders>
              <w:top w:val="nil"/>
              <w:left w:val="nil"/>
              <w:bottom w:val="single" w:sz="4" w:space="0" w:color="BFBFBF"/>
              <w:right w:val="nil"/>
            </w:tcBorders>
            <w:vAlign w:val="center"/>
            <w:hideMark/>
          </w:tcPr>
          <w:p w14:paraId="2810ADAF"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Mobilni preglednik za GIS</w:t>
            </w:r>
          </w:p>
        </w:tc>
        <w:tc>
          <w:tcPr>
            <w:tcW w:w="1460" w:type="dxa"/>
            <w:tcBorders>
              <w:top w:val="nil"/>
              <w:left w:val="nil"/>
              <w:bottom w:val="single" w:sz="4" w:space="0" w:color="BFBFBF"/>
              <w:right w:val="nil"/>
            </w:tcBorders>
            <w:noWrap/>
            <w:vAlign w:val="center"/>
            <w:hideMark/>
          </w:tcPr>
          <w:p w14:paraId="22E3C9A6" w14:textId="576B80B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17BBAC31" w14:textId="25CCAC29"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15C980D6" w14:textId="5E38FE10"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1.150</w:t>
            </w:r>
          </w:p>
        </w:tc>
      </w:tr>
      <w:tr w:rsidR="008527F6" w:rsidRPr="008527F6" w14:paraId="7EEAFAEE" w14:textId="77777777" w:rsidTr="00C96293">
        <w:trPr>
          <w:trHeight w:val="283"/>
        </w:trPr>
        <w:tc>
          <w:tcPr>
            <w:tcW w:w="5300" w:type="dxa"/>
            <w:tcBorders>
              <w:top w:val="nil"/>
              <w:left w:val="nil"/>
              <w:bottom w:val="single" w:sz="4" w:space="0" w:color="BFBFBF"/>
              <w:right w:val="nil"/>
            </w:tcBorders>
            <w:vAlign w:val="center"/>
            <w:hideMark/>
          </w:tcPr>
          <w:p w14:paraId="7F409C05"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Monitor (2 kom)</w:t>
            </w:r>
          </w:p>
        </w:tc>
        <w:tc>
          <w:tcPr>
            <w:tcW w:w="1460" w:type="dxa"/>
            <w:tcBorders>
              <w:top w:val="nil"/>
              <w:left w:val="nil"/>
              <w:bottom w:val="single" w:sz="4" w:space="0" w:color="BFBFBF"/>
              <w:right w:val="nil"/>
            </w:tcBorders>
            <w:noWrap/>
            <w:vAlign w:val="center"/>
            <w:hideMark/>
          </w:tcPr>
          <w:p w14:paraId="6CAE669F" w14:textId="47515B2C"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79A3D6DF" w14:textId="45FE2840"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900</w:t>
            </w:r>
          </w:p>
        </w:tc>
        <w:tc>
          <w:tcPr>
            <w:tcW w:w="1460" w:type="dxa"/>
            <w:tcBorders>
              <w:top w:val="nil"/>
              <w:left w:val="nil"/>
              <w:bottom w:val="single" w:sz="4" w:space="0" w:color="BFBFBF"/>
              <w:right w:val="nil"/>
            </w:tcBorders>
            <w:vAlign w:val="center"/>
            <w:hideMark/>
          </w:tcPr>
          <w:p w14:paraId="1D77259F" w14:textId="3646A236"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56A09A83" w14:textId="77777777" w:rsidTr="00C96293">
        <w:trPr>
          <w:trHeight w:val="283"/>
        </w:trPr>
        <w:tc>
          <w:tcPr>
            <w:tcW w:w="5300" w:type="dxa"/>
            <w:tcBorders>
              <w:top w:val="nil"/>
              <w:left w:val="nil"/>
              <w:bottom w:val="single" w:sz="4" w:space="0" w:color="BFBFBF"/>
              <w:right w:val="nil"/>
            </w:tcBorders>
            <w:vAlign w:val="center"/>
            <w:hideMark/>
          </w:tcPr>
          <w:p w14:paraId="17A9892E"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Nadogradnja modula Investicija u GIS-u za odvodnju</w:t>
            </w:r>
          </w:p>
        </w:tc>
        <w:tc>
          <w:tcPr>
            <w:tcW w:w="1460" w:type="dxa"/>
            <w:tcBorders>
              <w:top w:val="nil"/>
              <w:left w:val="nil"/>
              <w:bottom w:val="single" w:sz="4" w:space="0" w:color="BFBFBF"/>
              <w:right w:val="nil"/>
            </w:tcBorders>
            <w:noWrap/>
            <w:vAlign w:val="center"/>
            <w:hideMark/>
          </w:tcPr>
          <w:p w14:paraId="5E0061FB" w14:textId="2C58D2A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4FBBC3D5" w14:textId="2AC6E4F1"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10.000</w:t>
            </w:r>
          </w:p>
        </w:tc>
        <w:tc>
          <w:tcPr>
            <w:tcW w:w="1460" w:type="dxa"/>
            <w:tcBorders>
              <w:top w:val="nil"/>
              <w:left w:val="nil"/>
              <w:bottom w:val="single" w:sz="4" w:space="0" w:color="BFBFBF"/>
              <w:right w:val="nil"/>
            </w:tcBorders>
            <w:vAlign w:val="center"/>
            <w:hideMark/>
          </w:tcPr>
          <w:p w14:paraId="7154A090" w14:textId="476BBFC1"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10.000</w:t>
            </w:r>
          </w:p>
        </w:tc>
      </w:tr>
      <w:tr w:rsidR="008527F6" w:rsidRPr="008527F6" w14:paraId="27CF52AD" w14:textId="77777777" w:rsidTr="00C96293">
        <w:trPr>
          <w:trHeight w:val="283"/>
        </w:trPr>
        <w:tc>
          <w:tcPr>
            <w:tcW w:w="5300" w:type="dxa"/>
            <w:tcBorders>
              <w:top w:val="nil"/>
              <w:left w:val="nil"/>
              <w:bottom w:val="single" w:sz="4" w:space="0" w:color="BFBFBF"/>
              <w:right w:val="nil"/>
            </w:tcBorders>
            <w:vAlign w:val="center"/>
            <w:hideMark/>
          </w:tcPr>
          <w:p w14:paraId="6A548A80"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održavanje godišnje licenca COPOS-a za GPS uređaj</w:t>
            </w:r>
          </w:p>
        </w:tc>
        <w:tc>
          <w:tcPr>
            <w:tcW w:w="1460" w:type="dxa"/>
            <w:tcBorders>
              <w:top w:val="nil"/>
              <w:left w:val="nil"/>
              <w:bottom w:val="single" w:sz="4" w:space="0" w:color="BFBFBF"/>
              <w:right w:val="nil"/>
            </w:tcBorders>
            <w:noWrap/>
            <w:vAlign w:val="center"/>
            <w:hideMark/>
          </w:tcPr>
          <w:p w14:paraId="48523474" w14:textId="4AB6E727"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14B32BD2" w14:textId="4216CB26"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38A4DD6C" w14:textId="5EE0C6C2"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1.000</w:t>
            </w:r>
          </w:p>
        </w:tc>
      </w:tr>
      <w:tr w:rsidR="008527F6" w:rsidRPr="008527F6" w14:paraId="57ACFBD8" w14:textId="77777777" w:rsidTr="00C96293">
        <w:trPr>
          <w:trHeight w:val="283"/>
        </w:trPr>
        <w:tc>
          <w:tcPr>
            <w:tcW w:w="5300" w:type="dxa"/>
            <w:tcBorders>
              <w:top w:val="nil"/>
              <w:left w:val="nil"/>
              <w:bottom w:val="single" w:sz="4" w:space="0" w:color="BFBFBF"/>
              <w:right w:val="nil"/>
            </w:tcBorders>
            <w:vAlign w:val="center"/>
            <w:hideMark/>
          </w:tcPr>
          <w:p w14:paraId="57A3738A"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Podaci ureda za katastar</w:t>
            </w:r>
          </w:p>
        </w:tc>
        <w:tc>
          <w:tcPr>
            <w:tcW w:w="1460" w:type="dxa"/>
            <w:tcBorders>
              <w:top w:val="nil"/>
              <w:left w:val="nil"/>
              <w:bottom w:val="single" w:sz="4" w:space="0" w:color="BFBFBF"/>
              <w:right w:val="nil"/>
            </w:tcBorders>
            <w:noWrap/>
            <w:vAlign w:val="center"/>
            <w:hideMark/>
          </w:tcPr>
          <w:p w14:paraId="349453EB" w14:textId="5EBA1370"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39642F98" w14:textId="4BE225BE"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700</w:t>
            </w:r>
          </w:p>
        </w:tc>
        <w:tc>
          <w:tcPr>
            <w:tcW w:w="1460" w:type="dxa"/>
            <w:tcBorders>
              <w:top w:val="nil"/>
              <w:left w:val="nil"/>
              <w:bottom w:val="single" w:sz="4" w:space="0" w:color="BFBFBF"/>
              <w:right w:val="nil"/>
            </w:tcBorders>
            <w:vAlign w:val="center"/>
            <w:hideMark/>
          </w:tcPr>
          <w:p w14:paraId="5382B029" w14:textId="42E8E82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700</w:t>
            </w:r>
          </w:p>
        </w:tc>
      </w:tr>
      <w:tr w:rsidR="008527F6" w:rsidRPr="008527F6" w14:paraId="0576C5D5" w14:textId="77777777" w:rsidTr="00C96293">
        <w:trPr>
          <w:trHeight w:val="283"/>
        </w:trPr>
        <w:tc>
          <w:tcPr>
            <w:tcW w:w="5300" w:type="dxa"/>
            <w:tcBorders>
              <w:top w:val="nil"/>
              <w:left w:val="nil"/>
              <w:bottom w:val="single" w:sz="4" w:space="0" w:color="BFBFBF"/>
              <w:right w:val="nil"/>
            </w:tcBorders>
            <w:vAlign w:val="center"/>
            <w:hideMark/>
          </w:tcPr>
          <w:p w14:paraId="22467D57"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Priprema podataka iz GIS-a vode i odvodnje za sustav katastra infrastrukture</w:t>
            </w:r>
          </w:p>
        </w:tc>
        <w:tc>
          <w:tcPr>
            <w:tcW w:w="1460" w:type="dxa"/>
            <w:tcBorders>
              <w:top w:val="nil"/>
              <w:left w:val="nil"/>
              <w:bottom w:val="single" w:sz="4" w:space="0" w:color="BFBFBF"/>
              <w:right w:val="nil"/>
            </w:tcBorders>
            <w:noWrap/>
            <w:vAlign w:val="center"/>
            <w:hideMark/>
          </w:tcPr>
          <w:p w14:paraId="05432D5A" w14:textId="7055472C"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7D2F98C1" w14:textId="79EB8826"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4.000</w:t>
            </w:r>
          </w:p>
        </w:tc>
        <w:tc>
          <w:tcPr>
            <w:tcW w:w="1460" w:type="dxa"/>
            <w:tcBorders>
              <w:top w:val="nil"/>
              <w:left w:val="nil"/>
              <w:bottom w:val="single" w:sz="4" w:space="0" w:color="BFBFBF"/>
              <w:right w:val="nil"/>
            </w:tcBorders>
            <w:vAlign w:val="center"/>
            <w:hideMark/>
          </w:tcPr>
          <w:p w14:paraId="260413C2" w14:textId="4B493FAE"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4.000</w:t>
            </w:r>
          </w:p>
        </w:tc>
      </w:tr>
      <w:tr w:rsidR="008527F6" w:rsidRPr="008527F6" w14:paraId="79B407E8" w14:textId="77777777" w:rsidTr="00C96293">
        <w:trPr>
          <w:trHeight w:val="283"/>
        </w:trPr>
        <w:tc>
          <w:tcPr>
            <w:tcW w:w="5300" w:type="dxa"/>
            <w:tcBorders>
              <w:top w:val="nil"/>
              <w:left w:val="nil"/>
              <w:bottom w:val="single" w:sz="4" w:space="0" w:color="BFBFBF"/>
              <w:right w:val="nil"/>
            </w:tcBorders>
            <w:vAlign w:val="center"/>
            <w:hideMark/>
          </w:tcPr>
          <w:p w14:paraId="38903361"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Združivanje baza GIS-a nekadašnjeg </w:t>
            </w:r>
            <w:proofErr w:type="spellStart"/>
            <w:r w:rsidRPr="008527F6">
              <w:rPr>
                <w:rFonts w:ascii="Aptos" w:hAnsi="Aptos" w:cs="Calibri"/>
                <w:sz w:val="14"/>
                <w:szCs w:val="14"/>
              </w:rPr>
              <w:t>Albaneža</w:t>
            </w:r>
            <w:proofErr w:type="spellEnd"/>
            <w:r w:rsidRPr="008527F6">
              <w:rPr>
                <w:rFonts w:ascii="Aptos" w:hAnsi="Aptos" w:cs="Calibri"/>
                <w:sz w:val="14"/>
                <w:szCs w:val="14"/>
              </w:rPr>
              <w:t xml:space="preserve"> i GIS-a Vodovoda Pula-Labin</w:t>
            </w:r>
          </w:p>
        </w:tc>
        <w:tc>
          <w:tcPr>
            <w:tcW w:w="1460" w:type="dxa"/>
            <w:tcBorders>
              <w:top w:val="nil"/>
              <w:left w:val="nil"/>
              <w:bottom w:val="single" w:sz="4" w:space="0" w:color="BFBFBF"/>
              <w:right w:val="nil"/>
            </w:tcBorders>
            <w:noWrap/>
            <w:vAlign w:val="center"/>
            <w:hideMark/>
          </w:tcPr>
          <w:p w14:paraId="0F0FD028" w14:textId="6FF079B2"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6CB13FAF" w14:textId="0CC59B8B"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66E4FC68" w14:textId="024A45C0"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36.000</w:t>
            </w:r>
          </w:p>
        </w:tc>
      </w:tr>
      <w:tr w:rsidR="008527F6" w:rsidRPr="008527F6" w14:paraId="02F22845" w14:textId="77777777" w:rsidTr="00C96293">
        <w:trPr>
          <w:trHeight w:val="283"/>
        </w:trPr>
        <w:tc>
          <w:tcPr>
            <w:tcW w:w="5300" w:type="dxa"/>
            <w:tcBorders>
              <w:top w:val="nil"/>
              <w:left w:val="nil"/>
              <w:bottom w:val="single" w:sz="4" w:space="0" w:color="BFBFBF"/>
              <w:right w:val="nil"/>
            </w:tcBorders>
            <w:shd w:val="clear" w:color="8EA9DB" w:fill="EAEAEA"/>
            <w:vAlign w:val="center"/>
            <w:hideMark/>
          </w:tcPr>
          <w:p w14:paraId="0AA03F3A" w14:textId="77777777" w:rsidR="008527F6" w:rsidRPr="008527F6" w:rsidRDefault="008527F6" w:rsidP="008527F6">
            <w:pPr>
              <w:spacing w:line="240" w:lineRule="auto"/>
              <w:jc w:val="left"/>
              <w:rPr>
                <w:rFonts w:ascii="Aptos" w:hAnsi="Aptos" w:cs="Calibri"/>
                <w:b/>
                <w:bCs/>
                <w:sz w:val="14"/>
                <w:szCs w:val="14"/>
              </w:rPr>
            </w:pPr>
            <w:r w:rsidRPr="008527F6">
              <w:rPr>
                <w:rFonts w:ascii="Aptos" w:hAnsi="Aptos" w:cs="Calibri"/>
                <w:b/>
                <w:bCs/>
                <w:sz w:val="14"/>
                <w:szCs w:val="14"/>
              </w:rPr>
              <w:t>164 - SLUŽBA ZA ISTRAŽIVANJE GUBITKA VODE</w:t>
            </w:r>
          </w:p>
        </w:tc>
        <w:tc>
          <w:tcPr>
            <w:tcW w:w="1460" w:type="dxa"/>
            <w:tcBorders>
              <w:top w:val="nil"/>
              <w:left w:val="nil"/>
              <w:bottom w:val="single" w:sz="4" w:space="0" w:color="BFBFBF"/>
              <w:right w:val="nil"/>
            </w:tcBorders>
            <w:shd w:val="clear" w:color="8EA9DB" w:fill="EAEAEA"/>
            <w:vAlign w:val="center"/>
            <w:hideMark/>
          </w:tcPr>
          <w:p w14:paraId="40A655EF" w14:textId="3DCADFD5"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110.639</w:t>
            </w:r>
          </w:p>
        </w:tc>
        <w:tc>
          <w:tcPr>
            <w:tcW w:w="1460" w:type="dxa"/>
            <w:tcBorders>
              <w:top w:val="nil"/>
              <w:left w:val="nil"/>
              <w:bottom w:val="single" w:sz="4" w:space="0" w:color="BFBFBF"/>
              <w:right w:val="nil"/>
            </w:tcBorders>
            <w:shd w:val="clear" w:color="8EA9DB" w:fill="EAEAEA"/>
            <w:vAlign w:val="center"/>
            <w:hideMark/>
          </w:tcPr>
          <w:p w14:paraId="483B7EB3" w14:textId="48AE7E9B"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163.900</w:t>
            </w:r>
          </w:p>
        </w:tc>
        <w:tc>
          <w:tcPr>
            <w:tcW w:w="1460" w:type="dxa"/>
            <w:tcBorders>
              <w:top w:val="nil"/>
              <w:left w:val="nil"/>
              <w:bottom w:val="single" w:sz="4" w:space="0" w:color="BFBFBF"/>
              <w:right w:val="nil"/>
            </w:tcBorders>
            <w:shd w:val="clear" w:color="8EA9DB" w:fill="EAEAEA"/>
            <w:vAlign w:val="center"/>
            <w:hideMark/>
          </w:tcPr>
          <w:p w14:paraId="2D7880CE" w14:textId="3882F199"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143.900</w:t>
            </w:r>
          </w:p>
        </w:tc>
      </w:tr>
      <w:tr w:rsidR="008527F6" w:rsidRPr="008527F6" w14:paraId="3AC53917" w14:textId="77777777" w:rsidTr="00C96293">
        <w:trPr>
          <w:trHeight w:val="283"/>
        </w:trPr>
        <w:tc>
          <w:tcPr>
            <w:tcW w:w="5300" w:type="dxa"/>
            <w:tcBorders>
              <w:top w:val="nil"/>
              <w:left w:val="nil"/>
              <w:bottom w:val="single" w:sz="4" w:space="0" w:color="BFBFBF"/>
              <w:right w:val="nil"/>
            </w:tcBorders>
            <w:vAlign w:val="center"/>
            <w:hideMark/>
          </w:tcPr>
          <w:p w14:paraId="1EFF92D8"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Proširenje modula nadzora gubitaka za spajanje DMA zone i izrada </w:t>
            </w:r>
            <w:proofErr w:type="spellStart"/>
            <w:r w:rsidRPr="008527F6">
              <w:rPr>
                <w:rFonts w:ascii="Aptos" w:hAnsi="Aptos" w:cs="Calibri"/>
                <w:sz w:val="14"/>
                <w:szCs w:val="14"/>
              </w:rPr>
              <w:t>stiatisitike</w:t>
            </w:r>
            <w:proofErr w:type="spellEnd"/>
            <w:r w:rsidRPr="008527F6">
              <w:rPr>
                <w:rFonts w:ascii="Aptos" w:hAnsi="Aptos" w:cs="Calibri"/>
                <w:sz w:val="14"/>
                <w:szCs w:val="14"/>
              </w:rPr>
              <w:t xml:space="preserve"> postotka ILI-a - prijenos                                                                            </w:t>
            </w:r>
          </w:p>
        </w:tc>
        <w:tc>
          <w:tcPr>
            <w:tcW w:w="1460" w:type="dxa"/>
            <w:tcBorders>
              <w:top w:val="nil"/>
              <w:left w:val="nil"/>
              <w:bottom w:val="single" w:sz="4" w:space="0" w:color="BFBFBF"/>
              <w:right w:val="nil"/>
            </w:tcBorders>
            <w:vAlign w:val="center"/>
            <w:hideMark/>
          </w:tcPr>
          <w:p w14:paraId="4DB12FA7" w14:textId="1F09946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17.700</w:t>
            </w:r>
          </w:p>
        </w:tc>
        <w:tc>
          <w:tcPr>
            <w:tcW w:w="1460" w:type="dxa"/>
            <w:tcBorders>
              <w:top w:val="nil"/>
              <w:left w:val="nil"/>
              <w:bottom w:val="single" w:sz="4" w:space="0" w:color="BFBFBF"/>
              <w:right w:val="nil"/>
            </w:tcBorders>
            <w:vAlign w:val="center"/>
            <w:hideMark/>
          </w:tcPr>
          <w:p w14:paraId="217DF994" w14:textId="25C8A961"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78DC696B" w14:textId="69011037"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57A1AA94" w14:textId="77777777" w:rsidTr="00C96293">
        <w:trPr>
          <w:trHeight w:val="283"/>
        </w:trPr>
        <w:tc>
          <w:tcPr>
            <w:tcW w:w="5300" w:type="dxa"/>
            <w:tcBorders>
              <w:top w:val="nil"/>
              <w:left w:val="nil"/>
              <w:bottom w:val="single" w:sz="4" w:space="0" w:color="BFBFBF"/>
              <w:right w:val="nil"/>
            </w:tcBorders>
            <w:vAlign w:val="center"/>
            <w:hideMark/>
          </w:tcPr>
          <w:p w14:paraId="3B2BEDB7"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Aparat za ispitivanje gubitaka</w:t>
            </w:r>
          </w:p>
        </w:tc>
        <w:tc>
          <w:tcPr>
            <w:tcW w:w="1460" w:type="dxa"/>
            <w:tcBorders>
              <w:top w:val="nil"/>
              <w:left w:val="nil"/>
              <w:bottom w:val="single" w:sz="4" w:space="0" w:color="BFBFBF"/>
              <w:right w:val="nil"/>
            </w:tcBorders>
            <w:vAlign w:val="center"/>
            <w:hideMark/>
          </w:tcPr>
          <w:p w14:paraId="1F4B4E77" w14:textId="3FC25F7E"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8.760</w:t>
            </w:r>
          </w:p>
        </w:tc>
        <w:tc>
          <w:tcPr>
            <w:tcW w:w="1460" w:type="dxa"/>
            <w:tcBorders>
              <w:top w:val="nil"/>
              <w:left w:val="nil"/>
              <w:bottom w:val="single" w:sz="4" w:space="0" w:color="BFBFBF"/>
              <w:right w:val="nil"/>
            </w:tcBorders>
            <w:vAlign w:val="center"/>
            <w:hideMark/>
          </w:tcPr>
          <w:p w14:paraId="270DDB90" w14:textId="1D12D45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59ACDCDB" w14:textId="50872CE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0439BB8A" w14:textId="77777777" w:rsidTr="00C96293">
        <w:trPr>
          <w:trHeight w:val="283"/>
        </w:trPr>
        <w:tc>
          <w:tcPr>
            <w:tcW w:w="5300" w:type="dxa"/>
            <w:tcBorders>
              <w:top w:val="nil"/>
              <w:left w:val="nil"/>
              <w:bottom w:val="single" w:sz="4" w:space="0" w:color="BFBFBF"/>
              <w:right w:val="nil"/>
            </w:tcBorders>
            <w:vAlign w:val="center"/>
            <w:hideMark/>
          </w:tcPr>
          <w:p w14:paraId="0DA82907"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Izrada elaborata u svrhu </w:t>
            </w:r>
            <w:proofErr w:type="spellStart"/>
            <w:r w:rsidRPr="008527F6">
              <w:rPr>
                <w:rFonts w:ascii="Aptos" w:hAnsi="Aptos" w:cs="Calibri"/>
                <w:sz w:val="14"/>
                <w:szCs w:val="14"/>
              </w:rPr>
              <w:t>unaprijeđenja</w:t>
            </w:r>
            <w:proofErr w:type="spellEnd"/>
            <w:r w:rsidRPr="008527F6">
              <w:rPr>
                <w:rFonts w:ascii="Aptos" w:hAnsi="Aptos" w:cs="Calibri"/>
                <w:sz w:val="14"/>
                <w:szCs w:val="14"/>
              </w:rPr>
              <w:t xml:space="preserve"> sustava gubitaka</w:t>
            </w:r>
          </w:p>
        </w:tc>
        <w:tc>
          <w:tcPr>
            <w:tcW w:w="1460" w:type="dxa"/>
            <w:tcBorders>
              <w:top w:val="nil"/>
              <w:left w:val="nil"/>
              <w:bottom w:val="single" w:sz="4" w:space="0" w:color="BFBFBF"/>
              <w:right w:val="nil"/>
            </w:tcBorders>
            <w:noWrap/>
            <w:vAlign w:val="center"/>
            <w:hideMark/>
          </w:tcPr>
          <w:p w14:paraId="073AB655" w14:textId="2461A63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7271849C" w14:textId="353FCCF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07F95B8C" w14:textId="0569E689"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23.250</w:t>
            </w:r>
          </w:p>
        </w:tc>
      </w:tr>
      <w:tr w:rsidR="008527F6" w:rsidRPr="008527F6" w14:paraId="6AB91FDD" w14:textId="77777777" w:rsidTr="00C96293">
        <w:trPr>
          <w:trHeight w:val="283"/>
        </w:trPr>
        <w:tc>
          <w:tcPr>
            <w:tcW w:w="5300" w:type="dxa"/>
            <w:tcBorders>
              <w:top w:val="nil"/>
              <w:left w:val="nil"/>
              <w:bottom w:val="single" w:sz="4" w:space="0" w:color="BFBFBF"/>
              <w:right w:val="nil"/>
            </w:tcBorders>
            <w:vAlign w:val="center"/>
            <w:hideMark/>
          </w:tcPr>
          <w:p w14:paraId="35DC6105" w14:textId="77777777" w:rsidR="008527F6" w:rsidRPr="008527F6" w:rsidRDefault="008527F6" w:rsidP="008527F6">
            <w:pPr>
              <w:spacing w:line="240" w:lineRule="auto"/>
              <w:jc w:val="left"/>
              <w:rPr>
                <w:rFonts w:ascii="Aptos" w:hAnsi="Aptos" w:cs="Calibri"/>
                <w:sz w:val="14"/>
                <w:szCs w:val="14"/>
              </w:rPr>
            </w:pPr>
            <w:proofErr w:type="spellStart"/>
            <w:r w:rsidRPr="008527F6">
              <w:rPr>
                <w:rFonts w:ascii="Aptos" w:hAnsi="Aptos" w:cs="Calibri"/>
                <w:sz w:val="14"/>
                <w:szCs w:val="14"/>
              </w:rPr>
              <w:t>Loggeri</w:t>
            </w:r>
            <w:proofErr w:type="spellEnd"/>
            <w:r w:rsidRPr="008527F6">
              <w:rPr>
                <w:rFonts w:ascii="Aptos" w:hAnsi="Aptos" w:cs="Calibri"/>
                <w:sz w:val="14"/>
                <w:szCs w:val="14"/>
              </w:rPr>
              <w:t xml:space="preserve"> Šumova  - Medulin, </w:t>
            </w:r>
            <w:proofErr w:type="spellStart"/>
            <w:r w:rsidRPr="008527F6">
              <w:rPr>
                <w:rFonts w:ascii="Aptos" w:hAnsi="Aptos" w:cs="Calibri"/>
                <w:sz w:val="14"/>
                <w:szCs w:val="14"/>
              </w:rPr>
              <w:t>Premantura</w:t>
            </w:r>
            <w:proofErr w:type="spellEnd"/>
            <w:r w:rsidRPr="008527F6">
              <w:rPr>
                <w:rFonts w:ascii="Aptos" w:hAnsi="Aptos" w:cs="Calibri"/>
                <w:sz w:val="14"/>
                <w:szCs w:val="14"/>
              </w:rPr>
              <w:t xml:space="preserve">, </w:t>
            </w:r>
            <w:proofErr w:type="spellStart"/>
            <w:r w:rsidRPr="008527F6">
              <w:rPr>
                <w:rFonts w:ascii="Aptos" w:hAnsi="Aptos" w:cs="Calibri"/>
                <w:sz w:val="14"/>
                <w:szCs w:val="14"/>
              </w:rPr>
              <w:t>Ližnjan</w:t>
            </w:r>
            <w:proofErr w:type="spellEnd"/>
            <w:r w:rsidRPr="008527F6">
              <w:rPr>
                <w:rFonts w:ascii="Aptos" w:hAnsi="Aptos" w:cs="Calibri"/>
                <w:sz w:val="14"/>
                <w:szCs w:val="14"/>
              </w:rPr>
              <w:t>- novo i  zamjena starih</w:t>
            </w:r>
          </w:p>
        </w:tc>
        <w:tc>
          <w:tcPr>
            <w:tcW w:w="1460" w:type="dxa"/>
            <w:tcBorders>
              <w:top w:val="nil"/>
              <w:left w:val="nil"/>
              <w:bottom w:val="single" w:sz="4" w:space="0" w:color="BFBFBF"/>
              <w:right w:val="nil"/>
            </w:tcBorders>
            <w:vAlign w:val="center"/>
            <w:hideMark/>
          </w:tcPr>
          <w:p w14:paraId="6282C605" w14:textId="6D03D16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57.979</w:t>
            </w:r>
          </w:p>
        </w:tc>
        <w:tc>
          <w:tcPr>
            <w:tcW w:w="1460" w:type="dxa"/>
            <w:tcBorders>
              <w:top w:val="nil"/>
              <w:left w:val="nil"/>
              <w:bottom w:val="single" w:sz="4" w:space="0" w:color="BFBFBF"/>
              <w:right w:val="nil"/>
            </w:tcBorders>
            <w:vAlign w:val="center"/>
            <w:hideMark/>
          </w:tcPr>
          <w:p w14:paraId="4DF3996A" w14:textId="6960927E"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50.000</w:t>
            </w:r>
          </w:p>
        </w:tc>
        <w:tc>
          <w:tcPr>
            <w:tcW w:w="1460" w:type="dxa"/>
            <w:tcBorders>
              <w:top w:val="nil"/>
              <w:left w:val="nil"/>
              <w:bottom w:val="single" w:sz="4" w:space="0" w:color="BFBFBF"/>
              <w:right w:val="nil"/>
            </w:tcBorders>
            <w:vAlign w:val="center"/>
            <w:hideMark/>
          </w:tcPr>
          <w:p w14:paraId="15514B0E" w14:textId="2696155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1F4D1CD6" w14:textId="77777777" w:rsidTr="00C96293">
        <w:trPr>
          <w:trHeight w:val="283"/>
        </w:trPr>
        <w:tc>
          <w:tcPr>
            <w:tcW w:w="5300" w:type="dxa"/>
            <w:tcBorders>
              <w:top w:val="nil"/>
              <w:left w:val="nil"/>
              <w:bottom w:val="single" w:sz="4" w:space="0" w:color="BFBFBF"/>
              <w:right w:val="nil"/>
            </w:tcBorders>
            <w:vAlign w:val="center"/>
            <w:hideMark/>
          </w:tcPr>
          <w:p w14:paraId="5B0861F0"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Dobava i zamjena </w:t>
            </w:r>
            <w:proofErr w:type="spellStart"/>
            <w:r w:rsidRPr="008527F6">
              <w:rPr>
                <w:rFonts w:ascii="Aptos" w:hAnsi="Aptos" w:cs="Calibri"/>
                <w:sz w:val="14"/>
                <w:szCs w:val="14"/>
              </w:rPr>
              <w:t>logera</w:t>
            </w:r>
            <w:proofErr w:type="spellEnd"/>
            <w:r w:rsidRPr="008527F6">
              <w:rPr>
                <w:rFonts w:ascii="Aptos" w:hAnsi="Aptos" w:cs="Calibri"/>
                <w:sz w:val="14"/>
                <w:szCs w:val="14"/>
              </w:rPr>
              <w:t xml:space="preserve"> za daljinski nadzor na vodomjerima "</w:t>
            </w:r>
            <w:proofErr w:type="spellStart"/>
            <w:r w:rsidRPr="008527F6">
              <w:rPr>
                <w:rFonts w:ascii="Aptos" w:hAnsi="Aptos" w:cs="Calibri"/>
                <w:sz w:val="14"/>
                <w:szCs w:val="14"/>
              </w:rPr>
              <w:t>Inventia</w:t>
            </w:r>
            <w:proofErr w:type="spellEnd"/>
            <w:r w:rsidRPr="008527F6">
              <w:rPr>
                <w:rFonts w:ascii="Aptos" w:hAnsi="Aptos" w:cs="Calibri"/>
                <w:sz w:val="14"/>
                <w:szCs w:val="14"/>
              </w:rPr>
              <w:t xml:space="preserve">" starijih od 11 god. u sustavu AMR - </w:t>
            </w:r>
            <w:proofErr w:type="spellStart"/>
            <w:r w:rsidRPr="008527F6">
              <w:rPr>
                <w:rFonts w:ascii="Aptos" w:hAnsi="Aptos" w:cs="Calibri"/>
                <w:sz w:val="14"/>
                <w:szCs w:val="14"/>
              </w:rPr>
              <w:t>Control</w:t>
            </w:r>
            <w:proofErr w:type="spellEnd"/>
          </w:p>
        </w:tc>
        <w:tc>
          <w:tcPr>
            <w:tcW w:w="1460" w:type="dxa"/>
            <w:tcBorders>
              <w:top w:val="nil"/>
              <w:left w:val="nil"/>
              <w:bottom w:val="single" w:sz="4" w:space="0" w:color="BFBFBF"/>
              <w:right w:val="nil"/>
            </w:tcBorders>
            <w:noWrap/>
            <w:vAlign w:val="center"/>
            <w:hideMark/>
          </w:tcPr>
          <w:p w14:paraId="6BA2094E" w14:textId="0115A1CB"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424BDC5D" w14:textId="4E100C76"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25.200</w:t>
            </w:r>
          </w:p>
        </w:tc>
        <w:tc>
          <w:tcPr>
            <w:tcW w:w="1460" w:type="dxa"/>
            <w:tcBorders>
              <w:top w:val="nil"/>
              <w:left w:val="nil"/>
              <w:bottom w:val="single" w:sz="4" w:space="0" w:color="BFBFBF"/>
              <w:right w:val="nil"/>
            </w:tcBorders>
            <w:noWrap/>
            <w:vAlign w:val="center"/>
            <w:hideMark/>
          </w:tcPr>
          <w:p w14:paraId="7351AC55" w14:textId="1660345C"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7A41343C" w14:textId="77777777" w:rsidTr="00C96293">
        <w:trPr>
          <w:trHeight w:val="283"/>
        </w:trPr>
        <w:tc>
          <w:tcPr>
            <w:tcW w:w="5300" w:type="dxa"/>
            <w:tcBorders>
              <w:top w:val="nil"/>
              <w:left w:val="nil"/>
              <w:bottom w:val="single" w:sz="4" w:space="0" w:color="BFBFBF"/>
              <w:right w:val="nil"/>
            </w:tcBorders>
            <w:vAlign w:val="center"/>
            <w:hideMark/>
          </w:tcPr>
          <w:p w14:paraId="6C57FD34"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Satelitsko snimanje magistralnih vodovoda u cilju pronalaženja gubitaka vod - nas udio 20%</w:t>
            </w:r>
          </w:p>
        </w:tc>
        <w:tc>
          <w:tcPr>
            <w:tcW w:w="1460" w:type="dxa"/>
            <w:tcBorders>
              <w:top w:val="nil"/>
              <w:left w:val="nil"/>
              <w:bottom w:val="single" w:sz="4" w:space="0" w:color="BFBFBF"/>
              <w:right w:val="nil"/>
            </w:tcBorders>
            <w:noWrap/>
            <w:vAlign w:val="center"/>
            <w:hideMark/>
          </w:tcPr>
          <w:p w14:paraId="0699AE54" w14:textId="450975E7"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50C1787F" w14:textId="7F171C3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20.000</w:t>
            </w:r>
          </w:p>
        </w:tc>
        <w:tc>
          <w:tcPr>
            <w:tcW w:w="1460" w:type="dxa"/>
            <w:tcBorders>
              <w:top w:val="nil"/>
              <w:left w:val="nil"/>
              <w:bottom w:val="single" w:sz="4" w:space="0" w:color="BFBFBF"/>
              <w:right w:val="nil"/>
            </w:tcBorders>
            <w:noWrap/>
            <w:vAlign w:val="center"/>
            <w:hideMark/>
          </w:tcPr>
          <w:p w14:paraId="293891E1" w14:textId="596DF52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0B2F8303" w14:textId="77777777" w:rsidTr="00C96293">
        <w:trPr>
          <w:trHeight w:val="283"/>
        </w:trPr>
        <w:tc>
          <w:tcPr>
            <w:tcW w:w="5300" w:type="dxa"/>
            <w:tcBorders>
              <w:top w:val="nil"/>
              <w:left w:val="nil"/>
              <w:bottom w:val="single" w:sz="4" w:space="0" w:color="BFBFBF"/>
              <w:right w:val="nil"/>
            </w:tcBorders>
            <w:vAlign w:val="center"/>
            <w:hideMark/>
          </w:tcPr>
          <w:p w14:paraId="327DD749"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Magnetni podizači metalnih kapa i   poklopaca</w:t>
            </w:r>
          </w:p>
        </w:tc>
        <w:tc>
          <w:tcPr>
            <w:tcW w:w="1460" w:type="dxa"/>
            <w:tcBorders>
              <w:top w:val="nil"/>
              <w:left w:val="nil"/>
              <w:bottom w:val="single" w:sz="4" w:space="0" w:color="BFBFBF"/>
              <w:right w:val="nil"/>
            </w:tcBorders>
            <w:noWrap/>
            <w:vAlign w:val="center"/>
            <w:hideMark/>
          </w:tcPr>
          <w:p w14:paraId="20B8DE2B" w14:textId="0D4E51B4"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6F2FD882" w14:textId="0FE5C5C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1.000</w:t>
            </w:r>
          </w:p>
        </w:tc>
        <w:tc>
          <w:tcPr>
            <w:tcW w:w="1460" w:type="dxa"/>
            <w:tcBorders>
              <w:top w:val="nil"/>
              <w:left w:val="nil"/>
              <w:bottom w:val="single" w:sz="4" w:space="0" w:color="BFBFBF"/>
              <w:right w:val="nil"/>
            </w:tcBorders>
            <w:vAlign w:val="center"/>
            <w:hideMark/>
          </w:tcPr>
          <w:p w14:paraId="1991D89B" w14:textId="4D53A5A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1.000</w:t>
            </w:r>
          </w:p>
        </w:tc>
      </w:tr>
      <w:tr w:rsidR="008527F6" w:rsidRPr="008527F6" w14:paraId="0A6A796B" w14:textId="77777777" w:rsidTr="00C96293">
        <w:trPr>
          <w:trHeight w:val="283"/>
        </w:trPr>
        <w:tc>
          <w:tcPr>
            <w:tcW w:w="5300" w:type="dxa"/>
            <w:tcBorders>
              <w:top w:val="nil"/>
              <w:left w:val="nil"/>
              <w:bottom w:val="single" w:sz="4" w:space="0" w:color="BFBFBF"/>
              <w:right w:val="nil"/>
            </w:tcBorders>
            <w:vAlign w:val="center"/>
            <w:hideMark/>
          </w:tcPr>
          <w:p w14:paraId="38C1AF41"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Metal detektor za pronalaženje   metalnih instalacija</w:t>
            </w:r>
          </w:p>
        </w:tc>
        <w:tc>
          <w:tcPr>
            <w:tcW w:w="1460" w:type="dxa"/>
            <w:tcBorders>
              <w:top w:val="nil"/>
              <w:left w:val="nil"/>
              <w:bottom w:val="single" w:sz="4" w:space="0" w:color="BFBFBF"/>
              <w:right w:val="nil"/>
            </w:tcBorders>
            <w:noWrap/>
            <w:vAlign w:val="center"/>
            <w:hideMark/>
          </w:tcPr>
          <w:p w14:paraId="796D2E0C" w14:textId="2D940C61"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6C8C6F9A" w14:textId="0A112A84"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2.000</w:t>
            </w:r>
          </w:p>
        </w:tc>
        <w:tc>
          <w:tcPr>
            <w:tcW w:w="1460" w:type="dxa"/>
            <w:tcBorders>
              <w:top w:val="nil"/>
              <w:left w:val="nil"/>
              <w:bottom w:val="single" w:sz="4" w:space="0" w:color="BFBFBF"/>
              <w:right w:val="nil"/>
            </w:tcBorders>
            <w:vAlign w:val="center"/>
            <w:hideMark/>
          </w:tcPr>
          <w:p w14:paraId="62A260DA" w14:textId="337F616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2.000</w:t>
            </w:r>
          </w:p>
        </w:tc>
      </w:tr>
      <w:tr w:rsidR="008527F6" w:rsidRPr="008527F6" w14:paraId="05D330E4" w14:textId="77777777" w:rsidTr="00C96293">
        <w:trPr>
          <w:trHeight w:val="283"/>
        </w:trPr>
        <w:tc>
          <w:tcPr>
            <w:tcW w:w="5300" w:type="dxa"/>
            <w:tcBorders>
              <w:top w:val="nil"/>
              <w:left w:val="nil"/>
              <w:bottom w:val="single" w:sz="4" w:space="0" w:color="BFBFBF"/>
              <w:right w:val="nil"/>
            </w:tcBorders>
            <w:vAlign w:val="center"/>
            <w:hideMark/>
          </w:tcPr>
          <w:p w14:paraId="31C0B8C4"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Montažna okna</w:t>
            </w:r>
          </w:p>
        </w:tc>
        <w:tc>
          <w:tcPr>
            <w:tcW w:w="1460" w:type="dxa"/>
            <w:tcBorders>
              <w:top w:val="nil"/>
              <w:left w:val="nil"/>
              <w:bottom w:val="single" w:sz="4" w:space="0" w:color="BFBFBF"/>
              <w:right w:val="nil"/>
            </w:tcBorders>
            <w:noWrap/>
            <w:vAlign w:val="center"/>
            <w:hideMark/>
          </w:tcPr>
          <w:p w14:paraId="497D0833" w14:textId="1EB44001"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5CB073ED" w14:textId="4926F87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20.000</w:t>
            </w:r>
          </w:p>
        </w:tc>
        <w:tc>
          <w:tcPr>
            <w:tcW w:w="1460" w:type="dxa"/>
            <w:tcBorders>
              <w:top w:val="nil"/>
              <w:left w:val="nil"/>
              <w:bottom w:val="single" w:sz="4" w:space="0" w:color="BFBFBF"/>
              <w:right w:val="nil"/>
            </w:tcBorders>
            <w:vAlign w:val="center"/>
            <w:hideMark/>
          </w:tcPr>
          <w:p w14:paraId="785C3E69" w14:textId="6EF770D1"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20.000</w:t>
            </w:r>
          </w:p>
        </w:tc>
      </w:tr>
      <w:tr w:rsidR="008527F6" w:rsidRPr="008527F6" w14:paraId="405686F0" w14:textId="77777777" w:rsidTr="00C96293">
        <w:trPr>
          <w:trHeight w:val="283"/>
        </w:trPr>
        <w:tc>
          <w:tcPr>
            <w:tcW w:w="5300" w:type="dxa"/>
            <w:tcBorders>
              <w:top w:val="nil"/>
              <w:left w:val="nil"/>
              <w:bottom w:val="single" w:sz="4" w:space="0" w:color="BFBFBF"/>
              <w:right w:val="nil"/>
            </w:tcBorders>
            <w:vAlign w:val="center"/>
            <w:hideMark/>
          </w:tcPr>
          <w:p w14:paraId="1207604A"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Nabavka opreme unaprjeđenje sustava</w:t>
            </w:r>
          </w:p>
        </w:tc>
        <w:tc>
          <w:tcPr>
            <w:tcW w:w="1460" w:type="dxa"/>
            <w:tcBorders>
              <w:top w:val="nil"/>
              <w:left w:val="nil"/>
              <w:bottom w:val="single" w:sz="4" w:space="0" w:color="BFBFBF"/>
              <w:right w:val="nil"/>
            </w:tcBorders>
            <w:noWrap/>
            <w:vAlign w:val="center"/>
            <w:hideMark/>
          </w:tcPr>
          <w:p w14:paraId="4005B8F8" w14:textId="6935216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3695E3E0" w14:textId="417A002C"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2F53E3CA" w14:textId="4EACDEB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20.000</w:t>
            </w:r>
          </w:p>
        </w:tc>
      </w:tr>
      <w:tr w:rsidR="008527F6" w:rsidRPr="008527F6" w14:paraId="661792DC" w14:textId="77777777" w:rsidTr="00C96293">
        <w:trPr>
          <w:trHeight w:val="283"/>
        </w:trPr>
        <w:tc>
          <w:tcPr>
            <w:tcW w:w="5300" w:type="dxa"/>
            <w:tcBorders>
              <w:top w:val="nil"/>
              <w:left w:val="nil"/>
              <w:bottom w:val="single" w:sz="4" w:space="0" w:color="BFBFBF"/>
              <w:right w:val="nil"/>
            </w:tcBorders>
            <w:vAlign w:val="center"/>
            <w:hideMark/>
          </w:tcPr>
          <w:p w14:paraId="528374C3"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Podni mikrofon (tronožac) zamjena za neispravne</w:t>
            </w:r>
          </w:p>
        </w:tc>
        <w:tc>
          <w:tcPr>
            <w:tcW w:w="1460" w:type="dxa"/>
            <w:tcBorders>
              <w:top w:val="nil"/>
              <w:left w:val="nil"/>
              <w:bottom w:val="single" w:sz="4" w:space="0" w:color="BFBFBF"/>
              <w:right w:val="nil"/>
            </w:tcBorders>
            <w:noWrap/>
            <w:vAlign w:val="center"/>
            <w:hideMark/>
          </w:tcPr>
          <w:p w14:paraId="182332EF" w14:textId="29B6E8E1"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1965C95A" w14:textId="43B1D462"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3.000</w:t>
            </w:r>
          </w:p>
        </w:tc>
        <w:tc>
          <w:tcPr>
            <w:tcW w:w="1460" w:type="dxa"/>
            <w:tcBorders>
              <w:top w:val="nil"/>
              <w:left w:val="nil"/>
              <w:bottom w:val="single" w:sz="4" w:space="0" w:color="BFBFBF"/>
              <w:right w:val="nil"/>
            </w:tcBorders>
            <w:vAlign w:val="center"/>
            <w:hideMark/>
          </w:tcPr>
          <w:p w14:paraId="70EA42F5" w14:textId="23D7B969"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3.000</w:t>
            </w:r>
          </w:p>
        </w:tc>
      </w:tr>
      <w:tr w:rsidR="008527F6" w:rsidRPr="008527F6" w14:paraId="31EDC4B4" w14:textId="77777777" w:rsidTr="00C96293">
        <w:trPr>
          <w:trHeight w:val="283"/>
        </w:trPr>
        <w:tc>
          <w:tcPr>
            <w:tcW w:w="5300" w:type="dxa"/>
            <w:tcBorders>
              <w:top w:val="nil"/>
              <w:left w:val="nil"/>
              <w:bottom w:val="single" w:sz="4" w:space="0" w:color="BFBFBF"/>
              <w:right w:val="nil"/>
            </w:tcBorders>
            <w:vAlign w:val="center"/>
            <w:hideMark/>
          </w:tcPr>
          <w:p w14:paraId="3169E474"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Prijenosni ultrazvučni mjerač protoka</w:t>
            </w:r>
          </w:p>
        </w:tc>
        <w:tc>
          <w:tcPr>
            <w:tcW w:w="1460" w:type="dxa"/>
            <w:tcBorders>
              <w:top w:val="nil"/>
              <w:left w:val="nil"/>
              <w:bottom w:val="single" w:sz="4" w:space="0" w:color="BFBFBF"/>
              <w:right w:val="nil"/>
            </w:tcBorders>
            <w:noWrap/>
            <w:vAlign w:val="center"/>
            <w:hideMark/>
          </w:tcPr>
          <w:p w14:paraId="466E0A83" w14:textId="1DAB8522"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06960B4D" w14:textId="3D56DA8A"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16.500</w:t>
            </w:r>
          </w:p>
        </w:tc>
        <w:tc>
          <w:tcPr>
            <w:tcW w:w="1460" w:type="dxa"/>
            <w:tcBorders>
              <w:top w:val="nil"/>
              <w:left w:val="nil"/>
              <w:bottom w:val="single" w:sz="4" w:space="0" w:color="BFBFBF"/>
              <w:right w:val="nil"/>
            </w:tcBorders>
            <w:vAlign w:val="center"/>
            <w:hideMark/>
          </w:tcPr>
          <w:p w14:paraId="453C35EE" w14:textId="5FD2288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16.500</w:t>
            </w:r>
          </w:p>
        </w:tc>
      </w:tr>
      <w:tr w:rsidR="008527F6" w:rsidRPr="008527F6" w14:paraId="1784120B" w14:textId="77777777" w:rsidTr="00C96293">
        <w:trPr>
          <w:trHeight w:val="283"/>
        </w:trPr>
        <w:tc>
          <w:tcPr>
            <w:tcW w:w="5300" w:type="dxa"/>
            <w:tcBorders>
              <w:top w:val="nil"/>
              <w:left w:val="nil"/>
              <w:bottom w:val="single" w:sz="4" w:space="0" w:color="BFBFBF"/>
              <w:right w:val="nil"/>
            </w:tcBorders>
            <w:vAlign w:val="center"/>
            <w:hideMark/>
          </w:tcPr>
          <w:p w14:paraId="099FEDAF"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Proširenje modula Nadzor gubitaka</w:t>
            </w:r>
          </w:p>
        </w:tc>
        <w:tc>
          <w:tcPr>
            <w:tcW w:w="1460" w:type="dxa"/>
            <w:tcBorders>
              <w:top w:val="nil"/>
              <w:left w:val="nil"/>
              <w:bottom w:val="single" w:sz="4" w:space="0" w:color="BFBFBF"/>
              <w:right w:val="nil"/>
            </w:tcBorders>
            <w:noWrap/>
            <w:vAlign w:val="center"/>
            <w:hideMark/>
          </w:tcPr>
          <w:p w14:paraId="576E0034" w14:textId="0897CC61"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320ABC7C" w14:textId="053E84F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60EDA29C" w14:textId="11A09A2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6.750</w:t>
            </w:r>
          </w:p>
        </w:tc>
      </w:tr>
      <w:tr w:rsidR="008527F6" w:rsidRPr="008527F6" w14:paraId="099B9DCB" w14:textId="77777777" w:rsidTr="00C96293">
        <w:trPr>
          <w:trHeight w:val="283"/>
        </w:trPr>
        <w:tc>
          <w:tcPr>
            <w:tcW w:w="5300" w:type="dxa"/>
            <w:tcBorders>
              <w:top w:val="nil"/>
              <w:left w:val="nil"/>
              <w:bottom w:val="single" w:sz="4" w:space="0" w:color="BFBFBF"/>
              <w:right w:val="nil"/>
            </w:tcBorders>
            <w:vAlign w:val="center"/>
            <w:hideMark/>
          </w:tcPr>
          <w:p w14:paraId="650C1DD5"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Tehnička pomoć pri uvođenju matematičkog modela</w:t>
            </w:r>
          </w:p>
        </w:tc>
        <w:tc>
          <w:tcPr>
            <w:tcW w:w="1460" w:type="dxa"/>
            <w:tcBorders>
              <w:top w:val="nil"/>
              <w:left w:val="nil"/>
              <w:bottom w:val="single" w:sz="4" w:space="0" w:color="BFBFBF"/>
              <w:right w:val="nil"/>
            </w:tcBorders>
            <w:vAlign w:val="center"/>
            <w:hideMark/>
          </w:tcPr>
          <w:p w14:paraId="1CE14EE5" w14:textId="1BD8D89C"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26.200</w:t>
            </w:r>
          </w:p>
        </w:tc>
        <w:tc>
          <w:tcPr>
            <w:tcW w:w="1460" w:type="dxa"/>
            <w:tcBorders>
              <w:top w:val="nil"/>
              <w:left w:val="nil"/>
              <w:bottom w:val="single" w:sz="4" w:space="0" w:color="BFBFBF"/>
              <w:right w:val="nil"/>
            </w:tcBorders>
            <w:vAlign w:val="center"/>
            <w:hideMark/>
          </w:tcPr>
          <w:p w14:paraId="0A9C7652" w14:textId="6E8EE31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26.200</w:t>
            </w:r>
          </w:p>
        </w:tc>
        <w:tc>
          <w:tcPr>
            <w:tcW w:w="1460" w:type="dxa"/>
            <w:tcBorders>
              <w:top w:val="nil"/>
              <w:left w:val="nil"/>
              <w:bottom w:val="single" w:sz="4" w:space="0" w:color="BFBFBF"/>
              <w:right w:val="nil"/>
            </w:tcBorders>
            <w:vAlign w:val="center"/>
            <w:hideMark/>
          </w:tcPr>
          <w:p w14:paraId="2F73D413" w14:textId="0F88E2BE"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26.200</w:t>
            </w:r>
          </w:p>
        </w:tc>
      </w:tr>
      <w:tr w:rsidR="008527F6" w:rsidRPr="008527F6" w14:paraId="62D982ED" w14:textId="77777777" w:rsidTr="00C96293">
        <w:trPr>
          <w:trHeight w:val="283"/>
        </w:trPr>
        <w:tc>
          <w:tcPr>
            <w:tcW w:w="5300" w:type="dxa"/>
            <w:tcBorders>
              <w:top w:val="nil"/>
              <w:left w:val="nil"/>
              <w:bottom w:val="single" w:sz="4" w:space="0" w:color="BFBFBF"/>
              <w:right w:val="nil"/>
            </w:tcBorders>
            <w:vAlign w:val="center"/>
            <w:hideMark/>
          </w:tcPr>
          <w:p w14:paraId="320133C3"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Uređaj za zapis i daljinski prijenos podataka (GSM) na mjernom mjestu (protok, tlak, nivo) sa pripadajućom opremom – dobava i zamjena uređaja starijih od 11 godina u sustavu AMR-</w:t>
            </w:r>
            <w:proofErr w:type="spellStart"/>
            <w:r w:rsidRPr="008527F6">
              <w:rPr>
                <w:rFonts w:ascii="Aptos" w:hAnsi="Aptos" w:cs="Calibri"/>
                <w:sz w:val="14"/>
                <w:szCs w:val="14"/>
              </w:rPr>
              <w:t>Control</w:t>
            </w:r>
            <w:proofErr w:type="spellEnd"/>
          </w:p>
        </w:tc>
        <w:tc>
          <w:tcPr>
            <w:tcW w:w="1460" w:type="dxa"/>
            <w:tcBorders>
              <w:top w:val="nil"/>
              <w:left w:val="nil"/>
              <w:bottom w:val="single" w:sz="4" w:space="0" w:color="BFBFBF"/>
              <w:right w:val="nil"/>
            </w:tcBorders>
            <w:noWrap/>
            <w:vAlign w:val="center"/>
            <w:hideMark/>
          </w:tcPr>
          <w:p w14:paraId="732B9076" w14:textId="77299490"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6951E9CA" w14:textId="44F3A45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0682CC05" w14:textId="118462E0"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25.200</w:t>
            </w:r>
          </w:p>
        </w:tc>
      </w:tr>
      <w:tr w:rsidR="008527F6" w:rsidRPr="008527F6" w14:paraId="6C1191E0" w14:textId="77777777" w:rsidTr="00C96293">
        <w:trPr>
          <w:trHeight w:val="283"/>
        </w:trPr>
        <w:tc>
          <w:tcPr>
            <w:tcW w:w="5300" w:type="dxa"/>
            <w:tcBorders>
              <w:top w:val="nil"/>
              <w:left w:val="nil"/>
              <w:bottom w:val="single" w:sz="4" w:space="0" w:color="BFBFBF"/>
              <w:right w:val="nil"/>
            </w:tcBorders>
            <w:shd w:val="clear" w:color="8EA9DB" w:fill="EAEAEA"/>
            <w:vAlign w:val="center"/>
            <w:hideMark/>
          </w:tcPr>
          <w:p w14:paraId="4D80B742" w14:textId="77777777" w:rsidR="008527F6" w:rsidRPr="008527F6" w:rsidRDefault="008527F6" w:rsidP="008527F6">
            <w:pPr>
              <w:spacing w:line="240" w:lineRule="auto"/>
              <w:jc w:val="left"/>
              <w:rPr>
                <w:rFonts w:ascii="Aptos" w:hAnsi="Aptos" w:cs="Calibri"/>
                <w:b/>
                <w:bCs/>
                <w:sz w:val="14"/>
                <w:szCs w:val="14"/>
              </w:rPr>
            </w:pPr>
            <w:r w:rsidRPr="008527F6">
              <w:rPr>
                <w:rFonts w:ascii="Aptos" w:hAnsi="Aptos" w:cs="Calibri"/>
                <w:b/>
                <w:bCs/>
                <w:sz w:val="14"/>
                <w:szCs w:val="14"/>
              </w:rPr>
              <w:t>190 - ODRŽAVANJE SUSTAVA ODVODNJE</w:t>
            </w:r>
          </w:p>
        </w:tc>
        <w:tc>
          <w:tcPr>
            <w:tcW w:w="1460" w:type="dxa"/>
            <w:tcBorders>
              <w:top w:val="nil"/>
              <w:left w:val="nil"/>
              <w:bottom w:val="single" w:sz="4" w:space="0" w:color="BFBFBF"/>
              <w:right w:val="nil"/>
            </w:tcBorders>
            <w:shd w:val="clear" w:color="8EA9DB" w:fill="EAEAEA"/>
            <w:vAlign w:val="center"/>
            <w:hideMark/>
          </w:tcPr>
          <w:p w14:paraId="5E032DCD" w14:textId="73930C0C"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24.607</w:t>
            </w:r>
          </w:p>
        </w:tc>
        <w:tc>
          <w:tcPr>
            <w:tcW w:w="1460" w:type="dxa"/>
            <w:tcBorders>
              <w:top w:val="nil"/>
              <w:left w:val="nil"/>
              <w:bottom w:val="single" w:sz="4" w:space="0" w:color="BFBFBF"/>
              <w:right w:val="nil"/>
            </w:tcBorders>
            <w:shd w:val="clear" w:color="8EA9DB" w:fill="EAEAEA"/>
            <w:vAlign w:val="center"/>
            <w:hideMark/>
          </w:tcPr>
          <w:p w14:paraId="3B00EE9C" w14:textId="61E4A79C"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179.000</w:t>
            </w:r>
          </w:p>
        </w:tc>
        <w:tc>
          <w:tcPr>
            <w:tcW w:w="1460" w:type="dxa"/>
            <w:tcBorders>
              <w:top w:val="nil"/>
              <w:left w:val="nil"/>
              <w:bottom w:val="single" w:sz="4" w:space="0" w:color="BFBFBF"/>
              <w:right w:val="nil"/>
            </w:tcBorders>
            <w:shd w:val="clear" w:color="8EA9DB" w:fill="EAEAEA"/>
            <w:vAlign w:val="center"/>
            <w:hideMark/>
          </w:tcPr>
          <w:p w14:paraId="2DCEA80C" w14:textId="1FAE821F"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45.400</w:t>
            </w:r>
          </w:p>
        </w:tc>
      </w:tr>
      <w:tr w:rsidR="008527F6" w:rsidRPr="008527F6" w14:paraId="46994D7A" w14:textId="77777777" w:rsidTr="00C96293">
        <w:trPr>
          <w:trHeight w:val="283"/>
        </w:trPr>
        <w:tc>
          <w:tcPr>
            <w:tcW w:w="5300" w:type="dxa"/>
            <w:tcBorders>
              <w:top w:val="nil"/>
              <w:left w:val="nil"/>
              <w:bottom w:val="single" w:sz="4" w:space="0" w:color="BFBFBF"/>
              <w:right w:val="nil"/>
            </w:tcBorders>
            <w:vAlign w:val="center"/>
            <w:hideMark/>
          </w:tcPr>
          <w:p w14:paraId="79161D15"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Građevinski radovi na fekalnoj kanalizaciji</w:t>
            </w:r>
          </w:p>
        </w:tc>
        <w:tc>
          <w:tcPr>
            <w:tcW w:w="1460" w:type="dxa"/>
            <w:tcBorders>
              <w:top w:val="nil"/>
              <w:left w:val="nil"/>
              <w:bottom w:val="single" w:sz="4" w:space="0" w:color="BFBFBF"/>
              <w:right w:val="nil"/>
            </w:tcBorders>
            <w:vAlign w:val="center"/>
            <w:hideMark/>
          </w:tcPr>
          <w:p w14:paraId="60669F3F" w14:textId="3B21C4B1"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17.120</w:t>
            </w:r>
          </w:p>
        </w:tc>
        <w:tc>
          <w:tcPr>
            <w:tcW w:w="1460" w:type="dxa"/>
            <w:tcBorders>
              <w:top w:val="nil"/>
              <w:left w:val="nil"/>
              <w:bottom w:val="single" w:sz="4" w:space="0" w:color="BFBFBF"/>
              <w:right w:val="nil"/>
            </w:tcBorders>
            <w:vAlign w:val="center"/>
            <w:hideMark/>
          </w:tcPr>
          <w:p w14:paraId="5BF80E06" w14:textId="6461A29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50.000</w:t>
            </w:r>
          </w:p>
        </w:tc>
        <w:tc>
          <w:tcPr>
            <w:tcW w:w="1460" w:type="dxa"/>
            <w:tcBorders>
              <w:top w:val="nil"/>
              <w:left w:val="nil"/>
              <w:bottom w:val="single" w:sz="4" w:space="0" w:color="BFBFBF"/>
              <w:right w:val="nil"/>
            </w:tcBorders>
            <w:vAlign w:val="center"/>
            <w:hideMark/>
          </w:tcPr>
          <w:p w14:paraId="563EE9B9" w14:textId="7356C1D9"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25.000</w:t>
            </w:r>
          </w:p>
        </w:tc>
      </w:tr>
      <w:tr w:rsidR="008527F6" w:rsidRPr="008527F6" w14:paraId="4836DFA7" w14:textId="77777777" w:rsidTr="00C96293">
        <w:trPr>
          <w:trHeight w:val="283"/>
        </w:trPr>
        <w:tc>
          <w:tcPr>
            <w:tcW w:w="5300" w:type="dxa"/>
            <w:tcBorders>
              <w:top w:val="nil"/>
              <w:left w:val="nil"/>
              <w:bottom w:val="single" w:sz="4" w:space="0" w:color="BFBFBF"/>
              <w:right w:val="nil"/>
            </w:tcBorders>
            <w:vAlign w:val="center"/>
            <w:hideMark/>
          </w:tcPr>
          <w:p w14:paraId="023E110C"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lastRenderedPageBreak/>
              <w:t>Građevinski radovi na mješovitoj kanalizaciji (dio Vodovod, ostalo se planira u troškovima)</w:t>
            </w:r>
          </w:p>
        </w:tc>
        <w:tc>
          <w:tcPr>
            <w:tcW w:w="1460" w:type="dxa"/>
            <w:tcBorders>
              <w:top w:val="nil"/>
              <w:left w:val="nil"/>
              <w:bottom w:val="single" w:sz="4" w:space="0" w:color="BFBFBF"/>
              <w:right w:val="nil"/>
            </w:tcBorders>
            <w:vAlign w:val="center"/>
            <w:hideMark/>
          </w:tcPr>
          <w:p w14:paraId="2220B707" w14:textId="56660B39"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7.487</w:t>
            </w:r>
          </w:p>
        </w:tc>
        <w:tc>
          <w:tcPr>
            <w:tcW w:w="1460" w:type="dxa"/>
            <w:tcBorders>
              <w:top w:val="nil"/>
              <w:left w:val="nil"/>
              <w:bottom w:val="single" w:sz="4" w:space="0" w:color="BFBFBF"/>
              <w:right w:val="nil"/>
            </w:tcBorders>
            <w:vAlign w:val="center"/>
            <w:hideMark/>
          </w:tcPr>
          <w:p w14:paraId="5C1A4DD4" w14:textId="01DCCDF0"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20.000</w:t>
            </w:r>
          </w:p>
        </w:tc>
        <w:tc>
          <w:tcPr>
            <w:tcW w:w="1460" w:type="dxa"/>
            <w:tcBorders>
              <w:top w:val="nil"/>
              <w:left w:val="nil"/>
              <w:bottom w:val="single" w:sz="4" w:space="0" w:color="BFBFBF"/>
              <w:right w:val="nil"/>
            </w:tcBorders>
            <w:vAlign w:val="center"/>
            <w:hideMark/>
          </w:tcPr>
          <w:p w14:paraId="78289707" w14:textId="220DDF3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11.200</w:t>
            </w:r>
          </w:p>
        </w:tc>
      </w:tr>
      <w:tr w:rsidR="008527F6" w:rsidRPr="008527F6" w14:paraId="653C3615" w14:textId="77777777" w:rsidTr="00C96293">
        <w:trPr>
          <w:trHeight w:val="283"/>
        </w:trPr>
        <w:tc>
          <w:tcPr>
            <w:tcW w:w="5300" w:type="dxa"/>
            <w:tcBorders>
              <w:top w:val="nil"/>
              <w:left w:val="nil"/>
              <w:bottom w:val="single" w:sz="4" w:space="0" w:color="BFBFBF"/>
              <w:right w:val="nil"/>
            </w:tcBorders>
            <w:vAlign w:val="center"/>
            <w:hideMark/>
          </w:tcPr>
          <w:p w14:paraId="7C2EEA19"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Izrada projektne dokumentacije s geodezijom za preseljenje taložnice s pripadajućom opremom, izrada pristupne prometnice s okretištem za specijalna vozila - </w:t>
            </w:r>
            <w:proofErr w:type="spellStart"/>
            <w:r w:rsidRPr="008527F6">
              <w:rPr>
                <w:rFonts w:ascii="Aptos" w:hAnsi="Aptos" w:cs="Calibri"/>
                <w:sz w:val="14"/>
                <w:szCs w:val="14"/>
              </w:rPr>
              <w:t>fekaljere</w:t>
            </w:r>
            <w:proofErr w:type="spellEnd"/>
            <w:r w:rsidRPr="008527F6">
              <w:rPr>
                <w:rFonts w:ascii="Aptos" w:hAnsi="Aptos" w:cs="Calibri"/>
                <w:sz w:val="14"/>
                <w:szCs w:val="14"/>
              </w:rPr>
              <w:t xml:space="preserve"> na </w:t>
            </w:r>
            <w:proofErr w:type="spellStart"/>
            <w:r w:rsidRPr="008527F6">
              <w:rPr>
                <w:rFonts w:ascii="Aptos" w:hAnsi="Aptos" w:cs="Calibri"/>
                <w:sz w:val="14"/>
                <w:szCs w:val="14"/>
              </w:rPr>
              <w:t>lakvidotu</w:t>
            </w:r>
            <w:proofErr w:type="spellEnd"/>
          </w:p>
        </w:tc>
        <w:tc>
          <w:tcPr>
            <w:tcW w:w="1460" w:type="dxa"/>
            <w:tcBorders>
              <w:top w:val="nil"/>
              <w:left w:val="nil"/>
              <w:bottom w:val="single" w:sz="4" w:space="0" w:color="BFBFBF"/>
              <w:right w:val="nil"/>
            </w:tcBorders>
            <w:noWrap/>
            <w:vAlign w:val="center"/>
            <w:hideMark/>
          </w:tcPr>
          <w:p w14:paraId="2ED7B885" w14:textId="57380B49"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24CE8E79" w14:textId="0CEB884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9.000</w:t>
            </w:r>
          </w:p>
        </w:tc>
        <w:tc>
          <w:tcPr>
            <w:tcW w:w="1460" w:type="dxa"/>
            <w:tcBorders>
              <w:top w:val="nil"/>
              <w:left w:val="nil"/>
              <w:bottom w:val="single" w:sz="4" w:space="0" w:color="BFBFBF"/>
              <w:right w:val="nil"/>
            </w:tcBorders>
            <w:vAlign w:val="center"/>
            <w:hideMark/>
          </w:tcPr>
          <w:p w14:paraId="233C8EBA" w14:textId="0D97AFB6"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9.000</w:t>
            </w:r>
          </w:p>
        </w:tc>
      </w:tr>
      <w:tr w:rsidR="008527F6" w:rsidRPr="008527F6" w14:paraId="6BDC3EE8" w14:textId="77777777" w:rsidTr="00C96293">
        <w:trPr>
          <w:trHeight w:val="283"/>
        </w:trPr>
        <w:tc>
          <w:tcPr>
            <w:tcW w:w="5300" w:type="dxa"/>
            <w:tcBorders>
              <w:top w:val="nil"/>
              <w:left w:val="nil"/>
              <w:bottom w:val="single" w:sz="4" w:space="0" w:color="BFBFBF"/>
              <w:right w:val="nil"/>
            </w:tcBorders>
            <w:vAlign w:val="center"/>
            <w:hideMark/>
          </w:tcPr>
          <w:p w14:paraId="51F3AC87"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Izvođenje radova za preseljenje taložnice s pripadajućom opremom ( zaštitna ograda, video kamera i sl. ) na izgradnji pristupne prometnice s okretištem za specijalna vozila - </w:t>
            </w:r>
            <w:proofErr w:type="spellStart"/>
            <w:r w:rsidRPr="008527F6">
              <w:rPr>
                <w:rFonts w:ascii="Aptos" w:hAnsi="Aptos" w:cs="Calibri"/>
                <w:sz w:val="14"/>
                <w:szCs w:val="14"/>
              </w:rPr>
              <w:t>fekaljere</w:t>
            </w:r>
            <w:proofErr w:type="spellEnd"/>
            <w:r w:rsidRPr="008527F6">
              <w:rPr>
                <w:rFonts w:ascii="Aptos" w:hAnsi="Aptos" w:cs="Calibri"/>
                <w:sz w:val="14"/>
                <w:szCs w:val="14"/>
              </w:rPr>
              <w:t xml:space="preserve"> na </w:t>
            </w:r>
            <w:proofErr w:type="spellStart"/>
            <w:r w:rsidRPr="008527F6">
              <w:rPr>
                <w:rFonts w:ascii="Aptos" w:hAnsi="Aptos" w:cs="Calibri"/>
                <w:sz w:val="14"/>
                <w:szCs w:val="14"/>
              </w:rPr>
              <w:t>likvidotu</w:t>
            </w:r>
            <w:proofErr w:type="spellEnd"/>
          </w:p>
        </w:tc>
        <w:tc>
          <w:tcPr>
            <w:tcW w:w="1460" w:type="dxa"/>
            <w:tcBorders>
              <w:top w:val="nil"/>
              <w:left w:val="nil"/>
              <w:bottom w:val="single" w:sz="4" w:space="0" w:color="BFBFBF"/>
              <w:right w:val="nil"/>
            </w:tcBorders>
            <w:noWrap/>
            <w:vAlign w:val="center"/>
            <w:hideMark/>
          </w:tcPr>
          <w:p w14:paraId="0C2E9C46" w14:textId="1F6F05F7"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732DEC1D" w14:textId="3E215FCE"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100.000</w:t>
            </w:r>
          </w:p>
        </w:tc>
        <w:tc>
          <w:tcPr>
            <w:tcW w:w="1460" w:type="dxa"/>
            <w:tcBorders>
              <w:top w:val="nil"/>
              <w:left w:val="nil"/>
              <w:bottom w:val="single" w:sz="4" w:space="0" w:color="BFBFBF"/>
              <w:right w:val="nil"/>
            </w:tcBorders>
            <w:vAlign w:val="center"/>
            <w:hideMark/>
          </w:tcPr>
          <w:p w14:paraId="43C807B3" w14:textId="423F498A"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200</w:t>
            </w:r>
          </w:p>
        </w:tc>
      </w:tr>
      <w:tr w:rsidR="008527F6" w:rsidRPr="008527F6" w14:paraId="375921C3" w14:textId="77777777" w:rsidTr="00C96293">
        <w:trPr>
          <w:trHeight w:val="283"/>
        </w:trPr>
        <w:tc>
          <w:tcPr>
            <w:tcW w:w="5300" w:type="dxa"/>
            <w:tcBorders>
              <w:top w:val="nil"/>
              <w:left w:val="nil"/>
              <w:bottom w:val="single" w:sz="4" w:space="0" w:color="BFBFBF"/>
              <w:right w:val="nil"/>
            </w:tcBorders>
            <w:shd w:val="clear" w:color="8EA9DB" w:fill="EAEAEA"/>
            <w:vAlign w:val="center"/>
            <w:hideMark/>
          </w:tcPr>
          <w:p w14:paraId="44F9BBB9" w14:textId="77777777" w:rsidR="008527F6" w:rsidRPr="008527F6" w:rsidRDefault="008527F6" w:rsidP="008527F6">
            <w:pPr>
              <w:spacing w:line="240" w:lineRule="auto"/>
              <w:jc w:val="left"/>
              <w:rPr>
                <w:rFonts w:ascii="Aptos" w:hAnsi="Aptos" w:cs="Calibri"/>
                <w:b/>
                <w:bCs/>
                <w:sz w:val="14"/>
                <w:szCs w:val="14"/>
              </w:rPr>
            </w:pPr>
            <w:r w:rsidRPr="008527F6">
              <w:rPr>
                <w:rFonts w:ascii="Aptos" w:hAnsi="Aptos" w:cs="Calibri"/>
                <w:b/>
                <w:bCs/>
                <w:sz w:val="14"/>
                <w:szCs w:val="14"/>
              </w:rPr>
              <w:t xml:space="preserve">191 -  ODRŽAVANJE, ISPITIVANJE I KONTROLA ODVODNJE FEKALNIH I OBOR. VODA </w:t>
            </w:r>
          </w:p>
        </w:tc>
        <w:tc>
          <w:tcPr>
            <w:tcW w:w="1460" w:type="dxa"/>
            <w:tcBorders>
              <w:top w:val="nil"/>
              <w:left w:val="nil"/>
              <w:bottom w:val="single" w:sz="4" w:space="0" w:color="BFBFBF"/>
              <w:right w:val="nil"/>
            </w:tcBorders>
            <w:shd w:val="clear" w:color="8EA9DB" w:fill="EAEAEA"/>
            <w:vAlign w:val="center"/>
            <w:hideMark/>
          </w:tcPr>
          <w:p w14:paraId="3BA37AA1" w14:textId="10C94A5E"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37.064</w:t>
            </w:r>
          </w:p>
        </w:tc>
        <w:tc>
          <w:tcPr>
            <w:tcW w:w="1460" w:type="dxa"/>
            <w:tcBorders>
              <w:top w:val="nil"/>
              <w:left w:val="nil"/>
              <w:bottom w:val="single" w:sz="4" w:space="0" w:color="BFBFBF"/>
              <w:right w:val="nil"/>
            </w:tcBorders>
            <w:shd w:val="clear" w:color="8EA9DB" w:fill="EAEAEA"/>
            <w:vAlign w:val="center"/>
            <w:hideMark/>
          </w:tcPr>
          <w:p w14:paraId="09A444D7" w14:textId="6E0103AE"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35.000</w:t>
            </w:r>
          </w:p>
        </w:tc>
        <w:tc>
          <w:tcPr>
            <w:tcW w:w="1460" w:type="dxa"/>
            <w:tcBorders>
              <w:top w:val="nil"/>
              <w:left w:val="nil"/>
              <w:bottom w:val="single" w:sz="4" w:space="0" w:color="BFBFBF"/>
              <w:right w:val="nil"/>
            </w:tcBorders>
            <w:shd w:val="clear" w:color="8EA9DB" w:fill="EAEAEA"/>
            <w:vAlign w:val="center"/>
            <w:hideMark/>
          </w:tcPr>
          <w:p w14:paraId="7DF1911E" w14:textId="2098D0E1"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6.148</w:t>
            </w:r>
          </w:p>
        </w:tc>
      </w:tr>
      <w:tr w:rsidR="008527F6" w:rsidRPr="008527F6" w14:paraId="2A79A75B" w14:textId="77777777" w:rsidTr="00C96293">
        <w:trPr>
          <w:trHeight w:val="283"/>
        </w:trPr>
        <w:tc>
          <w:tcPr>
            <w:tcW w:w="5300" w:type="dxa"/>
            <w:tcBorders>
              <w:top w:val="nil"/>
              <w:left w:val="nil"/>
              <w:bottom w:val="single" w:sz="4" w:space="0" w:color="BFBFBF"/>
              <w:right w:val="nil"/>
            </w:tcBorders>
            <w:vAlign w:val="center"/>
            <w:hideMark/>
          </w:tcPr>
          <w:p w14:paraId="71710509"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Uredsko - sanitarni kontejner                                                                                                                                                                           </w:t>
            </w:r>
          </w:p>
        </w:tc>
        <w:tc>
          <w:tcPr>
            <w:tcW w:w="1460" w:type="dxa"/>
            <w:tcBorders>
              <w:top w:val="nil"/>
              <w:left w:val="nil"/>
              <w:bottom w:val="single" w:sz="4" w:space="0" w:color="BFBFBF"/>
              <w:right w:val="nil"/>
            </w:tcBorders>
            <w:noWrap/>
            <w:vAlign w:val="center"/>
            <w:hideMark/>
          </w:tcPr>
          <w:p w14:paraId="17DB2A40" w14:textId="7BBAB7FB"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19.948</w:t>
            </w:r>
          </w:p>
        </w:tc>
        <w:tc>
          <w:tcPr>
            <w:tcW w:w="1460" w:type="dxa"/>
            <w:tcBorders>
              <w:top w:val="nil"/>
              <w:left w:val="nil"/>
              <w:bottom w:val="single" w:sz="4" w:space="0" w:color="BFBFBF"/>
              <w:right w:val="nil"/>
            </w:tcBorders>
            <w:noWrap/>
            <w:vAlign w:val="center"/>
            <w:hideMark/>
          </w:tcPr>
          <w:p w14:paraId="4DF09604" w14:textId="06C0C84E"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21B7FD35" w14:textId="6BD00FF2"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7CB0E120" w14:textId="77777777" w:rsidTr="00C96293">
        <w:trPr>
          <w:trHeight w:val="283"/>
        </w:trPr>
        <w:tc>
          <w:tcPr>
            <w:tcW w:w="5300" w:type="dxa"/>
            <w:tcBorders>
              <w:top w:val="nil"/>
              <w:left w:val="nil"/>
              <w:bottom w:val="single" w:sz="4" w:space="0" w:color="BFBFBF"/>
              <w:right w:val="nil"/>
            </w:tcBorders>
            <w:vAlign w:val="center"/>
            <w:hideMark/>
          </w:tcPr>
          <w:p w14:paraId="18162461"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Nadogradnja CCTV vozila - opreme za video inspekciju cijevi                                                                                                                                             </w:t>
            </w:r>
          </w:p>
        </w:tc>
        <w:tc>
          <w:tcPr>
            <w:tcW w:w="1460" w:type="dxa"/>
            <w:tcBorders>
              <w:top w:val="nil"/>
              <w:left w:val="nil"/>
              <w:bottom w:val="single" w:sz="4" w:space="0" w:color="BFBFBF"/>
              <w:right w:val="nil"/>
            </w:tcBorders>
            <w:noWrap/>
            <w:vAlign w:val="center"/>
            <w:hideMark/>
          </w:tcPr>
          <w:p w14:paraId="247E5A4F" w14:textId="3D3EB9E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14.336</w:t>
            </w:r>
          </w:p>
        </w:tc>
        <w:tc>
          <w:tcPr>
            <w:tcW w:w="1460" w:type="dxa"/>
            <w:tcBorders>
              <w:top w:val="nil"/>
              <w:left w:val="nil"/>
              <w:bottom w:val="single" w:sz="4" w:space="0" w:color="BFBFBF"/>
              <w:right w:val="nil"/>
            </w:tcBorders>
            <w:noWrap/>
            <w:vAlign w:val="center"/>
            <w:hideMark/>
          </w:tcPr>
          <w:p w14:paraId="1E5B3D9A" w14:textId="14E378A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2D56F990" w14:textId="1C8C812A"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5FF9E594" w14:textId="77777777" w:rsidTr="00C96293">
        <w:trPr>
          <w:trHeight w:val="283"/>
        </w:trPr>
        <w:tc>
          <w:tcPr>
            <w:tcW w:w="5300" w:type="dxa"/>
            <w:tcBorders>
              <w:top w:val="nil"/>
              <w:left w:val="nil"/>
              <w:bottom w:val="single" w:sz="4" w:space="0" w:color="BFBFBF"/>
              <w:right w:val="nil"/>
            </w:tcBorders>
            <w:vAlign w:val="center"/>
            <w:hideMark/>
          </w:tcPr>
          <w:p w14:paraId="28B98455"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Magnetni podizač za velike cestovne poklopce za odvodnju                                                                                                                                                </w:t>
            </w:r>
          </w:p>
        </w:tc>
        <w:tc>
          <w:tcPr>
            <w:tcW w:w="1460" w:type="dxa"/>
            <w:tcBorders>
              <w:top w:val="nil"/>
              <w:left w:val="nil"/>
              <w:bottom w:val="single" w:sz="4" w:space="0" w:color="BFBFBF"/>
              <w:right w:val="nil"/>
            </w:tcBorders>
            <w:noWrap/>
            <w:vAlign w:val="center"/>
            <w:hideMark/>
          </w:tcPr>
          <w:p w14:paraId="70168685" w14:textId="2BB85A46"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1.300</w:t>
            </w:r>
          </w:p>
        </w:tc>
        <w:tc>
          <w:tcPr>
            <w:tcW w:w="1460" w:type="dxa"/>
            <w:tcBorders>
              <w:top w:val="nil"/>
              <w:left w:val="nil"/>
              <w:bottom w:val="single" w:sz="4" w:space="0" w:color="BFBFBF"/>
              <w:right w:val="nil"/>
            </w:tcBorders>
            <w:noWrap/>
            <w:vAlign w:val="center"/>
            <w:hideMark/>
          </w:tcPr>
          <w:p w14:paraId="2B338DC2" w14:textId="7CFA35C1"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73D2259D" w14:textId="14EAE574"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22542C84" w14:textId="77777777" w:rsidTr="00C96293">
        <w:trPr>
          <w:trHeight w:val="283"/>
        </w:trPr>
        <w:tc>
          <w:tcPr>
            <w:tcW w:w="5300" w:type="dxa"/>
            <w:tcBorders>
              <w:top w:val="nil"/>
              <w:left w:val="nil"/>
              <w:bottom w:val="single" w:sz="4" w:space="0" w:color="BFBFBF"/>
              <w:right w:val="nil"/>
            </w:tcBorders>
            <w:vAlign w:val="center"/>
            <w:hideMark/>
          </w:tcPr>
          <w:p w14:paraId="10E94E30"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Nabava raznih alata                                                                                                                                                                                     </w:t>
            </w:r>
          </w:p>
        </w:tc>
        <w:tc>
          <w:tcPr>
            <w:tcW w:w="1460" w:type="dxa"/>
            <w:tcBorders>
              <w:top w:val="nil"/>
              <w:left w:val="nil"/>
              <w:bottom w:val="single" w:sz="4" w:space="0" w:color="BFBFBF"/>
              <w:right w:val="nil"/>
            </w:tcBorders>
            <w:noWrap/>
            <w:vAlign w:val="center"/>
            <w:hideMark/>
          </w:tcPr>
          <w:p w14:paraId="61693EBC" w14:textId="21976B94"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1.023</w:t>
            </w:r>
          </w:p>
        </w:tc>
        <w:tc>
          <w:tcPr>
            <w:tcW w:w="1460" w:type="dxa"/>
            <w:tcBorders>
              <w:top w:val="nil"/>
              <w:left w:val="nil"/>
              <w:bottom w:val="single" w:sz="4" w:space="0" w:color="BFBFBF"/>
              <w:right w:val="nil"/>
            </w:tcBorders>
            <w:noWrap/>
            <w:vAlign w:val="center"/>
            <w:hideMark/>
          </w:tcPr>
          <w:p w14:paraId="1D988E16" w14:textId="23FE3134"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008FA907" w14:textId="7CF00E0B"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610C2070" w14:textId="77777777" w:rsidTr="00C96293">
        <w:trPr>
          <w:trHeight w:val="283"/>
        </w:trPr>
        <w:tc>
          <w:tcPr>
            <w:tcW w:w="5300" w:type="dxa"/>
            <w:tcBorders>
              <w:top w:val="nil"/>
              <w:left w:val="nil"/>
              <w:bottom w:val="single" w:sz="4" w:space="0" w:color="BFBFBF"/>
              <w:right w:val="nil"/>
            </w:tcBorders>
            <w:vAlign w:val="center"/>
            <w:hideMark/>
          </w:tcPr>
          <w:p w14:paraId="123C758F"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Zamjena neispravnih </w:t>
            </w:r>
            <w:proofErr w:type="spellStart"/>
            <w:r w:rsidRPr="008527F6">
              <w:rPr>
                <w:rFonts w:ascii="Aptos" w:hAnsi="Aptos" w:cs="Calibri"/>
                <w:sz w:val="14"/>
                <w:szCs w:val="14"/>
              </w:rPr>
              <w:t>rutera</w:t>
            </w:r>
            <w:proofErr w:type="spellEnd"/>
            <w:r w:rsidRPr="008527F6">
              <w:rPr>
                <w:rFonts w:ascii="Aptos" w:hAnsi="Aptos" w:cs="Calibri"/>
                <w:sz w:val="14"/>
                <w:szCs w:val="14"/>
              </w:rPr>
              <w:t xml:space="preserve"> na crpnim stanicama odvodnje                                                                                                                                                 </w:t>
            </w:r>
          </w:p>
        </w:tc>
        <w:tc>
          <w:tcPr>
            <w:tcW w:w="1460" w:type="dxa"/>
            <w:tcBorders>
              <w:top w:val="nil"/>
              <w:left w:val="nil"/>
              <w:bottom w:val="single" w:sz="4" w:space="0" w:color="BFBFBF"/>
              <w:right w:val="nil"/>
            </w:tcBorders>
            <w:noWrap/>
            <w:vAlign w:val="center"/>
            <w:hideMark/>
          </w:tcPr>
          <w:p w14:paraId="3476B75E" w14:textId="5FE1AD7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457</w:t>
            </w:r>
          </w:p>
        </w:tc>
        <w:tc>
          <w:tcPr>
            <w:tcW w:w="1460" w:type="dxa"/>
            <w:tcBorders>
              <w:top w:val="nil"/>
              <w:left w:val="nil"/>
              <w:bottom w:val="single" w:sz="4" w:space="0" w:color="BFBFBF"/>
              <w:right w:val="nil"/>
            </w:tcBorders>
            <w:noWrap/>
            <w:vAlign w:val="center"/>
            <w:hideMark/>
          </w:tcPr>
          <w:p w14:paraId="49656D1F" w14:textId="66057EF4"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531829E5" w14:textId="7FB6C73A"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6E37E8EB" w14:textId="77777777" w:rsidTr="00C96293">
        <w:trPr>
          <w:trHeight w:val="283"/>
        </w:trPr>
        <w:tc>
          <w:tcPr>
            <w:tcW w:w="5300" w:type="dxa"/>
            <w:tcBorders>
              <w:top w:val="nil"/>
              <w:left w:val="nil"/>
              <w:bottom w:val="single" w:sz="4" w:space="0" w:color="BFBFBF"/>
              <w:right w:val="nil"/>
            </w:tcBorders>
            <w:vAlign w:val="center"/>
            <w:hideMark/>
          </w:tcPr>
          <w:p w14:paraId="29455842"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Hladnjak Končar</w:t>
            </w:r>
          </w:p>
        </w:tc>
        <w:tc>
          <w:tcPr>
            <w:tcW w:w="1460" w:type="dxa"/>
            <w:tcBorders>
              <w:top w:val="nil"/>
              <w:left w:val="nil"/>
              <w:bottom w:val="single" w:sz="4" w:space="0" w:color="BFBFBF"/>
              <w:right w:val="nil"/>
            </w:tcBorders>
            <w:noWrap/>
            <w:vAlign w:val="center"/>
            <w:hideMark/>
          </w:tcPr>
          <w:p w14:paraId="6457A135" w14:textId="59AEE68E"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10D0682A" w14:textId="2F1EB104"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2638DB0B" w14:textId="2337C16A"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230</w:t>
            </w:r>
          </w:p>
        </w:tc>
      </w:tr>
      <w:tr w:rsidR="008527F6" w:rsidRPr="008527F6" w14:paraId="4E9EAC51" w14:textId="77777777" w:rsidTr="00C96293">
        <w:trPr>
          <w:trHeight w:val="283"/>
        </w:trPr>
        <w:tc>
          <w:tcPr>
            <w:tcW w:w="5300" w:type="dxa"/>
            <w:tcBorders>
              <w:top w:val="nil"/>
              <w:left w:val="nil"/>
              <w:bottom w:val="single" w:sz="4" w:space="0" w:color="BFBFBF"/>
              <w:right w:val="nil"/>
            </w:tcBorders>
            <w:vAlign w:val="center"/>
            <w:hideMark/>
          </w:tcPr>
          <w:p w14:paraId="74D0DD30"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Jastuk </w:t>
            </w:r>
            <w:proofErr w:type="spellStart"/>
            <w:r w:rsidRPr="008527F6">
              <w:rPr>
                <w:rFonts w:ascii="Aptos" w:hAnsi="Aptos" w:cs="Calibri"/>
                <w:sz w:val="14"/>
                <w:szCs w:val="14"/>
              </w:rPr>
              <w:t>Ergelit</w:t>
            </w:r>
            <w:proofErr w:type="spellEnd"/>
            <w:r w:rsidRPr="008527F6">
              <w:rPr>
                <w:rFonts w:ascii="Aptos" w:hAnsi="Aptos" w:cs="Calibri"/>
                <w:sz w:val="14"/>
                <w:szCs w:val="14"/>
              </w:rPr>
              <w:t xml:space="preserve"> za DN 600</w:t>
            </w:r>
          </w:p>
        </w:tc>
        <w:tc>
          <w:tcPr>
            <w:tcW w:w="1460" w:type="dxa"/>
            <w:tcBorders>
              <w:top w:val="nil"/>
              <w:left w:val="nil"/>
              <w:bottom w:val="single" w:sz="4" w:space="0" w:color="BFBFBF"/>
              <w:right w:val="nil"/>
            </w:tcBorders>
            <w:noWrap/>
            <w:vAlign w:val="center"/>
            <w:hideMark/>
          </w:tcPr>
          <w:p w14:paraId="0BC27B3E" w14:textId="08C1994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3EFEB64A" w14:textId="46B53622"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4CA41AA3" w14:textId="321D744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918</w:t>
            </w:r>
          </w:p>
        </w:tc>
      </w:tr>
      <w:tr w:rsidR="008527F6" w:rsidRPr="008527F6" w14:paraId="77CF20DE" w14:textId="77777777" w:rsidTr="00C96293">
        <w:trPr>
          <w:trHeight w:val="283"/>
        </w:trPr>
        <w:tc>
          <w:tcPr>
            <w:tcW w:w="5300" w:type="dxa"/>
            <w:tcBorders>
              <w:top w:val="nil"/>
              <w:left w:val="nil"/>
              <w:bottom w:val="single" w:sz="4" w:space="0" w:color="BFBFBF"/>
              <w:right w:val="nil"/>
            </w:tcBorders>
            <w:vAlign w:val="center"/>
            <w:hideMark/>
          </w:tcPr>
          <w:p w14:paraId="384575BE"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Nabava cilindričnog nosača za prihvat mreža za skupljanje otpada u odvodnji</w:t>
            </w:r>
          </w:p>
        </w:tc>
        <w:tc>
          <w:tcPr>
            <w:tcW w:w="1460" w:type="dxa"/>
            <w:tcBorders>
              <w:top w:val="nil"/>
              <w:left w:val="nil"/>
              <w:bottom w:val="single" w:sz="4" w:space="0" w:color="BFBFBF"/>
              <w:right w:val="nil"/>
            </w:tcBorders>
            <w:noWrap/>
            <w:vAlign w:val="center"/>
            <w:hideMark/>
          </w:tcPr>
          <w:p w14:paraId="5BC2DD74" w14:textId="33B7DCAB"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5DB68667" w14:textId="2AAFE2A1"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3E4F0066" w14:textId="6BA02559"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3.100</w:t>
            </w:r>
          </w:p>
        </w:tc>
      </w:tr>
      <w:tr w:rsidR="008527F6" w:rsidRPr="008527F6" w14:paraId="22E8B0BD" w14:textId="77777777" w:rsidTr="00C96293">
        <w:trPr>
          <w:trHeight w:val="283"/>
        </w:trPr>
        <w:tc>
          <w:tcPr>
            <w:tcW w:w="5300" w:type="dxa"/>
            <w:tcBorders>
              <w:top w:val="nil"/>
              <w:left w:val="nil"/>
              <w:bottom w:val="single" w:sz="4" w:space="0" w:color="BFBFBF"/>
              <w:right w:val="nil"/>
            </w:tcBorders>
            <w:vAlign w:val="center"/>
            <w:hideMark/>
          </w:tcPr>
          <w:p w14:paraId="602CE05A"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Nabava i ugradnja UZV mjerača protoka na mreži</w:t>
            </w:r>
          </w:p>
        </w:tc>
        <w:tc>
          <w:tcPr>
            <w:tcW w:w="1460" w:type="dxa"/>
            <w:tcBorders>
              <w:top w:val="nil"/>
              <w:left w:val="nil"/>
              <w:bottom w:val="single" w:sz="4" w:space="0" w:color="BFBFBF"/>
              <w:right w:val="nil"/>
            </w:tcBorders>
            <w:noWrap/>
            <w:vAlign w:val="center"/>
            <w:hideMark/>
          </w:tcPr>
          <w:p w14:paraId="34A7D8B4" w14:textId="3076C7B2"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26313C78" w14:textId="0A0C3BE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10.000</w:t>
            </w:r>
          </w:p>
        </w:tc>
        <w:tc>
          <w:tcPr>
            <w:tcW w:w="1460" w:type="dxa"/>
            <w:tcBorders>
              <w:top w:val="nil"/>
              <w:left w:val="nil"/>
              <w:bottom w:val="single" w:sz="4" w:space="0" w:color="BFBFBF"/>
              <w:right w:val="nil"/>
            </w:tcBorders>
            <w:vAlign w:val="center"/>
            <w:hideMark/>
          </w:tcPr>
          <w:p w14:paraId="49E9A195" w14:textId="5D625BDB"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7FA27C64" w14:textId="77777777" w:rsidTr="00C96293">
        <w:trPr>
          <w:trHeight w:val="283"/>
        </w:trPr>
        <w:tc>
          <w:tcPr>
            <w:tcW w:w="5300" w:type="dxa"/>
            <w:tcBorders>
              <w:top w:val="nil"/>
              <w:left w:val="nil"/>
              <w:bottom w:val="single" w:sz="4" w:space="0" w:color="BFBFBF"/>
              <w:right w:val="nil"/>
            </w:tcBorders>
            <w:vAlign w:val="center"/>
            <w:hideMark/>
          </w:tcPr>
          <w:p w14:paraId="53D113CE"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Nabava </w:t>
            </w:r>
            <w:proofErr w:type="spellStart"/>
            <w:r w:rsidRPr="008527F6">
              <w:rPr>
                <w:rFonts w:ascii="Aptos" w:hAnsi="Aptos" w:cs="Calibri"/>
                <w:sz w:val="14"/>
                <w:szCs w:val="14"/>
              </w:rPr>
              <w:t>kišomjerne</w:t>
            </w:r>
            <w:proofErr w:type="spellEnd"/>
            <w:r w:rsidRPr="008527F6">
              <w:rPr>
                <w:rFonts w:ascii="Aptos" w:hAnsi="Aptos" w:cs="Calibri"/>
                <w:sz w:val="14"/>
                <w:szCs w:val="14"/>
              </w:rPr>
              <w:t xml:space="preserve"> stanice aglomeracije  Pula centar- Pula sjever</w:t>
            </w:r>
          </w:p>
        </w:tc>
        <w:tc>
          <w:tcPr>
            <w:tcW w:w="1460" w:type="dxa"/>
            <w:tcBorders>
              <w:top w:val="nil"/>
              <w:left w:val="nil"/>
              <w:bottom w:val="single" w:sz="4" w:space="0" w:color="BFBFBF"/>
              <w:right w:val="nil"/>
            </w:tcBorders>
            <w:noWrap/>
            <w:vAlign w:val="center"/>
            <w:hideMark/>
          </w:tcPr>
          <w:p w14:paraId="16F1BB2D" w14:textId="18101AA0"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52A6720E" w14:textId="16B06BFC"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5.000</w:t>
            </w:r>
          </w:p>
        </w:tc>
        <w:tc>
          <w:tcPr>
            <w:tcW w:w="1460" w:type="dxa"/>
            <w:tcBorders>
              <w:top w:val="nil"/>
              <w:left w:val="nil"/>
              <w:bottom w:val="single" w:sz="4" w:space="0" w:color="BFBFBF"/>
              <w:right w:val="nil"/>
            </w:tcBorders>
            <w:vAlign w:val="center"/>
            <w:hideMark/>
          </w:tcPr>
          <w:p w14:paraId="56727294" w14:textId="5D4E0456"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24A53883" w14:textId="77777777" w:rsidTr="00C96293">
        <w:trPr>
          <w:trHeight w:val="283"/>
        </w:trPr>
        <w:tc>
          <w:tcPr>
            <w:tcW w:w="5300" w:type="dxa"/>
            <w:tcBorders>
              <w:top w:val="nil"/>
              <w:left w:val="nil"/>
              <w:bottom w:val="single" w:sz="4" w:space="0" w:color="BFBFBF"/>
              <w:right w:val="nil"/>
            </w:tcBorders>
            <w:vAlign w:val="center"/>
            <w:hideMark/>
          </w:tcPr>
          <w:p w14:paraId="178B065C"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Nabava mreža za cilindrični nosač za skupljanje otpada u odvodnji</w:t>
            </w:r>
          </w:p>
        </w:tc>
        <w:tc>
          <w:tcPr>
            <w:tcW w:w="1460" w:type="dxa"/>
            <w:tcBorders>
              <w:top w:val="nil"/>
              <w:left w:val="nil"/>
              <w:bottom w:val="single" w:sz="4" w:space="0" w:color="BFBFBF"/>
              <w:right w:val="nil"/>
            </w:tcBorders>
            <w:noWrap/>
            <w:vAlign w:val="center"/>
            <w:hideMark/>
          </w:tcPr>
          <w:p w14:paraId="4B7FBEFA" w14:textId="1CC9830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7ECE6890" w14:textId="7EFDBB09"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4F8E6428" w14:textId="1C342E54"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1.900</w:t>
            </w:r>
          </w:p>
        </w:tc>
      </w:tr>
      <w:tr w:rsidR="008527F6" w:rsidRPr="008527F6" w14:paraId="1D6A8DB1" w14:textId="77777777" w:rsidTr="00C96293">
        <w:trPr>
          <w:trHeight w:val="283"/>
        </w:trPr>
        <w:tc>
          <w:tcPr>
            <w:tcW w:w="5300" w:type="dxa"/>
            <w:tcBorders>
              <w:top w:val="nil"/>
              <w:left w:val="nil"/>
              <w:bottom w:val="single" w:sz="4" w:space="0" w:color="BFBFBF"/>
              <w:right w:val="nil"/>
            </w:tcBorders>
            <w:vAlign w:val="center"/>
            <w:hideMark/>
          </w:tcPr>
          <w:p w14:paraId="7175B53B"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Usluge sanacije cijevi bez kopanja</w:t>
            </w:r>
          </w:p>
        </w:tc>
        <w:tc>
          <w:tcPr>
            <w:tcW w:w="1460" w:type="dxa"/>
            <w:tcBorders>
              <w:top w:val="nil"/>
              <w:left w:val="nil"/>
              <w:bottom w:val="single" w:sz="4" w:space="0" w:color="BFBFBF"/>
              <w:right w:val="nil"/>
            </w:tcBorders>
            <w:noWrap/>
            <w:vAlign w:val="center"/>
            <w:hideMark/>
          </w:tcPr>
          <w:p w14:paraId="4BB688C0" w14:textId="34D27AA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34A91261" w14:textId="7F6A1DD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20.000</w:t>
            </w:r>
          </w:p>
        </w:tc>
        <w:tc>
          <w:tcPr>
            <w:tcW w:w="1460" w:type="dxa"/>
            <w:tcBorders>
              <w:top w:val="nil"/>
              <w:left w:val="nil"/>
              <w:bottom w:val="single" w:sz="4" w:space="0" w:color="BFBFBF"/>
              <w:right w:val="nil"/>
            </w:tcBorders>
            <w:vAlign w:val="center"/>
            <w:hideMark/>
          </w:tcPr>
          <w:p w14:paraId="5532EAE7" w14:textId="55D7F1B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0876AACC" w14:textId="77777777" w:rsidTr="00C96293">
        <w:trPr>
          <w:trHeight w:val="283"/>
        </w:trPr>
        <w:tc>
          <w:tcPr>
            <w:tcW w:w="5300" w:type="dxa"/>
            <w:tcBorders>
              <w:top w:val="nil"/>
              <w:left w:val="nil"/>
              <w:bottom w:val="single" w:sz="4" w:space="0" w:color="BFBFBF"/>
              <w:right w:val="nil"/>
            </w:tcBorders>
            <w:shd w:val="clear" w:color="8EA9DB" w:fill="EAEAEA"/>
            <w:vAlign w:val="center"/>
            <w:hideMark/>
          </w:tcPr>
          <w:p w14:paraId="1BCA76C0" w14:textId="77777777" w:rsidR="008527F6" w:rsidRPr="008527F6" w:rsidRDefault="008527F6" w:rsidP="008527F6">
            <w:pPr>
              <w:spacing w:line="240" w:lineRule="auto"/>
              <w:jc w:val="left"/>
              <w:rPr>
                <w:rFonts w:ascii="Aptos" w:hAnsi="Aptos" w:cs="Calibri"/>
                <w:b/>
                <w:bCs/>
                <w:sz w:val="14"/>
                <w:szCs w:val="14"/>
              </w:rPr>
            </w:pPr>
            <w:r w:rsidRPr="008527F6">
              <w:rPr>
                <w:rFonts w:ascii="Aptos" w:hAnsi="Aptos" w:cs="Calibri"/>
                <w:b/>
                <w:bCs/>
                <w:sz w:val="14"/>
                <w:szCs w:val="14"/>
              </w:rPr>
              <w:t xml:space="preserve">192 - ODRŽAVANJE POGONSKIH UREĐAJA I SUSTAVA ODVODNJE </w:t>
            </w:r>
          </w:p>
        </w:tc>
        <w:tc>
          <w:tcPr>
            <w:tcW w:w="1460" w:type="dxa"/>
            <w:tcBorders>
              <w:top w:val="nil"/>
              <w:left w:val="nil"/>
              <w:bottom w:val="single" w:sz="4" w:space="0" w:color="BFBFBF"/>
              <w:right w:val="nil"/>
            </w:tcBorders>
            <w:shd w:val="clear" w:color="8EA9DB" w:fill="EAEAEA"/>
            <w:vAlign w:val="center"/>
            <w:hideMark/>
          </w:tcPr>
          <w:p w14:paraId="413A671C" w14:textId="0D0C44E2"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166.566</w:t>
            </w:r>
          </w:p>
        </w:tc>
        <w:tc>
          <w:tcPr>
            <w:tcW w:w="1460" w:type="dxa"/>
            <w:tcBorders>
              <w:top w:val="nil"/>
              <w:left w:val="nil"/>
              <w:bottom w:val="single" w:sz="4" w:space="0" w:color="BFBFBF"/>
              <w:right w:val="nil"/>
            </w:tcBorders>
            <w:shd w:val="clear" w:color="8EA9DB" w:fill="EAEAEA"/>
            <w:vAlign w:val="center"/>
            <w:hideMark/>
          </w:tcPr>
          <w:p w14:paraId="78928252" w14:textId="6BE501E5"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132.000</w:t>
            </w:r>
          </w:p>
        </w:tc>
        <w:tc>
          <w:tcPr>
            <w:tcW w:w="1460" w:type="dxa"/>
            <w:tcBorders>
              <w:top w:val="nil"/>
              <w:left w:val="nil"/>
              <w:bottom w:val="single" w:sz="4" w:space="0" w:color="BFBFBF"/>
              <w:right w:val="nil"/>
            </w:tcBorders>
            <w:shd w:val="clear" w:color="8EA9DB" w:fill="EAEAEA"/>
            <w:vAlign w:val="center"/>
            <w:hideMark/>
          </w:tcPr>
          <w:p w14:paraId="279E8C3C" w14:textId="3529DB2E" w:rsidR="008527F6" w:rsidRPr="008527F6" w:rsidRDefault="002B2049" w:rsidP="001D4FB4">
            <w:pPr>
              <w:spacing w:line="240" w:lineRule="auto"/>
              <w:jc w:val="right"/>
              <w:rPr>
                <w:rFonts w:ascii="Aptos" w:hAnsi="Aptos" w:cs="Calibri"/>
                <w:b/>
                <w:bCs/>
                <w:sz w:val="14"/>
                <w:szCs w:val="14"/>
              </w:rPr>
            </w:pPr>
            <w:r>
              <w:rPr>
                <w:rFonts w:ascii="Aptos" w:hAnsi="Aptos" w:cs="Calibri"/>
                <w:b/>
                <w:bCs/>
                <w:sz w:val="14"/>
                <w:szCs w:val="14"/>
              </w:rPr>
              <w:t>220.883</w:t>
            </w:r>
          </w:p>
        </w:tc>
      </w:tr>
      <w:tr w:rsidR="008527F6" w:rsidRPr="008527F6" w14:paraId="7BD8DFC3" w14:textId="77777777" w:rsidTr="00C96293">
        <w:trPr>
          <w:trHeight w:val="283"/>
        </w:trPr>
        <w:tc>
          <w:tcPr>
            <w:tcW w:w="5300" w:type="dxa"/>
            <w:tcBorders>
              <w:top w:val="nil"/>
              <w:left w:val="nil"/>
              <w:bottom w:val="single" w:sz="4" w:space="0" w:color="BFBFBF"/>
              <w:right w:val="nil"/>
            </w:tcBorders>
            <w:vAlign w:val="center"/>
            <w:hideMark/>
          </w:tcPr>
          <w:p w14:paraId="4B831526"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Nabava kućica od sendvič panela iznad automatskih rešetki CS Pošta - CS Zelenika - zamjena dotrajalih                                                                                                   </w:t>
            </w:r>
          </w:p>
        </w:tc>
        <w:tc>
          <w:tcPr>
            <w:tcW w:w="1460" w:type="dxa"/>
            <w:tcBorders>
              <w:top w:val="nil"/>
              <w:left w:val="nil"/>
              <w:bottom w:val="single" w:sz="4" w:space="0" w:color="BFBFBF"/>
              <w:right w:val="nil"/>
            </w:tcBorders>
            <w:noWrap/>
            <w:vAlign w:val="center"/>
            <w:hideMark/>
          </w:tcPr>
          <w:p w14:paraId="7ECF1FC1" w14:textId="010B9A70"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17.300</w:t>
            </w:r>
          </w:p>
        </w:tc>
        <w:tc>
          <w:tcPr>
            <w:tcW w:w="1460" w:type="dxa"/>
            <w:tcBorders>
              <w:top w:val="nil"/>
              <w:left w:val="nil"/>
              <w:bottom w:val="single" w:sz="4" w:space="0" w:color="BFBFBF"/>
              <w:right w:val="nil"/>
            </w:tcBorders>
            <w:noWrap/>
            <w:vAlign w:val="center"/>
            <w:hideMark/>
          </w:tcPr>
          <w:p w14:paraId="6B021DDB" w14:textId="1BC30CAB"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4B404661" w14:textId="6C351637"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6321CE67" w14:textId="77777777" w:rsidTr="00C96293">
        <w:trPr>
          <w:trHeight w:val="283"/>
        </w:trPr>
        <w:tc>
          <w:tcPr>
            <w:tcW w:w="5300" w:type="dxa"/>
            <w:tcBorders>
              <w:top w:val="nil"/>
              <w:left w:val="nil"/>
              <w:bottom w:val="single" w:sz="4" w:space="0" w:color="BFBFBF"/>
              <w:right w:val="nil"/>
            </w:tcBorders>
            <w:vAlign w:val="center"/>
            <w:hideMark/>
          </w:tcPr>
          <w:p w14:paraId="4A0D2497"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Vijčani kompresor SX 3 - CS </w:t>
            </w:r>
            <w:proofErr w:type="spellStart"/>
            <w:r w:rsidRPr="008527F6">
              <w:rPr>
                <w:rFonts w:ascii="Aptos" w:hAnsi="Aptos" w:cs="Calibri"/>
                <w:sz w:val="14"/>
                <w:szCs w:val="14"/>
              </w:rPr>
              <w:t>Verudela</w:t>
            </w:r>
            <w:proofErr w:type="spellEnd"/>
            <w:r w:rsidRPr="008527F6">
              <w:rPr>
                <w:rFonts w:ascii="Aptos" w:hAnsi="Aptos" w:cs="Calibri"/>
                <w:sz w:val="14"/>
                <w:szCs w:val="14"/>
              </w:rPr>
              <w:t xml:space="preserve">                                                                                                                                                                    </w:t>
            </w:r>
          </w:p>
        </w:tc>
        <w:tc>
          <w:tcPr>
            <w:tcW w:w="1460" w:type="dxa"/>
            <w:tcBorders>
              <w:top w:val="nil"/>
              <w:left w:val="nil"/>
              <w:bottom w:val="single" w:sz="4" w:space="0" w:color="BFBFBF"/>
              <w:right w:val="nil"/>
            </w:tcBorders>
            <w:noWrap/>
            <w:vAlign w:val="center"/>
            <w:hideMark/>
          </w:tcPr>
          <w:p w14:paraId="75418C4B" w14:textId="2968DEAB"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9.066</w:t>
            </w:r>
          </w:p>
        </w:tc>
        <w:tc>
          <w:tcPr>
            <w:tcW w:w="1460" w:type="dxa"/>
            <w:tcBorders>
              <w:top w:val="nil"/>
              <w:left w:val="nil"/>
              <w:bottom w:val="single" w:sz="4" w:space="0" w:color="BFBFBF"/>
              <w:right w:val="nil"/>
            </w:tcBorders>
            <w:noWrap/>
            <w:vAlign w:val="center"/>
            <w:hideMark/>
          </w:tcPr>
          <w:p w14:paraId="6EB01879" w14:textId="3F2D143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74A7C447" w14:textId="02D5B7F6"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6021936C" w14:textId="77777777" w:rsidTr="00C96293">
        <w:trPr>
          <w:trHeight w:val="283"/>
        </w:trPr>
        <w:tc>
          <w:tcPr>
            <w:tcW w:w="5300" w:type="dxa"/>
            <w:tcBorders>
              <w:top w:val="nil"/>
              <w:left w:val="nil"/>
              <w:bottom w:val="single" w:sz="4" w:space="0" w:color="BFBFBF"/>
              <w:right w:val="nil"/>
            </w:tcBorders>
            <w:vAlign w:val="center"/>
            <w:hideMark/>
          </w:tcPr>
          <w:p w14:paraId="22F833F0"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Nabava komunalnog kontejnera 5 m3                                                                                                                                                                       </w:t>
            </w:r>
          </w:p>
        </w:tc>
        <w:tc>
          <w:tcPr>
            <w:tcW w:w="1460" w:type="dxa"/>
            <w:tcBorders>
              <w:top w:val="nil"/>
              <w:left w:val="nil"/>
              <w:bottom w:val="single" w:sz="4" w:space="0" w:color="BFBFBF"/>
              <w:right w:val="nil"/>
            </w:tcBorders>
            <w:noWrap/>
            <w:vAlign w:val="center"/>
            <w:hideMark/>
          </w:tcPr>
          <w:p w14:paraId="26ED54F5" w14:textId="6392C256"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7.080</w:t>
            </w:r>
          </w:p>
        </w:tc>
        <w:tc>
          <w:tcPr>
            <w:tcW w:w="1460" w:type="dxa"/>
            <w:tcBorders>
              <w:top w:val="nil"/>
              <w:left w:val="nil"/>
              <w:bottom w:val="single" w:sz="4" w:space="0" w:color="BFBFBF"/>
              <w:right w:val="nil"/>
            </w:tcBorders>
            <w:noWrap/>
            <w:vAlign w:val="center"/>
            <w:hideMark/>
          </w:tcPr>
          <w:p w14:paraId="79E0FB84" w14:textId="1066B331"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471DDFDA" w14:textId="2E0C99F6"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3B95B36A" w14:textId="77777777" w:rsidTr="00C96293">
        <w:trPr>
          <w:trHeight w:val="283"/>
        </w:trPr>
        <w:tc>
          <w:tcPr>
            <w:tcW w:w="5300" w:type="dxa"/>
            <w:tcBorders>
              <w:top w:val="nil"/>
              <w:left w:val="nil"/>
              <w:bottom w:val="single" w:sz="4" w:space="0" w:color="BFBFBF"/>
              <w:right w:val="nil"/>
            </w:tcBorders>
            <w:vAlign w:val="center"/>
            <w:hideMark/>
          </w:tcPr>
          <w:p w14:paraId="03217F4A"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Nabava pumpi CS Pješčana - pomoćna                                                                                                                                                                      </w:t>
            </w:r>
          </w:p>
        </w:tc>
        <w:tc>
          <w:tcPr>
            <w:tcW w:w="1460" w:type="dxa"/>
            <w:tcBorders>
              <w:top w:val="nil"/>
              <w:left w:val="nil"/>
              <w:bottom w:val="single" w:sz="4" w:space="0" w:color="BFBFBF"/>
              <w:right w:val="nil"/>
            </w:tcBorders>
            <w:noWrap/>
            <w:vAlign w:val="center"/>
            <w:hideMark/>
          </w:tcPr>
          <w:p w14:paraId="371CE052" w14:textId="7835E9C9"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6.398</w:t>
            </w:r>
          </w:p>
        </w:tc>
        <w:tc>
          <w:tcPr>
            <w:tcW w:w="1460" w:type="dxa"/>
            <w:tcBorders>
              <w:top w:val="nil"/>
              <w:left w:val="nil"/>
              <w:bottom w:val="single" w:sz="4" w:space="0" w:color="BFBFBF"/>
              <w:right w:val="nil"/>
            </w:tcBorders>
            <w:noWrap/>
            <w:vAlign w:val="center"/>
            <w:hideMark/>
          </w:tcPr>
          <w:p w14:paraId="69D68A99" w14:textId="66C3CFA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668FF422" w14:textId="6D36E3D1"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218253EC" w14:textId="77777777" w:rsidTr="00C96293">
        <w:trPr>
          <w:trHeight w:val="283"/>
        </w:trPr>
        <w:tc>
          <w:tcPr>
            <w:tcW w:w="5300" w:type="dxa"/>
            <w:tcBorders>
              <w:top w:val="nil"/>
              <w:left w:val="nil"/>
              <w:bottom w:val="single" w:sz="4" w:space="0" w:color="BFBFBF"/>
              <w:right w:val="nil"/>
            </w:tcBorders>
            <w:vAlign w:val="center"/>
            <w:hideMark/>
          </w:tcPr>
          <w:p w14:paraId="7910B508"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UPOV </w:t>
            </w:r>
            <w:proofErr w:type="spellStart"/>
            <w:r w:rsidRPr="008527F6">
              <w:rPr>
                <w:rFonts w:ascii="Aptos" w:hAnsi="Aptos" w:cs="Calibri"/>
                <w:sz w:val="14"/>
                <w:szCs w:val="14"/>
              </w:rPr>
              <w:t>Valkane</w:t>
            </w:r>
            <w:proofErr w:type="spellEnd"/>
            <w:r w:rsidRPr="008527F6">
              <w:rPr>
                <w:rFonts w:ascii="Aptos" w:hAnsi="Aptos" w:cs="Calibri"/>
                <w:sz w:val="14"/>
                <w:szCs w:val="14"/>
              </w:rPr>
              <w:t xml:space="preserve"> nabava i ugradnja </w:t>
            </w:r>
            <w:proofErr w:type="spellStart"/>
            <w:r w:rsidRPr="008527F6">
              <w:rPr>
                <w:rFonts w:ascii="Aptos" w:hAnsi="Aptos" w:cs="Calibri"/>
                <w:sz w:val="14"/>
                <w:szCs w:val="14"/>
              </w:rPr>
              <w:t>Purafila</w:t>
            </w:r>
            <w:proofErr w:type="spellEnd"/>
            <w:r w:rsidRPr="008527F6">
              <w:rPr>
                <w:rFonts w:ascii="Aptos" w:hAnsi="Aptos" w:cs="Calibri"/>
                <w:sz w:val="14"/>
                <w:szCs w:val="14"/>
              </w:rPr>
              <w:t xml:space="preserve"> 400 (2 kom)                                                                                                                                                     </w:t>
            </w:r>
          </w:p>
        </w:tc>
        <w:tc>
          <w:tcPr>
            <w:tcW w:w="1460" w:type="dxa"/>
            <w:tcBorders>
              <w:top w:val="nil"/>
              <w:left w:val="nil"/>
              <w:bottom w:val="single" w:sz="4" w:space="0" w:color="BFBFBF"/>
              <w:right w:val="nil"/>
            </w:tcBorders>
            <w:noWrap/>
            <w:vAlign w:val="center"/>
            <w:hideMark/>
          </w:tcPr>
          <w:p w14:paraId="10FDF7B5" w14:textId="318DEE1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6.219</w:t>
            </w:r>
          </w:p>
        </w:tc>
        <w:tc>
          <w:tcPr>
            <w:tcW w:w="1460" w:type="dxa"/>
            <w:tcBorders>
              <w:top w:val="nil"/>
              <w:left w:val="nil"/>
              <w:bottom w:val="single" w:sz="4" w:space="0" w:color="BFBFBF"/>
              <w:right w:val="nil"/>
            </w:tcBorders>
            <w:noWrap/>
            <w:vAlign w:val="center"/>
            <w:hideMark/>
          </w:tcPr>
          <w:p w14:paraId="7A14A1B5" w14:textId="4BED3DC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048C9D7C" w14:textId="41C28C30"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12BC3312" w14:textId="77777777" w:rsidTr="00C96293">
        <w:trPr>
          <w:trHeight w:val="283"/>
        </w:trPr>
        <w:tc>
          <w:tcPr>
            <w:tcW w:w="5300" w:type="dxa"/>
            <w:tcBorders>
              <w:top w:val="nil"/>
              <w:left w:val="nil"/>
              <w:bottom w:val="single" w:sz="4" w:space="0" w:color="BFBFBF"/>
              <w:right w:val="nil"/>
            </w:tcBorders>
            <w:vAlign w:val="center"/>
            <w:hideMark/>
          </w:tcPr>
          <w:p w14:paraId="1FDA4F37"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Zamjena ormara automatike CS </w:t>
            </w:r>
            <w:proofErr w:type="spellStart"/>
            <w:r w:rsidRPr="008527F6">
              <w:rPr>
                <w:rFonts w:ascii="Aptos" w:hAnsi="Aptos" w:cs="Calibri"/>
                <w:sz w:val="14"/>
                <w:szCs w:val="14"/>
              </w:rPr>
              <w:t>Valbandon</w:t>
            </w:r>
            <w:proofErr w:type="spellEnd"/>
            <w:r w:rsidRPr="008527F6">
              <w:rPr>
                <w:rFonts w:ascii="Aptos" w:hAnsi="Aptos" w:cs="Calibri"/>
                <w:sz w:val="14"/>
                <w:szCs w:val="14"/>
              </w:rPr>
              <w:t xml:space="preserve">                                                                                                                                                                  </w:t>
            </w:r>
          </w:p>
        </w:tc>
        <w:tc>
          <w:tcPr>
            <w:tcW w:w="1460" w:type="dxa"/>
            <w:tcBorders>
              <w:top w:val="nil"/>
              <w:left w:val="nil"/>
              <w:bottom w:val="single" w:sz="4" w:space="0" w:color="BFBFBF"/>
              <w:right w:val="nil"/>
            </w:tcBorders>
            <w:noWrap/>
            <w:vAlign w:val="center"/>
            <w:hideMark/>
          </w:tcPr>
          <w:p w14:paraId="151DB997" w14:textId="203A7632"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5.759</w:t>
            </w:r>
          </w:p>
        </w:tc>
        <w:tc>
          <w:tcPr>
            <w:tcW w:w="1460" w:type="dxa"/>
            <w:tcBorders>
              <w:top w:val="nil"/>
              <w:left w:val="nil"/>
              <w:bottom w:val="single" w:sz="4" w:space="0" w:color="BFBFBF"/>
              <w:right w:val="nil"/>
            </w:tcBorders>
            <w:noWrap/>
            <w:vAlign w:val="center"/>
            <w:hideMark/>
          </w:tcPr>
          <w:p w14:paraId="306589B5" w14:textId="71F995EB"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4260B2E7" w14:textId="0F184D8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6676ECDD" w14:textId="77777777" w:rsidTr="00C96293">
        <w:trPr>
          <w:trHeight w:val="283"/>
        </w:trPr>
        <w:tc>
          <w:tcPr>
            <w:tcW w:w="5300" w:type="dxa"/>
            <w:tcBorders>
              <w:top w:val="nil"/>
              <w:left w:val="nil"/>
              <w:bottom w:val="single" w:sz="4" w:space="0" w:color="BFBFBF"/>
              <w:right w:val="nil"/>
            </w:tcBorders>
            <w:vAlign w:val="center"/>
            <w:hideMark/>
          </w:tcPr>
          <w:p w14:paraId="58FFE346"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UPOV </w:t>
            </w:r>
            <w:proofErr w:type="spellStart"/>
            <w:r w:rsidRPr="008527F6">
              <w:rPr>
                <w:rFonts w:ascii="Aptos" w:hAnsi="Aptos" w:cs="Calibri"/>
                <w:sz w:val="14"/>
                <w:szCs w:val="14"/>
              </w:rPr>
              <w:t>Valkane</w:t>
            </w:r>
            <w:proofErr w:type="spellEnd"/>
            <w:r w:rsidRPr="008527F6">
              <w:rPr>
                <w:rFonts w:ascii="Aptos" w:hAnsi="Aptos" w:cs="Calibri"/>
                <w:sz w:val="14"/>
                <w:szCs w:val="14"/>
              </w:rPr>
              <w:t xml:space="preserve"> nabava i ugradnja zapornice za cijev DN 500 za </w:t>
            </w:r>
            <w:proofErr w:type="spellStart"/>
            <w:r w:rsidRPr="008527F6">
              <w:rPr>
                <w:rFonts w:ascii="Aptos" w:hAnsi="Aptos" w:cs="Calibri"/>
                <w:sz w:val="14"/>
                <w:szCs w:val="14"/>
              </w:rPr>
              <w:t>bypass</w:t>
            </w:r>
            <w:proofErr w:type="spellEnd"/>
            <w:r w:rsidRPr="008527F6">
              <w:rPr>
                <w:rFonts w:ascii="Aptos" w:hAnsi="Aptos" w:cs="Calibri"/>
                <w:sz w:val="14"/>
                <w:szCs w:val="14"/>
              </w:rPr>
              <w:t xml:space="preserve"> kanala FR1                                                                                                                           </w:t>
            </w:r>
          </w:p>
        </w:tc>
        <w:tc>
          <w:tcPr>
            <w:tcW w:w="1460" w:type="dxa"/>
            <w:tcBorders>
              <w:top w:val="nil"/>
              <w:left w:val="nil"/>
              <w:bottom w:val="single" w:sz="4" w:space="0" w:color="BFBFBF"/>
              <w:right w:val="nil"/>
            </w:tcBorders>
            <w:noWrap/>
            <w:vAlign w:val="center"/>
            <w:hideMark/>
          </w:tcPr>
          <w:p w14:paraId="6BBED4EF" w14:textId="1E06FE0B"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5.195</w:t>
            </w:r>
          </w:p>
        </w:tc>
        <w:tc>
          <w:tcPr>
            <w:tcW w:w="1460" w:type="dxa"/>
            <w:tcBorders>
              <w:top w:val="nil"/>
              <w:left w:val="nil"/>
              <w:bottom w:val="single" w:sz="4" w:space="0" w:color="BFBFBF"/>
              <w:right w:val="nil"/>
            </w:tcBorders>
            <w:noWrap/>
            <w:vAlign w:val="center"/>
            <w:hideMark/>
          </w:tcPr>
          <w:p w14:paraId="12FBD33B" w14:textId="4FF911D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61E34264" w14:textId="0C05787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337259FB" w14:textId="77777777" w:rsidTr="00C96293">
        <w:trPr>
          <w:trHeight w:val="283"/>
        </w:trPr>
        <w:tc>
          <w:tcPr>
            <w:tcW w:w="5300" w:type="dxa"/>
            <w:tcBorders>
              <w:top w:val="nil"/>
              <w:left w:val="nil"/>
              <w:bottom w:val="single" w:sz="4" w:space="0" w:color="BFBFBF"/>
              <w:right w:val="nil"/>
            </w:tcBorders>
            <w:vAlign w:val="center"/>
            <w:hideMark/>
          </w:tcPr>
          <w:p w14:paraId="7B69C1C2"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Zamjena ormara automatike CS Pješčana uvala                                                                                                                                                             </w:t>
            </w:r>
          </w:p>
        </w:tc>
        <w:tc>
          <w:tcPr>
            <w:tcW w:w="1460" w:type="dxa"/>
            <w:tcBorders>
              <w:top w:val="nil"/>
              <w:left w:val="nil"/>
              <w:bottom w:val="single" w:sz="4" w:space="0" w:color="BFBFBF"/>
              <w:right w:val="nil"/>
            </w:tcBorders>
            <w:noWrap/>
            <w:vAlign w:val="center"/>
            <w:hideMark/>
          </w:tcPr>
          <w:p w14:paraId="233B29C3" w14:textId="066E1F91"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5.056</w:t>
            </w:r>
          </w:p>
        </w:tc>
        <w:tc>
          <w:tcPr>
            <w:tcW w:w="1460" w:type="dxa"/>
            <w:tcBorders>
              <w:top w:val="nil"/>
              <w:left w:val="nil"/>
              <w:bottom w:val="single" w:sz="4" w:space="0" w:color="BFBFBF"/>
              <w:right w:val="nil"/>
            </w:tcBorders>
            <w:noWrap/>
            <w:vAlign w:val="center"/>
            <w:hideMark/>
          </w:tcPr>
          <w:p w14:paraId="2FBDE21A" w14:textId="0D33977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2297C521" w14:textId="3FEF9859"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2751A6D4" w14:textId="77777777" w:rsidTr="00C96293">
        <w:trPr>
          <w:trHeight w:val="283"/>
        </w:trPr>
        <w:tc>
          <w:tcPr>
            <w:tcW w:w="5300" w:type="dxa"/>
            <w:tcBorders>
              <w:top w:val="nil"/>
              <w:left w:val="nil"/>
              <w:bottom w:val="single" w:sz="4" w:space="0" w:color="BFBFBF"/>
              <w:right w:val="nil"/>
            </w:tcBorders>
            <w:vAlign w:val="center"/>
            <w:hideMark/>
          </w:tcPr>
          <w:p w14:paraId="44F2C79A"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Nabava sustava za vanjsku dobavu zraka - za dva </w:t>
            </w:r>
            <w:proofErr w:type="spellStart"/>
            <w:r w:rsidRPr="008527F6">
              <w:rPr>
                <w:rFonts w:ascii="Aptos" w:hAnsi="Aptos" w:cs="Calibri"/>
                <w:sz w:val="14"/>
                <w:szCs w:val="14"/>
              </w:rPr>
              <w:t>korsnika</w:t>
            </w:r>
            <w:proofErr w:type="spellEnd"/>
            <w:r w:rsidRPr="008527F6">
              <w:rPr>
                <w:rFonts w:ascii="Aptos" w:hAnsi="Aptos" w:cs="Calibri"/>
                <w:sz w:val="14"/>
                <w:szCs w:val="14"/>
              </w:rPr>
              <w:t xml:space="preserve">                                                                                                                                                </w:t>
            </w:r>
          </w:p>
        </w:tc>
        <w:tc>
          <w:tcPr>
            <w:tcW w:w="1460" w:type="dxa"/>
            <w:tcBorders>
              <w:top w:val="nil"/>
              <w:left w:val="nil"/>
              <w:bottom w:val="single" w:sz="4" w:space="0" w:color="BFBFBF"/>
              <w:right w:val="nil"/>
            </w:tcBorders>
            <w:noWrap/>
            <w:vAlign w:val="center"/>
            <w:hideMark/>
          </w:tcPr>
          <w:p w14:paraId="30E03B7C" w14:textId="55944B94"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4.889</w:t>
            </w:r>
          </w:p>
        </w:tc>
        <w:tc>
          <w:tcPr>
            <w:tcW w:w="1460" w:type="dxa"/>
            <w:tcBorders>
              <w:top w:val="nil"/>
              <w:left w:val="nil"/>
              <w:bottom w:val="single" w:sz="4" w:space="0" w:color="BFBFBF"/>
              <w:right w:val="nil"/>
            </w:tcBorders>
            <w:noWrap/>
            <w:vAlign w:val="center"/>
            <w:hideMark/>
          </w:tcPr>
          <w:p w14:paraId="2556C40A" w14:textId="4B5C5DF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0CAB6BC2" w14:textId="468EFE57"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605BDBDA" w14:textId="77777777" w:rsidTr="00C96293">
        <w:trPr>
          <w:trHeight w:val="283"/>
        </w:trPr>
        <w:tc>
          <w:tcPr>
            <w:tcW w:w="5300" w:type="dxa"/>
            <w:tcBorders>
              <w:top w:val="nil"/>
              <w:left w:val="nil"/>
              <w:bottom w:val="single" w:sz="4" w:space="0" w:color="BFBFBF"/>
              <w:right w:val="nil"/>
            </w:tcBorders>
            <w:vAlign w:val="center"/>
            <w:hideMark/>
          </w:tcPr>
          <w:p w14:paraId="0279D315"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Oprema za mjerenje razina - UZV mjerač nivoa - odvodnja                                                                                                                                                 </w:t>
            </w:r>
          </w:p>
        </w:tc>
        <w:tc>
          <w:tcPr>
            <w:tcW w:w="1460" w:type="dxa"/>
            <w:tcBorders>
              <w:top w:val="nil"/>
              <w:left w:val="nil"/>
              <w:bottom w:val="single" w:sz="4" w:space="0" w:color="BFBFBF"/>
              <w:right w:val="nil"/>
            </w:tcBorders>
            <w:noWrap/>
            <w:vAlign w:val="center"/>
            <w:hideMark/>
          </w:tcPr>
          <w:p w14:paraId="16A38BB9" w14:textId="47C30C67"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1.696</w:t>
            </w:r>
          </w:p>
        </w:tc>
        <w:tc>
          <w:tcPr>
            <w:tcW w:w="1460" w:type="dxa"/>
            <w:tcBorders>
              <w:top w:val="nil"/>
              <w:left w:val="nil"/>
              <w:bottom w:val="single" w:sz="4" w:space="0" w:color="BFBFBF"/>
              <w:right w:val="nil"/>
            </w:tcBorders>
            <w:noWrap/>
            <w:vAlign w:val="center"/>
            <w:hideMark/>
          </w:tcPr>
          <w:p w14:paraId="1B33E971" w14:textId="7150BC5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318F4521" w14:textId="565863E6"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4779AF7D" w14:textId="77777777" w:rsidTr="00C96293">
        <w:trPr>
          <w:trHeight w:val="283"/>
        </w:trPr>
        <w:tc>
          <w:tcPr>
            <w:tcW w:w="5300" w:type="dxa"/>
            <w:tcBorders>
              <w:top w:val="nil"/>
              <w:left w:val="nil"/>
              <w:bottom w:val="single" w:sz="4" w:space="0" w:color="BFBFBF"/>
              <w:right w:val="nil"/>
            </w:tcBorders>
            <w:vAlign w:val="center"/>
            <w:hideMark/>
          </w:tcPr>
          <w:p w14:paraId="3F0E245E"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Ugradnja DC pretvarača za spajanje pogona </w:t>
            </w:r>
            <w:proofErr w:type="spellStart"/>
            <w:r w:rsidRPr="008527F6">
              <w:rPr>
                <w:rFonts w:ascii="Aptos" w:hAnsi="Aptos" w:cs="Calibri"/>
                <w:sz w:val="14"/>
                <w:szCs w:val="14"/>
              </w:rPr>
              <w:t>Auma</w:t>
            </w:r>
            <w:proofErr w:type="spellEnd"/>
            <w:r w:rsidRPr="008527F6">
              <w:rPr>
                <w:rFonts w:ascii="Aptos" w:hAnsi="Aptos" w:cs="Calibri"/>
                <w:sz w:val="14"/>
                <w:szCs w:val="14"/>
              </w:rPr>
              <w:t xml:space="preserve"> na PLC CS Pošta - odvodnja                                                                                                                               </w:t>
            </w:r>
          </w:p>
        </w:tc>
        <w:tc>
          <w:tcPr>
            <w:tcW w:w="1460" w:type="dxa"/>
            <w:tcBorders>
              <w:top w:val="nil"/>
              <w:left w:val="nil"/>
              <w:bottom w:val="single" w:sz="4" w:space="0" w:color="BFBFBF"/>
              <w:right w:val="nil"/>
            </w:tcBorders>
            <w:noWrap/>
            <w:vAlign w:val="center"/>
            <w:hideMark/>
          </w:tcPr>
          <w:p w14:paraId="1C9612C0" w14:textId="6C2AECB6"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642</w:t>
            </w:r>
          </w:p>
        </w:tc>
        <w:tc>
          <w:tcPr>
            <w:tcW w:w="1460" w:type="dxa"/>
            <w:tcBorders>
              <w:top w:val="nil"/>
              <w:left w:val="nil"/>
              <w:bottom w:val="single" w:sz="4" w:space="0" w:color="BFBFBF"/>
              <w:right w:val="nil"/>
            </w:tcBorders>
            <w:noWrap/>
            <w:vAlign w:val="center"/>
            <w:hideMark/>
          </w:tcPr>
          <w:p w14:paraId="445A191B" w14:textId="24FF7642"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4F81F3FA" w14:textId="028A99F9"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413294B6" w14:textId="77777777" w:rsidTr="00C96293">
        <w:trPr>
          <w:trHeight w:val="283"/>
        </w:trPr>
        <w:tc>
          <w:tcPr>
            <w:tcW w:w="5300" w:type="dxa"/>
            <w:tcBorders>
              <w:top w:val="nil"/>
              <w:left w:val="nil"/>
              <w:bottom w:val="single" w:sz="4" w:space="0" w:color="BFBFBF"/>
              <w:right w:val="nil"/>
            </w:tcBorders>
            <w:vAlign w:val="center"/>
            <w:hideMark/>
          </w:tcPr>
          <w:p w14:paraId="224E16F1"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Elektromehanička oprema - odvodnja                                                                                                                                                                      </w:t>
            </w:r>
          </w:p>
        </w:tc>
        <w:tc>
          <w:tcPr>
            <w:tcW w:w="1460" w:type="dxa"/>
            <w:tcBorders>
              <w:top w:val="nil"/>
              <w:left w:val="nil"/>
              <w:bottom w:val="single" w:sz="4" w:space="0" w:color="BFBFBF"/>
              <w:right w:val="nil"/>
            </w:tcBorders>
            <w:noWrap/>
            <w:vAlign w:val="center"/>
            <w:hideMark/>
          </w:tcPr>
          <w:p w14:paraId="28D2EECC" w14:textId="623B92F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631</w:t>
            </w:r>
          </w:p>
        </w:tc>
        <w:tc>
          <w:tcPr>
            <w:tcW w:w="1460" w:type="dxa"/>
            <w:tcBorders>
              <w:top w:val="nil"/>
              <w:left w:val="nil"/>
              <w:bottom w:val="single" w:sz="4" w:space="0" w:color="BFBFBF"/>
              <w:right w:val="nil"/>
            </w:tcBorders>
            <w:noWrap/>
            <w:vAlign w:val="center"/>
            <w:hideMark/>
          </w:tcPr>
          <w:p w14:paraId="3F1FDA62" w14:textId="1CA99454"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4409A603" w14:textId="55876517"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25987A1C" w14:textId="77777777" w:rsidTr="00C96293">
        <w:trPr>
          <w:trHeight w:val="283"/>
        </w:trPr>
        <w:tc>
          <w:tcPr>
            <w:tcW w:w="5300" w:type="dxa"/>
            <w:tcBorders>
              <w:top w:val="nil"/>
              <w:left w:val="nil"/>
              <w:bottom w:val="single" w:sz="4" w:space="0" w:color="BFBFBF"/>
              <w:right w:val="nil"/>
            </w:tcBorders>
            <w:vAlign w:val="center"/>
            <w:hideMark/>
          </w:tcPr>
          <w:p w14:paraId="4C7FD8DE"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Zamjena </w:t>
            </w:r>
            <w:proofErr w:type="spellStart"/>
            <w:r w:rsidRPr="008527F6">
              <w:rPr>
                <w:rFonts w:ascii="Aptos" w:hAnsi="Aptos" w:cs="Calibri"/>
                <w:sz w:val="14"/>
                <w:szCs w:val="14"/>
              </w:rPr>
              <w:t>routera</w:t>
            </w:r>
            <w:proofErr w:type="spellEnd"/>
            <w:r w:rsidRPr="008527F6">
              <w:rPr>
                <w:rFonts w:ascii="Aptos" w:hAnsi="Aptos" w:cs="Calibri"/>
                <w:sz w:val="14"/>
                <w:szCs w:val="14"/>
              </w:rPr>
              <w:t xml:space="preserve"> na CS Bolnica                                                                                                                                                                           </w:t>
            </w:r>
          </w:p>
        </w:tc>
        <w:tc>
          <w:tcPr>
            <w:tcW w:w="1460" w:type="dxa"/>
            <w:tcBorders>
              <w:top w:val="nil"/>
              <w:left w:val="nil"/>
              <w:bottom w:val="single" w:sz="4" w:space="0" w:color="BFBFBF"/>
              <w:right w:val="nil"/>
            </w:tcBorders>
            <w:noWrap/>
            <w:vAlign w:val="center"/>
            <w:hideMark/>
          </w:tcPr>
          <w:p w14:paraId="5FAF92D0" w14:textId="5232E3D4"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255</w:t>
            </w:r>
          </w:p>
        </w:tc>
        <w:tc>
          <w:tcPr>
            <w:tcW w:w="1460" w:type="dxa"/>
            <w:tcBorders>
              <w:top w:val="nil"/>
              <w:left w:val="nil"/>
              <w:bottom w:val="single" w:sz="4" w:space="0" w:color="BFBFBF"/>
              <w:right w:val="nil"/>
            </w:tcBorders>
            <w:noWrap/>
            <w:vAlign w:val="center"/>
            <w:hideMark/>
          </w:tcPr>
          <w:p w14:paraId="6DA0316B" w14:textId="13119C5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3594B960" w14:textId="2AB7DD3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0D1EE4F3" w14:textId="77777777" w:rsidTr="00C96293">
        <w:trPr>
          <w:trHeight w:val="283"/>
        </w:trPr>
        <w:tc>
          <w:tcPr>
            <w:tcW w:w="5300" w:type="dxa"/>
            <w:tcBorders>
              <w:top w:val="nil"/>
              <w:left w:val="nil"/>
              <w:bottom w:val="single" w:sz="4" w:space="0" w:color="BFBFBF"/>
              <w:right w:val="nil"/>
            </w:tcBorders>
            <w:vAlign w:val="center"/>
            <w:hideMark/>
          </w:tcPr>
          <w:p w14:paraId="65913CAA"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Dobava i ugradnja automatske fine rešetke s upravljačkim ormarićem UPOV Peroj</w:t>
            </w:r>
          </w:p>
        </w:tc>
        <w:tc>
          <w:tcPr>
            <w:tcW w:w="1460" w:type="dxa"/>
            <w:tcBorders>
              <w:top w:val="nil"/>
              <w:left w:val="nil"/>
              <w:bottom w:val="single" w:sz="4" w:space="0" w:color="BFBFBF"/>
              <w:right w:val="nil"/>
            </w:tcBorders>
            <w:noWrap/>
            <w:vAlign w:val="center"/>
            <w:hideMark/>
          </w:tcPr>
          <w:p w14:paraId="0FD14451" w14:textId="6CF3F60B"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6A3682E2" w14:textId="4963C1D4"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4847FF6D" w14:textId="60279564"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40.400</w:t>
            </w:r>
          </w:p>
        </w:tc>
      </w:tr>
      <w:tr w:rsidR="008527F6" w:rsidRPr="008527F6" w14:paraId="783C7473" w14:textId="77777777" w:rsidTr="00C96293">
        <w:trPr>
          <w:trHeight w:val="283"/>
        </w:trPr>
        <w:tc>
          <w:tcPr>
            <w:tcW w:w="5300" w:type="dxa"/>
            <w:tcBorders>
              <w:top w:val="nil"/>
              <w:left w:val="nil"/>
              <w:bottom w:val="single" w:sz="4" w:space="0" w:color="BFBFBF"/>
              <w:right w:val="nil"/>
            </w:tcBorders>
            <w:vAlign w:val="center"/>
            <w:hideMark/>
          </w:tcPr>
          <w:p w14:paraId="7541E46A"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Dobava i zamjena tlačne kompenzacijske posude CS </w:t>
            </w:r>
            <w:proofErr w:type="spellStart"/>
            <w:r w:rsidRPr="008527F6">
              <w:rPr>
                <w:rFonts w:ascii="Aptos" w:hAnsi="Aptos" w:cs="Calibri"/>
                <w:sz w:val="14"/>
                <w:szCs w:val="14"/>
              </w:rPr>
              <w:t>Stoja</w:t>
            </w:r>
            <w:proofErr w:type="spellEnd"/>
            <w:r w:rsidRPr="008527F6">
              <w:rPr>
                <w:rFonts w:ascii="Aptos" w:hAnsi="Aptos" w:cs="Calibri"/>
                <w:sz w:val="14"/>
                <w:szCs w:val="14"/>
              </w:rPr>
              <w:t xml:space="preserve"> T Luka-prva</w:t>
            </w:r>
          </w:p>
        </w:tc>
        <w:tc>
          <w:tcPr>
            <w:tcW w:w="1460" w:type="dxa"/>
            <w:tcBorders>
              <w:top w:val="nil"/>
              <w:left w:val="nil"/>
              <w:bottom w:val="single" w:sz="4" w:space="0" w:color="BFBFBF"/>
              <w:right w:val="nil"/>
            </w:tcBorders>
            <w:noWrap/>
            <w:vAlign w:val="center"/>
            <w:hideMark/>
          </w:tcPr>
          <w:p w14:paraId="7BE4A1CD" w14:textId="7939DC17"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0D2039E0" w14:textId="6BCFFB09"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2858F85B" w14:textId="04E7A12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13.800</w:t>
            </w:r>
          </w:p>
        </w:tc>
      </w:tr>
      <w:tr w:rsidR="008527F6" w:rsidRPr="008527F6" w14:paraId="5373DBB9" w14:textId="77777777" w:rsidTr="00C96293">
        <w:trPr>
          <w:trHeight w:val="283"/>
        </w:trPr>
        <w:tc>
          <w:tcPr>
            <w:tcW w:w="5300" w:type="dxa"/>
            <w:tcBorders>
              <w:top w:val="nil"/>
              <w:left w:val="nil"/>
              <w:bottom w:val="single" w:sz="4" w:space="0" w:color="BFBFBF"/>
              <w:right w:val="nil"/>
            </w:tcBorders>
            <w:vAlign w:val="center"/>
            <w:hideMark/>
          </w:tcPr>
          <w:p w14:paraId="424C653A"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Dobava, ugradnja i zamjena oštećenih panela ograde </w:t>
            </w:r>
            <w:proofErr w:type="spellStart"/>
            <w:r w:rsidRPr="008527F6">
              <w:rPr>
                <w:rFonts w:ascii="Aptos" w:hAnsi="Aptos" w:cs="Calibri"/>
                <w:sz w:val="14"/>
                <w:szCs w:val="14"/>
              </w:rPr>
              <w:t>cs</w:t>
            </w:r>
            <w:proofErr w:type="spellEnd"/>
            <w:r w:rsidRPr="008527F6">
              <w:rPr>
                <w:rFonts w:ascii="Aptos" w:hAnsi="Aptos" w:cs="Calibri"/>
                <w:sz w:val="14"/>
                <w:szCs w:val="14"/>
              </w:rPr>
              <w:t xml:space="preserve"> Rivijera- Pula</w:t>
            </w:r>
          </w:p>
        </w:tc>
        <w:tc>
          <w:tcPr>
            <w:tcW w:w="1460" w:type="dxa"/>
            <w:tcBorders>
              <w:top w:val="nil"/>
              <w:left w:val="nil"/>
              <w:bottom w:val="single" w:sz="4" w:space="0" w:color="BFBFBF"/>
              <w:right w:val="nil"/>
            </w:tcBorders>
            <w:noWrap/>
            <w:vAlign w:val="center"/>
            <w:hideMark/>
          </w:tcPr>
          <w:p w14:paraId="07D428E2" w14:textId="3445B72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71310C2A" w14:textId="38A74FC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01AC8B97" w14:textId="6348DFBC"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4.000</w:t>
            </w:r>
          </w:p>
        </w:tc>
      </w:tr>
      <w:tr w:rsidR="008527F6" w:rsidRPr="008527F6" w14:paraId="096B9A5C" w14:textId="77777777" w:rsidTr="00C96293">
        <w:trPr>
          <w:trHeight w:val="283"/>
        </w:trPr>
        <w:tc>
          <w:tcPr>
            <w:tcW w:w="5300" w:type="dxa"/>
            <w:tcBorders>
              <w:top w:val="nil"/>
              <w:left w:val="nil"/>
              <w:bottom w:val="single" w:sz="4" w:space="0" w:color="BFBFBF"/>
              <w:right w:val="nil"/>
            </w:tcBorders>
            <w:vAlign w:val="center"/>
            <w:hideMark/>
          </w:tcPr>
          <w:p w14:paraId="2661D40C"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Motor reduktor</w:t>
            </w:r>
          </w:p>
        </w:tc>
        <w:tc>
          <w:tcPr>
            <w:tcW w:w="1460" w:type="dxa"/>
            <w:tcBorders>
              <w:top w:val="nil"/>
              <w:left w:val="nil"/>
              <w:bottom w:val="single" w:sz="4" w:space="0" w:color="BFBFBF"/>
              <w:right w:val="nil"/>
            </w:tcBorders>
            <w:noWrap/>
            <w:vAlign w:val="center"/>
            <w:hideMark/>
          </w:tcPr>
          <w:p w14:paraId="12108E07" w14:textId="77041C2E"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202568D4" w14:textId="438999CB"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56334F07" w14:textId="298204E4"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1.328</w:t>
            </w:r>
          </w:p>
        </w:tc>
      </w:tr>
      <w:tr w:rsidR="008527F6" w:rsidRPr="008527F6" w14:paraId="6C757AFA" w14:textId="77777777" w:rsidTr="00C96293">
        <w:trPr>
          <w:trHeight w:val="283"/>
        </w:trPr>
        <w:tc>
          <w:tcPr>
            <w:tcW w:w="5300" w:type="dxa"/>
            <w:tcBorders>
              <w:top w:val="nil"/>
              <w:left w:val="nil"/>
              <w:bottom w:val="single" w:sz="4" w:space="0" w:color="BFBFBF"/>
              <w:right w:val="nil"/>
            </w:tcBorders>
            <w:vAlign w:val="center"/>
            <w:hideMark/>
          </w:tcPr>
          <w:p w14:paraId="000D7499"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Nabava i ugradnja ograde za crpne stanice</w:t>
            </w:r>
          </w:p>
        </w:tc>
        <w:tc>
          <w:tcPr>
            <w:tcW w:w="1460" w:type="dxa"/>
            <w:tcBorders>
              <w:top w:val="nil"/>
              <w:left w:val="nil"/>
              <w:bottom w:val="single" w:sz="4" w:space="0" w:color="BFBFBF"/>
              <w:right w:val="nil"/>
            </w:tcBorders>
            <w:noWrap/>
            <w:vAlign w:val="center"/>
            <w:hideMark/>
          </w:tcPr>
          <w:p w14:paraId="1F3EB566" w14:textId="036965F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10.033</w:t>
            </w:r>
          </w:p>
        </w:tc>
        <w:tc>
          <w:tcPr>
            <w:tcW w:w="1460" w:type="dxa"/>
            <w:tcBorders>
              <w:top w:val="nil"/>
              <w:left w:val="nil"/>
              <w:bottom w:val="single" w:sz="4" w:space="0" w:color="BFBFBF"/>
              <w:right w:val="nil"/>
            </w:tcBorders>
            <w:noWrap/>
            <w:vAlign w:val="center"/>
            <w:hideMark/>
          </w:tcPr>
          <w:p w14:paraId="43C1DD27" w14:textId="5A73E2BC"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10.000</w:t>
            </w:r>
          </w:p>
        </w:tc>
        <w:tc>
          <w:tcPr>
            <w:tcW w:w="1460" w:type="dxa"/>
            <w:tcBorders>
              <w:top w:val="nil"/>
              <w:left w:val="nil"/>
              <w:bottom w:val="single" w:sz="4" w:space="0" w:color="BFBFBF"/>
              <w:right w:val="nil"/>
            </w:tcBorders>
            <w:vAlign w:val="center"/>
            <w:hideMark/>
          </w:tcPr>
          <w:p w14:paraId="7F4DF323" w14:textId="446E057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14.983</w:t>
            </w:r>
          </w:p>
        </w:tc>
      </w:tr>
      <w:tr w:rsidR="008527F6" w:rsidRPr="008527F6" w14:paraId="731CECAF" w14:textId="77777777" w:rsidTr="00C96293">
        <w:trPr>
          <w:trHeight w:val="283"/>
        </w:trPr>
        <w:tc>
          <w:tcPr>
            <w:tcW w:w="5300" w:type="dxa"/>
            <w:tcBorders>
              <w:top w:val="nil"/>
              <w:left w:val="nil"/>
              <w:bottom w:val="single" w:sz="4" w:space="0" w:color="BFBFBF"/>
              <w:right w:val="nil"/>
            </w:tcBorders>
            <w:vAlign w:val="center"/>
            <w:hideMark/>
          </w:tcPr>
          <w:p w14:paraId="71FBACFF"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Nabava rolo kontejnera za navlačenje 18 m3</w:t>
            </w:r>
          </w:p>
        </w:tc>
        <w:tc>
          <w:tcPr>
            <w:tcW w:w="1460" w:type="dxa"/>
            <w:tcBorders>
              <w:top w:val="nil"/>
              <w:left w:val="nil"/>
              <w:bottom w:val="single" w:sz="4" w:space="0" w:color="BFBFBF"/>
              <w:right w:val="nil"/>
            </w:tcBorders>
            <w:noWrap/>
            <w:vAlign w:val="center"/>
            <w:hideMark/>
          </w:tcPr>
          <w:p w14:paraId="5F28AD4B" w14:textId="1D20379B"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9.600</w:t>
            </w:r>
          </w:p>
        </w:tc>
        <w:tc>
          <w:tcPr>
            <w:tcW w:w="1460" w:type="dxa"/>
            <w:tcBorders>
              <w:top w:val="nil"/>
              <w:left w:val="nil"/>
              <w:bottom w:val="single" w:sz="4" w:space="0" w:color="BFBFBF"/>
              <w:right w:val="nil"/>
            </w:tcBorders>
            <w:noWrap/>
            <w:vAlign w:val="center"/>
            <w:hideMark/>
          </w:tcPr>
          <w:p w14:paraId="368CFD6C" w14:textId="7D322E5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10.000</w:t>
            </w:r>
          </w:p>
        </w:tc>
        <w:tc>
          <w:tcPr>
            <w:tcW w:w="1460" w:type="dxa"/>
            <w:tcBorders>
              <w:top w:val="nil"/>
              <w:left w:val="nil"/>
              <w:bottom w:val="single" w:sz="4" w:space="0" w:color="BFBFBF"/>
              <w:right w:val="nil"/>
            </w:tcBorders>
            <w:vAlign w:val="center"/>
            <w:hideMark/>
          </w:tcPr>
          <w:p w14:paraId="59E2F6A5" w14:textId="7D9D9F8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10.000</w:t>
            </w:r>
          </w:p>
        </w:tc>
      </w:tr>
      <w:tr w:rsidR="008527F6" w:rsidRPr="008527F6" w14:paraId="1A158602" w14:textId="77777777" w:rsidTr="00C96293">
        <w:trPr>
          <w:trHeight w:val="283"/>
        </w:trPr>
        <w:tc>
          <w:tcPr>
            <w:tcW w:w="5300" w:type="dxa"/>
            <w:tcBorders>
              <w:top w:val="nil"/>
              <w:left w:val="nil"/>
              <w:bottom w:val="single" w:sz="4" w:space="0" w:color="BFBFBF"/>
              <w:right w:val="nil"/>
            </w:tcBorders>
            <w:vAlign w:val="center"/>
            <w:hideMark/>
          </w:tcPr>
          <w:p w14:paraId="37B0E020"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Nabava uređaja za kemijsko pročišćavanje zraka iz otpadnih voda</w:t>
            </w:r>
          </w:p>
        </w:tc>
        <w:tc>
          <w:tcPr>
            <w:tcW w:w="1460" w:type="dxa"/>
            <w:tcBorders>
              <w:top w:val="nil"/>
              <w:left w:val="nil"/>
              <w:bottom w:val="single" w:sz="4" w:space="0" w:color="BFBFBF"/>
              <w:right w:val="nil"/>
            </w:tcBorders>
            <w:noWrap/>
            <w:vAlign w:val="center"/>
            <w:hideMark/>
          </w:tcPr>
          <w:p w14:paraId="1792EA7E" w14:textId="3486060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7A3AA675" w14:textId="474E87B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10.000</w:t>
            </w:r>
          </w:p>
        </w:tc>
        <w:tc>
          <w:tcPr>
            <w:tcW w:w="1460" w:type="dxa"/>
            <w:tcBorders>
              <w:top w:val="nil"/>
              <w:left w:val="nil"/>
              <w:bottom w:val="single" w:sz="4" w:space="0" w:color="BFBFBF"/>
              <w:right w:val="nil"/>
            </w:tcBorders>
            <w:vAlign w:val="center"/>
            <w:hideMark/>
          </w:tcPr>
          <w:p w14:paraId="3710C9AB" w14:textId="14CD059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10.000</w:t>
            </w:r>
          </w:p>
        </w:tc>
      </w:tr>
      <w:tr w:rsidR="008527F6" w:rsidRPr="008527F6" w14:paraId="233FB7F4" w14:textId="77777777" w:rsidTr="00C96293">
        <w:trPr>
          <w:trHeight w:val="283"/>
        </w:trPr>
        <w:tc>
          <w:tcPr>
            <w:tcW w:w="5300" w:type="dxa"/>
            <w:tcBorders>
              <w:top w:val="nil"/>
              <w:left w:val="nil"/>
              <w:bottom w:val="single" w:sz="4" w:space="0" w:color="BFBFBF"/>
              <w:right w:val="nil"/>
            </w:tcBorders>
            <w:vAlign w:val="center"/>
            <w:hideMark/>
          </w:tcPr>
          <w:p w14:paraId="46C2A8E2"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Obnova neispravne aeracije UPOV Peroj</w:t>
            </w:r>
          </w:p>
        </w:tc>
        <w:tc>
          <w:tcPr>
            <w:tcW w:w="1460" w:type="dxa"/>
            <w:tcBorders>
              <w:top w:val="nil"/>
              <w:left w:val="nil"/>
              <w:bottom w:val="single" w:sz="4" w:space="0" w:color="BFBFBF"/>
              <w:right w:val="nil"/>
            </w:tcBorders>
            <w:noWrap/>
            <w:vAlign w:val="center"/>
            <w:hideMark/>
          </w:tcPr>
          <w:p w14:paraId="34D5BBBF" w14:textId="2AB93BD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06905978" w14:textId="7D08EA97"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6AC50438" w14:textId="16D671B7"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7.000</w:t>
            </w:r>
          </w:p>
        </w:tc>
      </w:tr>
      <w:tr w:rsidR="008527F6" w:rsidRPr="008527F6" w14:paraId="17E28E51" w14:textId="77777777" w:rsidTr="00C96293">
        <w:trPr>
          <w:trHeight w:val="283"/>
        </w:trPr>
        <w:tc>
          <w:tcPr>
            <w:tcW w:w="5300" w:type="dxa"/>
            <w:tcBorders>
              <w:top w:val="nil"/>
              <w:left w:val="nil"/>
              <w:bottom w:val="single" w:sz="4" w:space="0" w:color="BFBFBF"/>
              <w:right w:val="nil"/>
            </w:tcBorders>
            <w:vAlign w:val="center"/>
            <w:hideMark/>
          </w:tcPr>
          <w:p w14:paraId="5E80DCC9"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Ugradnja Filtera otpadnog zraka</w:t>
            </w:r>
          </w:p>
        </w:tc>
        <w:tc>
          <w:tcPr>
            <w:tcW w:w="1460" w:type="dxa"/>
            <w:tcBorders>
              <w:top w:val="nil"/>
              <w:left w:val="nil"/>
              <w:bottom w:val="single" w:sz="4" w:space="0" w:color="BFBFBF"/>
              <w:right w:val="nil"/>
            </w:tcBorders>
            <w:noWrap/>
            <w:vAlign w:val="center"/>
            <w:hideMark/>
          </w:tcPr>
          <w:p w14:paraId="10A3005C" w14:textId="7D4717DE"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58518E21" w14:textId="5CE8887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10.000</w:t>
            </w:r>
          </w:p>
        </w:tc>
        <w:tc>
          <w:tcPr>
            <w:tcW w:w="1460" w:type="dxa"/>
            <w:tcBorders>
              <w:top w:val="nil"/>
              <w:left w:val="nil"/>
              <w:bottom w:val="single" w:sz="4" w:space="0" w:color="BFBFBF"/>
              <w:right w:val="nil"/>
            </w:tcBorders>
            <w:vAlign w:val="center"/>
            <w:hideMark/>
          </w:tcPr>
          <w:p w14:paraId="4BC6777B" w14:textId="11CC5F90"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3.000</w:t>
            </w:r>
          </w:p>
        </w:tc>
      </w:tr>
      <w:tr w:rsidR="008527F6" w:rsidRPr="008527F6" w14:paraId="1D21CFE3" w14:textId="77777777" w:rsidTr="00C96293">
        <w:trPr>
          <w:trHeight w:val="283"/>
        </w:trPr>
        <w:tc>
          <w:tcPr>
            <w:tcW w:w="5300" w:type="dxa"/>
            <w:tcBorders>
              <w:top w:val="nil"/>
              <w:left w:val="nil"/>
              <w:bottom w:val="single" w:sz="4" w:space="0" w:color="BFBFBF"/>
              <w:right w:val="nil"/>
            </w:tcBorders>
            <w:vAlign w:val="center"/>
            <w:hideMark/>
          </w:tcPr>
          <w:p w14:paraId="6418D692"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Zamjena dotrajalih dijelova crpki sustava odvodnje</w:t>
            </w:r>
          </w:p>
        </w:tc>
        <w:tc>
          <w:tcPr>
            <w:tcW w:w="1460" w:type="dxa"/>
            <w:tcBorders>
              <w:top w:val="nil"/>
              <w:left w:val="nil"/>
              <w:bottom w:val="single" w:sz="4" w:space="0" w:color="BFBFBF"/>
              <w:right w:val="nil"/>
            </w:tcBorders>
            <w:vAlign w:val="center"/>
            <w:hideMark/>
          </w:tcPr>
          <w:p w14:paraId="27EC9667" w14:textId="33243A6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76.746</w:t>
            </w:r>
          </w:p>
        </w:tc>
        <w:tc>
          <w:tcPr>
            <w:tcW w:w="1460" w:type="dxa"/>
            <w:tcBorders>
              <w:top w:val="nil"/>
              <w:left w:val="nil"/>
              <w:bottom w:val="single" w:sz="4" w:space="0" w:color="BFBFBF"/>
              <w:right w:val="nil"/>
            </w:tcBorders>
            <w:noWrap/>
            <w:vAlign w:val="center"/>
            <w:hideMark/>
          </w:tcPr>
          <w:p w14:paraId="3A52AE75" w14:textId="01F04D5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50.000</w:t>
            </w:r>
          </w:p>
        </w:tc>
        <w:tc>
          <w:tcPr>
            <w:tcW w:w="1460" w:type="dxa"/>
            <w:tcBorders>
              <w:top w:val="nil"/>
              <w:left w:val="nil"/>
              <w:bottom w:val="single" w:sz="4" w:space="0" w:color="BFBFBF"/>
              <w:right w:val="nil"/>
            </w:tcBorders>
            <w:vAlign w:val="center"/>
            <w:hideMark/>
          </w:tcPr>
          <w:p w14:paraId="10FB8B75" w14:textId="571A4B24"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50.000</w:t>
            </w:r>
          </w:p>
        </w:tc>
      </w:tr>
      <w:tr w:rsidR="008527F6" w:rsidRPr="008527F6" w14:paraId="53F34E46" w14:textId="77777777" w:rsidTr="00C96293">
        <w:trPr>
          <w:trHeight w:val="283"/>
        </w:trPr>
        <w:tc>
          <w:tcPr>
            <w:tcW w:w="5300" w:type="dxa"/>
            <w:tcBorders>
              <w:top w:val="nil"/>
              <w:left w:val="nil"/>
              <w:bottom w:val="single" w:sz="4" w:space="0" w:color="BFBFBF"/>
              <w:right w:val="nil"/>
            </w:tcBorders>
            <w:vAlign w:val="center"/>
            <w:hideMark/>
          </w:tcPr>
          <w:p w14:paraId="3530FCC6"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Zamjena dotrajalog </w:t>
            </w:r>
            <w:proofErr w:type="spellStart"/>
            <w:r w:rsidRPr="008527F6">
              <w:rPr>
                <w:rFonts w:ascii="Aptos" w:hAnsi="Aptos" w:cs="Calibri"/>
                <w:sz w:val="14"/>
                <w:szCs w:val="14"/>
              </w:rPr>
              <w:t>fing</w:t>
            </w:r>
            <w:proofErr w:type="spellEnd"/>
            <w:r w:rsidRPr="008527F6">
              <w:rPr>
                <w:rFonts w:ascii="Aptos" w:hAnsi="Aptos" w:cs="Calibri"/>
                <w:sz w:val="14"/>
                <w:szCs w:val="14"/>
              </w:rPr>
              <w:t xml:space="preserve"> sita UPOV Duga Uvala</w:t>
            </w:r>
          </w:p>
        </w:tc>
        <w:tc>
          <w:tcPr>
            <w:tcW w:w="1460" w:type="dxa"/>
            <w:tcBorders>
              <w:top w:val="nil"/>
              <w:left w:val="nil"/>
              <w:bottom w:val="single" w:sz="4" w:space="0" w:color="BFBFBF"/>
              <w:right w:val="nil"/>
            </w:tcBorders>
            <w:noWrap/>
            <w:vAlign w:val="center"/>
            <w:hideMark/>
          </w:tcPr>
          <w:p w14:paraId="335E1272" w14:textId="69AC1F29"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3AF66313" w14:textId="708B06CB"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1943AA91" w14:textId="620243FA"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34.000</w:t>
            </w:r>
          </w:p>
        </w:tc>
      </w:tr>
      <w:tr w:rsidR="008527F6" w:rsidRPr="008527F6" w14:paraId="7EF33D7F" w14:textId="77777777" w:rsidTr="00C96293">
        <w:trPr>
          <w:trHeight w:val="283"/>
        </w:trPr>
        <w:tc>
          <w:tcPr>
            <w:tcW w:w="5300" w:type="dxa"/>
            <w:tcBorders>
              <w:top w:val="nil"/>
              <w:left w:val="nil"/>
              <w:bottom w:val="single" w:sz="4" w:space="0" w:color="BFBFBF"/>
              <w:right w:val="nil"/>
            </w:tcBorders>
            <w:vAlign w:val="center"/>
            <w:hideMark/>
          </w:tcPr>
          <w:p w14:paraId="380EA5DA"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Zamjena neispravne automatike CS i UPOV D uvala</w:t>
            </w:r>
          </w:p>
        </w:tc>
        <w:tc>
          <w:tcPr>
            <w:tcW w:w="1460" w:type="dxa"/>
            <w:tcBorders>
              <w:top w:val="nil"/>
              <w:left w:val="nil"/>
              <w:bottom w:val="single" w:sz="4" w:space="0" w:color="BFBFBF"/>
              <w:right w:val="nil"/>
            </w:tcBorders>
            <w:noWrap/>
            <w:vAlign w:val="center"/>
            <w:hideMark/>
          </w:tcPr>
          <w:p w14:paraId="24FD6E8B" w14:textId="13620F5A"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298695E0" w14:textId="23B0CD34"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15.000</w:t>
            </w:r>
          </w:p>
        </w:tc>
        <w:tc>
          <w:tcPr>
            <w:tcW w:w="1460" w:type="dxa"/>
            <w:tcBorders>
              <w:top w:val="nil"/>
              <w:left w:val="nil"/>
              <w:bottom w:val="single" w:sz="4" w:space="0" w:color="BFBFBF"/>
              <w:right w:val="nil"/>
            </w:tcBorders>
            <w:vAlign w:val="center"/>
            <w:hideMark/>
          </w:tcPr>
          <w:p w14:paraId="2B3081E0" w14:textId="7EC367CA"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15.000</w:t>
            </w:r>
          </w:p>
        </w:tc>
      </w:tr>
      <w:tr w:rsidR="008527F6" w:rsidRPr="008527F6" w14:paraId="2C32E43F" w14:textId="77777777" w:rsidTr="00C96293">
        <w:trPr>
          <w:trHeight w:val="283"/>
        </w:trPr>
        <w:tc>
          <w:tcPr>
            <w:tcW w:w="5300" w:type="dxa"/>
            <w:tcBorders>
              <w:top w:val="nil"/>
              <w:left w:val="nil"/>
              <w:bottom w:val="single" w:sz="4" w:space="0" w:color="BFBFBF"/>
              <w:right w:val="nil"/>
            </w:tcBorders>
            <w:vAlign w:val="center"/>
            <w:hideMark/>
          </w:tcPr>
          <w:p w14:paraId="548B2A25"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Zamjena neispravne automatike UPOV </w:t>
            </w:r>
            <w:proofErr w:type="spellStart"/>
            <w:r w:rsidRPr="008527F6">
              <w:rPr>
                <w:rFonts w:ascii="Aptos" w:hAnsi="Aptos" w:cs="Calibri"/>
                <w:sz w:val="14"/>
                <w:szCs w:val="14"/>
              </w:rPr>
              <w:t>savičenta</w:t>
            </w:r>
            <w:proofErr w:type="spellEnd"/>
          </w:p>
        </w:tc>
        <w:tc>
          <w:tcPr>
            <w:tcW w:w="1460" w:type="dxa"/>
            <w:tcBorders>
              <w:top w:val="nil"/>
              <w:left w:val="nil"/>
              <w:bottom w:val="single" w:sz="4" w:space="0" w:color="BFBFBF"/>
              <w:right w:val="nil"/>
            </w:tcBorders>
            <w:noWrap/>
            <w:vAlign w:val="center"/>
            <w:hideMark/>
          </w:tcPr>
          <w:p w14:paraId="79DCB4C4" w14:textId="06E6FAF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230FAF8D" w14:textId="59E37241"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12.000</w:t>
            </w:r>
          </w:p>
        </w:tc>
        <w:tc>
          <w:tcPr>
            <w:tcW w:w="1460" w:type="dxa"/>
            <w:tcBorders>
              <w:top w:val="nil"/>
              <w:left w:val="nil"/>
              <w:bottom w:val="single" w:sz="4" w:space="0" w:color="BFBFBF"/>
              <w:right w:val="nil"/>
            </w:tcBorders>
            <w:vAlign w:val="center"/>
            <w:hideMark/>
          </w:tcPr>
          <w:p w14:paraId="2BCE80E0" w14:textId="5BD455C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3.700</w:t>
            </w:r>
          </w:p>
        </w:tc>
      </w:tr>
      <w:tr w:rsidR="008527F6" w:rsidRPr="008527F6" w14:paraId="3677CCA0" w14:textId="77777777" w:rsidTr="00C96293">
        <w:trPr>
          <w:trHeight w:val="283"/>
        </w:trPr>
        <w:tc>
          <w:tcPr>
            <w:tcW w:w="5300" w:type="dxa"/>
            <w:tcBorders>
              <w:top w:val="nil"/>
              <w:left w:val="nil"/>
              <w:bottom w:val="single" w:sz="4" w:space="0" w:color="BFBFBF"/>
              <w:right w:val="nil"/>
            </w:tcBorders>
            <w:vAlign w:val="center"/>
            <w:hideMark/>
          </w:tcPr>
          <w:p w14:paraId="376B1AAE"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Zamjena neispravnih UZV mjerača na CS odvodnje</w:t>
            </w:r>
          </w:p>
        </w:tc>
        <w:tc>
          <w:tcPr>
            <w:tcW w:w="1460" w:type="dxa"/>
            <w:tcBorders>
              <w:top w:val="nil"/>
              <w:left w:val="nil"/>
              <w:bottom w:val="single" w:sz="4" w:space="0" w:color="BFBFBF"/>
              <w:right w:val="nil"/>
            </w:tcBorders>
            <w:noWrap/>
            <w:vAlign w:val="center"/>
            <w:hideMark/>
          </w:tcPr>
          <w:p w14:paraId="22EB5E3A" w14:textId="1F685D3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3A8AA8D1" w14:textId="56ACFCB6"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4.000</w:t>
            </w:r>
          </w:p>
        </w:tc>
        <w:tc>
          <w:tcPr>
            <w:tcW w:w="1460" w:type="dxa"/>
            <w:tcBorders>
              <w:top w:val="nil"/>
              <w:left w:val="nil"/>
              <w:bottom w:val="single" w:sz="4" w:space="0" w:color="BFBFBF"/>
              <w:right w:val="nil"/>
            </w:tcBorders>
            <w:vAlign w:val="center"/>
            <w:hideMark/>
          </w:tcPr>
          <w:p w14:paraId="747B3A48" w14:textId="36DAAC0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2.672</w:t>
            </w:r>
          </w:p>
        </w:tc>
      </w:tr>
      <w:tr w:rsidR="008527F6" w:rsidRPr="008527F6" w14:paraId="156C7B32" w14:textId="77777777" w:rsidTr="00C96293">
        <w:trPr>
          <w:trHeight w:val="283"/>
        </w:trPr>
        <w:tc>
          <w:tcPr>
            <w:tcW w:w="5300" w:type="dxa"/>
            <w:tcBorders>
              <w:top w:val="nil"/>
              <w:left w:val="nil"/>
              <w:bottom w:val="single" w:sz="4" w:space="0" w:color="BFBFBF"/>
              <w:right w:val="nil"/>
            </w:tcBorders>
            <w:vAlign w:val="center"/>
            <w:hideMark/>
          </w:tcPr>
          <w:p w14:paraId="2CF1E254"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lastRenderedPageBreak/>
              <w:t xml:space="preserve">Zamjena poklopaca crpne jame CS </w:t>
            </w:r>
            <w:proofErr w:type="spellStart"/>
            <w:r w:rsidRPr="008527F6">
              <w:rPr>
                <w:rFonts w:ascii="Aptos" w:hAnsi="Aptos" w:cs="Calibri"/>
                <w:sz w:val="14"/>
                <w:szCs w:val="14"/>
              </w:rPr>
              <w:t>Valsaline</w:t>
            </w:r>
            <w:proofErr w:type="spellEnd"/>
          </w:p>
        </w:tc>
        <w:tc>
          <w:tcPr>
            <w:tcW w:w="1460" w:type="dxa"/>
            <w:tcBorders>
              <w:top w:val="nil"/>
              <w:left w:val="nil"/>
              <w:bottom w:val="single" w:sz="4" w:space="0" w:color="BFBFBF"/>
              <w:right w:val="nil"/>
            </w:tcBorders>
            <w:noWrap/>
            <w:vAlign w:val="center"/>
            <w:hideMark/>
          </w:tcPr>
          <w:p w14:paraId="56847FF0" w14:textId="7FD81904"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342D08B5" w14:textId="028EDB94"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6.000</w:t>
            </w:r>
          </w:p>
        </w:tc>
        <w:tc>
          <w:tcPr>
            <w:tcW w:w="1460" w:type="dxa"/>
            <w:tcBorders>
              <w:top w:val="nil"/>
              <w:left w:val="nil"/>
              <w:bottom w:val="single" w:sz="4" w:space="0" w:color="BFBFBF"/>
              <w:right w:val="nil"/>
            </w:tcBorders>
            <w:vAlign w:val="center"/>
            <w:hideMark/>
          </w:tcPr>
          <w:p w14:paraId="3EB3DE85" w14:textId="054851F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6.000</w:t>
            </w:r>
          </w:p>
        </w:tc>
      </w:tr>
      <w:tr w:rsidR="008527F6" w:rsidRPr="008527F6" w14:paraId="7E9B33A5" w14:textId="77777777" w:rsidTr="00C96293">
        <w:trPr>
          <w:trHeight w:val="283"/>
        </w:trPr>
        <w:tc>
          <w:tcPr>
            <w:tcW w:w="5300" w:type="dxa"/>
            <w:tcBorders>
              <w:top w:val="nil"/>
              <w:left w:val="nil"/>
              <w:bottom w:val="single" w:sz="4" w:space="0" w:color="BFBFBF"/>
              <w:right w:val="nil"/>
            </w:tcBorders>
            <w:vAlign w:val="center"/>
            <w:hideMark/>
          </w:tcPr>
          <w:p w14:paraId="7DBEEFB2"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Zamjena poklopaca kišnog preljeva </w:t>
            </w:r>
            <w:proofErr w:type="spellStart"/>
            <w:r w:rsidRPr="008527F6">
              <w:rPr>
                <w:rFonts w:ascii="Aptos" w:hAnsi="Aptos" w:cs="Calibri"/>
                <w:sz w:val="14"/>
                <w:szCs w:val="14"/>
              </w:rPr>
              <w:t>Bezenghijeva</w:t>
            </w:r>
            <w:proofErr w:type="spellEnd"/>
            <w:r w:rsidRPr="008527F6">
              <w:rPr>
                <w:rFonts w:ascii="Aptos" w:hAnsi="Aptos" w:cs="Calibri"/>
                <w:sz w:val="14"/>
                <w:szCs w:val="14"/>
              </w:rPr>
              <w:t xml:space="preserve"> ulica</w:t>
            </w:r>
          </w:p>
        </w:tc>
        <w:tc>
          <w:tcPr>
            <w:tcW w:w="1460" w:type="dxa"/>
            <w:tcBorders>
              <w:top w:val="nil"/>
              <w:left w:val="nil"/>
              <w:bottom w:val="single" w:sz="4" w:space="0" w:color="BFBFBF"/>
              <w:right w:val="nil"/>
            </w:tcBorders>
            <w:noWrap/>
            <w:vAlign w:val="center"/>
            <w:hideMark/>
          </w:tcPr>
          <w:p w14:paraId="20FE8B42" w14:textId="3DA1EE4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603125BC" w14:textId="66B2A2A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5.000</w:t>
            </w:r>
          </w:p>
        </w:tc>
        <w:tc>
          <w:tcPr>
            <w:tcW w:w="1460" w:type="dxa"/>
            <w:tcBorders>
              <w:top w:val="nil"/>
              <w:left w:val="nil"/>
              <w:bottom w:val="single" w:sz="4" w:space="0" w:color="BFBFBF"/>
              <w:right w:val="nil"/>
            </w:tcBorders>
            <w:vAlign w:val="center"/>
            <w:hideMark/>
          </w:tcPr>
          <w:p w14:paraId="5881976E" w14:textId="03FEE02A"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5.000</w:t>
            </w:r>
          </w:p>
        </w:tc>
      </w:tr>
      <w:tr w:rsidR="008527F6" w:rsidRPr="008527F6" w14:paraId="02629D3D" w14:textId="77777777" w:rsidTr="00C96293">
        <w:trPr>
          <w:trHeight w:val="283"/>
        </w:trPr>
        <w:tc>
          <w:tcPr>
            <w:tcW w:w="5300" w:type="dxa"/>
            <w:tcBorders>
              <w:top w:val="nil"/>
              <w:left w:val="nil"/>
              <w:bottom w:val="single" w:sz="4" w:space="0" w:color="BFBFBF"/>
              <w:right w:val="nil"/>
            </w:tcBorders>
            <w:shd w:val="clear" w:color="8EA9DB" w:fill="EAEAEA"/>
            <w:vAlign w:val="center"/>
            <w:hideMark/>
          </w:tcPr>
          <w:p w14:paraId="2319353B" w14:textId="77777777" w:rsidR="008527F6" w:rsidRPr="008527F6" w:rsidRDefault="008527F6" w:rsidP="008527F6">
            <w:pPr>
              <w:spacing w:line="240" w:lineRule="auto"/>
              <w:jc w:val="left"/>
              <w:rPr>
                <w:rFonts w:ascii="Aptos" w:hAnsi="Aptos" w:cs="Calibri"/>
                <w:b/>
                <w:bCs/>
                <w:sz w:val="14"/>
                <w:szCs w:val="14"/>
              </w:rPr>
            </w:pPr>
            <w:r w:rsidRPr="008527F6">
              <w:rPr>
                <w:rFonts w:ascii="Aptos" w:hAnsi="Aptos" w:cs="Calibri"/>
                <w:b/>
                <w:bCs/>
                <w:sz w:val="14"/>
                <w:szCs w:val="14"/>
              </w:rPr>
              <w:t>330 - POTROŠAČKI ODJEL</w:t>
            </w:r>
          </w:p>
        </w:tc>
        <w:tc>
          <w:tcPr>
            <w:tcW w:w="1460" w:type="dxa"/>
            <w:tcBorders>
              <w:top w:val="nil"/>
              <w:left w:val="nil"/>
              <w:bottom w:val="single" w:sz="4" w:space="0" w:color="BFBFBF"/>
              <w:right w:val="nil"/>
            </w:tcBorders>
            <w:shd w:val="clear" w:color="8EA9DB" w:fill="EAEAEA"/>
            <w:vAlign w:val="center"/>
            <w:hideMark/>
          </w:tcPr>
          <w:p w14:paraId="191BEEAE" w14:textId="2FA33698"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1.980</w:t>
            </w:r>
          </w:p>
        </w:tc>
        <w:tc>
          <w:tcPr>
            <w:tcW w:w="1460" w:type="dxa"/>
            <w:tcBorders>
              <w:top w:val="nil"/>
              <w:left w:val="nil"/>
              <w:bottom w:val="single" w:sz="4" w:space="0" w:color="BFBFBF"/>
              <w:right w:val="nil"/>
            </w:tcBorders>
            <w:shd w:val="clear" w:color="8EA9DB" w:fill="EAEAEA"/>
            <w:vAlign w:val="center"/>
            <w:hideMark/>
          </w:tcPr>
          <w:p w14:paraId="5FA03F4F" w14:textId="6DCAD812"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12.000</w:t>
            </w:r>
          </w:p>
        </w:tc>
        <w:tc>
          <w:tcPr>
            <w:tcW w:w="1460" w:type="dxa"/>
            <w:tcBorders>
              <w:top w:val="nil"/>
              <w:left w:val="nil"/>
              <w:bottom w:val="single" w:sz="4" w:space="0" w:color="BFBFBF"/>
              <w:right w:val="nil"/>
            </w:tcBorders>
            <w:shd w:val="clear" w:color="8EA9DB" w:fill="EAEAEA"/>
            <w:vAlign w:val="center"/>
            <w:hideMark/>
          </w:tcPr>
          <w:p w14:paraId="21A99916" w14:textId="612A1699"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17.300</w:t>
            </w:r>
          </w:p>
        </w:tc>
      </w:tr>
      <w:tr w:rsidR="008527F6" w:rsidRPr="008527F6" w14:paraId="2E65240D" w14:textId="77777777" w:rsidTr="00C96293">
        <w:trPr>
          <w:trHeight w:val="283"/>
        </w:trPr>
        <w:tc>
          <w:tcPr>
            <w:tcW w:w="5300" w:type="dxa"/>
            <w:tcBorders>
              <w:top w:val="nil"/>
              <w:left w:val="nil"/>
              <w:bottom w:val="single" w:sz="4" w:space="0" w:color="BFBFBF"/>
              <w:right w:val="nil"/>
            </w:tcBorders>
            <w:vAlign w:val="center"/>
            <w:hideMark/>
          </w:tcPr>
          <w:p w14:paraId="1C36E223"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Bluetooth prijemnik za potrebe Potrošačkog odjela                                                                                                                                                       </w:t>
            </w:r>
          </w:p>
        </w:tc>
        <w:tc>
          <w:tcPr>
            <w:tcW w:w="1460" w:type="dxa"/>
            <w:tcBorders>
              <w:top w:val="nil"/>
              <w:left w:val="nil"/>
              <w:bottom w:val="single" w:sz="4" w:space="0" w:color="BFBFBF"/>
              <w:right w:val="nil"/>
            </w:tcBorders>
            <w:noWrap/>
            <w:vAlign w:val="center"/>
            <w:hideMark/>
          </w:tcPr>
          <w:p w14:paraId="008E1C4F" w14:textId="0EDB1BCB"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1.980</w:t>
            </w:r>
          </w:p>
        </w:tc>
        <w:tc>
          <w:tcPr>
            <w:tcW w:w="1460" w:type="dxa"/>
            <w:tcBorders>
              <w:top w:val="nil"/>
              <w:left w:val="nil"/>
              <w:bottom w:val="single" w:sz="4" w:space="0" w:color="BFBFBF"/>
              <w:right w:val="nil"/>
            </w:tcBorders>
            <w:noWrap/>
            <w:vAlign w:val="center"/>
            <w:hideMark/>
          </w:tcPr>
          <w:p w14:paraId="66E0A0AB" w14:textId="75E00961"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5280B323" w14:textId="34A1BB24"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7AE88BBD" w14:textId="77777777" w:rsidTr="00C96293">
        <w:trPr>
          <w:trHeight w:val="283"/>
        </w:trPr>
        <w:tc>
          <w:tcPr>
            <w:tcW w:w="5300" w:type="dxa"/>
            <w:tcBorders>
              <w:top w:val="nil"/>
              <w:left w:val="nil"/>
              <w:bottom w:val="single" w:sz="4" w:space="0" w:color="BFBFBF"/>
              <w:right w:val="nil"/>
            </w:tcBorders>
            <w:vAlign w:val="center"/>
            <w:hideMark/>
          </w:tcPr>
          <w:p w14:paraId="7924D47F"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Nabavka 6 mobilnih printera koji se spajaju na ručne terminale za čitače</w:t>
            </w:r>
          </w:p>
        </w:tc>
        <w:tc>
          <w:tcPr>
            <w:tcW w:w="1460" w:type="dxa"/>
            <w:tcBorders>
              <w:top w:val="nil"/>
              <w:left w:val="nil"/>
              <w:bottom w:val="single" w:sz="4" w:space="0" w:color="BFBFBF"/>
              <w:right w:val="nil"/>
            </w:tcBorders>
            <w:noWrap/>
            <w:vAlign w:val="center"/>
            <w:hideMark/>
          </w:tcPr>
          <w:p w14:paraId="14F8FACF" w14:textId="647708E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2EBA959E" w14:textId="39DB1E72"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3.000</w:t>
            </w:r>
          </w:p>
        </w:tc>
        <w:tc>
          <w:tcPr>
            <w:tcW w:w="1460" w:type="dxa"/>
            <w:tcBorders>
              <w:top w:val="nil"/>
              <w:left w:val="nil"/>
              <w:bottom w:val="single" w:sz="4" w:space="0" w:color="BFBFBF"/>
              <w:right w:val="nil"/>
            </w:tcBorders>
            <w:vAlign w:val="center"/>
            <w:hideMark/>
          </w:tcPr>
          <w:p w14:paraId="470A8DA3" w14:textId="77BE318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3.000</w:t>
            </w:r>
          </w:p>
        </w:tc>
      </w:tr>
      <w:tr w:rsidR="008527F6" w:rsidRPr="008527F6" w14:paraId="21123E25" w14:textId="77777777" w:rsidTr="00C96293">
        <w:trPr>
          <w:trHeight w:val="283"/>
        </w:trPr>
        <w:tc>
          <w:tcPr>
            <w:tcW w:w="5300" w:type="dxa"/>
            <w:tcBorders>
              <w:top w:val="nil"/>
              <w:left w:val="nil"/>
              <w:bottom w:val="single" w:sz="4" w:space="0" w:color="BFBFBF"/>
              <w:right w:val="nil"/>
            </w:tcBorders>
            <w:vAlign w:val="center"/>
            <w:hideMark/>
          </w:tcPr>
          <w:p w14:paraId="4645D695"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Nabavka 6 ručnih terminala za čitače</w:t>
            </w:r>
          </w:p>
        </w:tc>
        <w:tc>
          <w:tcPr>
            <w:tcW w:w="1460" w:type="dxa"/>
            <w:tcBorders>
              <w:top w:val="nil"/>
              <w:left w:val="nil"/>
              <w:bottom w:val="single" w:sz="4" w:space="0" w:color="BFBFBF"/>
              <w:right w:val="nil"/>
            </w:tcBorders>
            <w:noWrap/>
            <w:vAlign w:val="center"/>
            <w:hideMark/>
          </w:tcPr>
          <w:p w14:paraId="0045F4F7" w14:textId="5499A9C2"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16D34B40" w14:textId="2910F33A"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9.000</w:t>
            </w:r>
          </w:p>
        </w:tc>
        <w:tc>
          <w:tcPr>
            <w:tcW w:w="1460" w:type="dxa"/>
            <w:tcBorders>
              <w:top w:val="nil"/>
              <w:left w:val="nil"/>
              <w:bottom w:val="single" w:sz="4" w:space="0" w:color="BFBFBF"/>
              <w:right w:val="nil"/>
            </w:tcBorders>
            <w:vAlign w:val="center"/>
            <w:hideMark/>
          </w:tcPr>
          <w:p w14:paraId="42FA8D79" w14:textId="311B2180"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9.000</w:t>
            </w:r>
          </w:p>
        </w:tc>
      </w:tr>
      <w:tr w:rsidR="008527F6" w:rsidRPr="008527F6" w14:paraId="5221F649" w14:textId="77777777" w:rsidTr="00C96293">
        <w:trPr>
          <w:trHeight w:val="283"/>
        </w:trPr>
        <w:tc>
          <w:tcPr>
            <w:tcW w:w="5300" w:type="dxa"/>
            <w:tcBorders>
              <w:top w:val="nil"/>
              <w:left w:val="nil"/>
              <w:bottom w:val="single" w:sz="4" w:space="0" w:color="BFBFBF"/>
              <w:right w:val="nil"/>
            </w:tcBorders>
            <w:vAlign w:val="center"/>
            <w:hideMark/>
          </w:tcPr>
          <w:p w14:paraId="53E6DFAA"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Proširenje web portala i mobilne aplikacije</w:t>
            </w:r>
          </w:p>
        </w:tc>
        <w:tc>
          <w:tcPr>
            <w:tcW w:w="1460" w:type="dxa"/>
            <w:tcBorders>
              <w:top w:val="nil"/>
              <w:left w:val="nil"/>
              <w:bottom w:val="single" w:sz="4" w:space="0" w:color="BFBFBF"/>
              <w:right w:val="nil"/>
            </w:tcBorders>
            <w:noWrap/>
            <w:vAlign w:val="center"/>
            <w:hideMark/>
          </w:tcPr>
          <w:p w14:paraId="5B1F6EDF" w14:textId="6C06C73B"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noWrap/>
            <w:vAlign w:val="center"/>
            <w:hideMark/>
          </w:tcPr>
          <w:p w14:paraId="5FED535A" w14:textId="7A166626"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2EA38494" w14:textId="36E2B5FE"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5.300</w:t>
            </w:r>
          </w:p>
        </w:tc>
      </w:tr>
      <w:tr w:rsidR="008527F6" w:rsidRPr="008527F6" w14:paraId="0221FCEE" w14:textId="77777777" w:rsidTr="00C96293">
        <w:trPr>
          <w:trHeight w:val="283"/>
        </w:trPr>
        <w:tc>
          <w:tcPr>
            <w:tcW w:w="5300" w:type="dxa"/>
            <w:tcBorders>
              <w:top w:val="nil"/>
              <w:left w:val="nil"/>
              <w:bottom w:val="single" w:sz="4" w:space="0" w:color="BFBFBF"/>
              <w:right w:val="nil"/>
            </w:tcBorders>
            <w:shd w:val="clear" w:color="8EA9DB" w:fill="EAEAEA"/>
            <w:vAlign w:val="center"/>
            <w:hideMark/>
          </w:tcPr>
          <w:p w14:paraId="7BF22429" w14:textId="77777777" w:rsidR="008527F6" w:rsidRPr="008527F6" w:rsidRDefault="008527F6" w:rsidP="008527F6">
            <w:pPr>
              <w:spacing w:line="240" w:lineRule="auto"/>
              <w:jc w:val="left"/>
              <w:rPr>
                <w:rFonts w:ascii="Aptos" w:hAnsi="Aptos" w:cs="Calibri"/>
                <w:b/>
                <w:bCs/>
                <w:sz w:val="14"/>
                <w:szCs w:val="14"/>
              </w:rPr>
            </w:pPr>
            <w:r w:rsidRPr="008527F6">
              <w:rPr>
                <w:rFonts w:ascii="Aptos" w:hAnsi="Aptos" w:cs="Calibri"/>
                <w:b/>
                <w:bCs/>
                <w:sz w:val="14"/>
                <w:szCs w:val="14"/>
              </w:rPr>
              <w:t xml:space="preserve"> 340 - ODJEL KOMERCIJALE </w:t>
            </w:r>
          </w:p>
        </w:tc>
        <w:tc>
          <w:tcPr>
            <w:tcW w:w="1460" w:type="dxa"/>
            <w:tcBorders>
              <w:top w:val="nil"/>
              <w:left w:val="nil"/>
              <w:bottom w:val="single" w:sz="4" w:space="0" w:color="BFBFBF"/>
              <w:right w:val="nil"/>
            </w:tcBorders>
            <w:shd w:val="clear" w:color="8EA9DB" w:fill="EAEAEA"/>
            <w:vAlign w:val="center"/>
            <w:hideMark/>
          </w:tcPr>
          <w:p w14:paraId="13622A57" w14:textId="0DF5E8D3"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413.488</w:t>
            </w:r>
          </w:p>
        </w:tc>
        <w:tc>
          <w:tcPr>
            <w:tcW w:w="1460" w:type="dxa"/>
            <w:tcBorders>
              <w:top w:val="nil"/>
              <w:left w:val="nil"/>
              <w:bottom w:val="single" w:sz="4" w:space="0" w:color="BFBFBF"/>
              <w:right w:val="nil"/>
            </w:tcBorders>
            <w:shd w:val="clear" w:color="8EA9DB" w:fill="EAEAEA"/>
            <w:vAlign w:val="center"/>
            <w:hideMark/>
          </w:tcPr>
          <w:p w14:paraId="37FEFF62" w14:textId="26C72BC7"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1.402.600</w:t>
            </w:r>
          </w:p>
        </w:tc>
        <w:tc>
          <w:tcPr>
            <w:tcW w:w="1460" w:type="dxa"/>
            <w:tcBorders>
              <w:top w:val="nil"/>
              <w:left w:val="nil"/>
              <w:bottom w:val="single" w:sz="4" w:space="0" w:color="BFBFBF"/>
              <w:right w:val="nil"/>
            </w:tcBorders>
            <w:shd w:val="clear" w:color="8EA9DB" w:fill="EAEAEA"/>
            <w:vAlign w:val="center"/>
            <w:hideMark/>
          </w:tcPr>
          <w:p w14:paraId="4C9819C8" w14:textId="5D887392"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1.124.600</w:t>
            </w:r>
          </w:p>
        </w:tc>
      </w:tr>
      <w:tr w:rsidR="008527F6" w:rsidRPr="008527F6" w14:paraId="74C5251F" w14:textId="77777777" w:rsidTr="00C96293">
        <w:trPr>
          <w:trHeight w:val="283"/>
        </w:trPr>
        <w:tc>
          <w:tcPr>
            <w:tcW w:w="5300" w:type="dxa"/>
            <w:tcBorders>
              <w:top w:val="nil"/>
              <w:left w:val="nil"/>
              <w:bottom w:val="single" w:sz="4" w:space="0" w:color="BFBFBF"/>
              <w:right w:val="nil"/>
            </w:tcBorders>
            <w:vAlign w:val="center"/>
            <w:hideMark/>
          </w:tcPr>
          <w:p w14:paraId="6CF0DFD2"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Alati i uređaji za sve sektore i odjele</w:t>
            </w:r>
          </w:p>
        </w:tc>
        <w:tc>
          <w:tcPr>
            <w:tcW w:w="1460" w:type="dxa"/>
            <w:tcBorders>
              <w:top w:val="nil"/>
              <w:left w:val="nil"/>
              <w:bottom w:val="single" w:sz="4" w:space="0" w:color="BFBFBF"/>
              <w:right w:val="nil"/>
            </w:tcBorders>
            <w:vAlign w:val="center"/>
            <w:hideMark/>
          </w:tcPr>
          <w:p w14:paraId="6FC75F51" w14:textId="1A57308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11.125</w:t>
            </w:r>
          </w:p>
        </w:tc>
        <w:tc>
          <w:tcPr>
            <w:tcW w:w="1460" w:type="dxa"/>
            <w:tcBorders>
              <w:top w:val="nil"/>
              <w:left w:val="nil"/>
              <w:bottom w:val="single" w:sz="4" w:space="0" w:color="BFBFBF"/>
              <w:right w:val="nil"/>
            </w:tcBorders>
            <w:vAlign w:val="center"/>
            <w:hideMark/>
          </w:tcPr>
          <w:p w14:paraId="4EA0AA13" w14:textId="63597F4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25.000</w:t>
            </w:r>
          </w:p>
        </w:tc>
        <w:tc>
          <w:tcPr>
            <w:tcW w:w="1460" w:type="dxa"/>
            <w:tcBorders>
              <w:top w:val="nil"/>
              <w:left w:val="nil"/>
              <w:bottom w:val="single" w:sz="4" w:space="0" w:color="BFBFBF"/>
              <w:right w:val="nil"/>
            </w:tcBorders>
            <w:vAlign w:val="center"/>
            <w:hideMark/>
          </w:tcPr>
          <w:p w14:paraId="04A97A4A" w14:textId="2DF3997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25.000</w:t>
            </w:r>
          </w:p>
        </w:tc>
      </w:tr>
      <w:tr w:rsidR="008527F6" w:rsidRPr="008527F6" w14:paraId="753BAA6E" w14:textId="77777777" w:rsidTr="00C96293">
        <w:trPr>
          <w:trHeight w:val="283"/>
        </w:trPr>
        <w:tc>
          <w:tcPr>
            <w:tcW w:w="5300" w:type="dxa"/>
            <w:tcBorders>
              <w:top w:val="nil"/>
              <w:left w:val="nil"/>
              <w:bottom w:val="single" w:sz="4" w:space="0" w:color="BFBFBF"/>
              <w:right w:val="nil"/>
            </w:tcBorders>
            <w:vAlign w:val="center"/>
            <w:hideMark/>
          </w:tcPr>
          <w:p w14:paraId="4A2E17F6"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Hitna nabava za sve sektore i odjele</w:t>
            </w:r>
          </w:p>
        </w:tc>
        <w:tc>
          <w:tcPr>
            <w:tcW w:w="1460" w:type="dxa"/>
            <w:tcBorders>
              <w:top w:val="nil"/>
              <w:left w:val="nil"/>
              <w:bottom w:val="single" w:sz="4" w:space="0" w:color="BFBFBF"/>
              <w:right w:val="nil"/>
            </w:tcBorders>
            <w:vAlign w:val="center"/>
            <w:hideMark/>
          </w:tcPr>
          <w:p w14:paraId="655A2264" w14:textId="41294BB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5.338</w:t>
            </w:r>
          </w:p>
        </w:tc>
        <w:tc>
          <w:tcPr>
            <w:tcW w:w="1460" w:type="dxa"/>
            <w:tcBorders>
              <w:top w:val="nil"/>
              <w:left w:val="nil"/>
              <w:bottom w:val="single" w:sz="4" w:space="0" w:color="BFBFBF"/>
              <w:right w:val="nil"/>
            </w:tcBorders>
            <w:vAlign w:val="center"/>
            <w:hideMark/>
          </w:tcPr>
          <w:p w14:paraId="4DE630FE" w14:textId="300063D4"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25.000</w:t>
            </w:r>
          </w:p>
        </w:tc>
        <w:tc>
          <w:tcPr>
            <w:tcW w:w="1460" w:type="dxa"/>
            <w:tcBorders>
              <w:top w:val="nil"/>
              <w:left w:val="nil"/>
              <w:bottom w:val="single" w:sz="4" w:space="0" w:color="BFBFBF"/>
              <w:right w:val="nil"/>
            </w:tcBorders>
            <w:vAlign w:val="center"/>
            <w:hideMark/>
          </w:tcPr>
          <w:p w14:paraId="12F251E0" w14:textId="6F670DCC"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25.000</w:t>
            </w:r>
          </w:p>
        </w:tc>
      </w:tr>
      <w:tr w:rsidR="008527F6" w:rsidRPr="008527F6" w14:paraId="7C282449" w14:textId="77777777" w:rsidTr="00C96293">
        <w:trPr>
          <w:trHeight w:val="283"/>
        </w:trPr>
        <w:tc>
          <w:tcPr>
            <w:tcW w:w="5300" w:type="dxa"/>
            <w:tcBorders>
              <w:top w:val="nil"/>
              <w:left w:val="nil"/>
              <w:bottom w:val="single" w:sz="4" w:space="0" w:color="BFBFBF"/>
              <w:right w:val="nil"/>
            </w:tcBorders>
            <w:vAlign w:val="center"/>
            <w:hideMark/>
          </w:tcPr>
          <w:p w14:paraId="0D0636AD"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Industrijski skladišni šator za skladište </w:t>
            </w:r>
            <w:proofErr w:type="spellStart"/>
            <w:r w:rsidRPr="008527F6">
              <w:rPr>
                <w:rFonts w:ascii="Aptos" w:hAnsi="Aptos" w:cs="Calibri"/>
                <w:sz w:val="14"/>
                <w:szCs w:val="14"/>
              </w:rPr>
              <w:t>Fojbon</w:t>
            </w:r>
            <w:proofErr w:type="spellEnd"/>
          </w:p>
        </w:tc>
        <w:tc>
          <w:tcPr>
            <w:tcW w:w="1460" w:type="dxa"/>
            <w:tcBorders>
              <w:top w:val="nil"/>
              <w:left w:val="nil"/>
              <w:bottom w:val="single" w:sz="4" w:space="0" w:color="BFBFBF"/>
              <w:right w:val="nil"/>
            </w:tcBorders>
            <w:vAlign w:val="center"/>
            <w:hideMark/>
          </w:tcPr>
          <w:p w14:paraId="426C2FF0" w14:textId="30BF11F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4B77E0A8" w14:textId="4E5E9790"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28.000</w:t>
            </w:r>
          </w:p>
        </w:tc>
        <w:tc>
          <w:tcPr>
            <w:tcW w:w="1460" w:type="dxa"/>
            <w:tcBorders>
              <w:top w:val="nil"/>
              <w:left w:val="nil"/>
              <w:bottom w:val="single" w:sz="4" w:space="0" w:color="BFBFBF"/>
              <w:right w:val="nil"/>
            </w:tcBorders>
            <w:vAlign w:val="center"/>
            <w:hideMark/>
          </w:tcPr>
          <w:p w14:paraId="50F25809" w14:textId="1CFDE86F"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293AA013" w14:textId="77777777" w:rsidTr="00C96293">
        <w:trPr>
          <w:trHeight w:val="283"/>
        </w:trPr>
        <w:tc>
          <w:tcPr>
            <w:tcW w:w="5300" w:type="dxa"/>
            <w:tcBorders>
              <w:top w:val="nil"/>
              <w:left w:val="nil"/>
              <w:bottom w:val="single" w:sz="4" w:space="0" w:color="BFBFBF"/>
              <w:right w:val="nil"/>
            </w:tcBorders>
            <w:vAlign w:val="center"/>
            <w:hideMark/>
          </w:tcPr>
          <w:p w14:paraId="471F5B13"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Police u skladištu vodomjera</w:t>
            </w:r>
          </w:p>
        </w:tc>
        <w:tc>
          <w:tcPr>
            <w:tcW w:w="1460" w:type="dxa"/>
            <w:tcBorders>
              <w:top w:val="nil"/>
              <w:left w:val="nil"/>
              <w:bottom w:val="single" w:sz="4" w:space="0" w:color="BFBFBF"/>
              <w:right w:val="nil"/>
            </w:tcBorders>
            <w:vAlign w:val="center"/>
            <w:hideMark/>
          </w:tcPr>
          <w:p w14:paraId="18F5C617" w14:textId="08F6280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336</w:t>
            </w:r>
          </w:p>
        </w:tc>
        <w:tc>
          <w:tcPr>
            <w:tcW w:w="1460" w:type="dxa"/>
            <w:tcBorders>
              <w:top w:val="nil"/>
              <w:left w:val="nil"/>
              <w:bottom w:val="single" w:sz="4" w:space="0" w:color="BFBFBF"/>
              <w:right w:val="nil"/>
            </w:tcBorders>
            <w:vAlign w:val="center"/>
            <w:hideMark/>
          </w:tcPr>
          <w:p w14:paraId="27BD2032" w14:textId="01436C5E"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1D88EEB7" w14:textId="44CF2EE7"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5E2BFD30" w14:textId="77777777" w:rsidTr="00C96293">
        <w:trPr>
          <w:trHeight w:val="283"/>
        </w:trPr>
        <w:tc>
          <w:tcPr>
            <w:tcW w:w="5300" w:type="dxa"/>
            <w:tcBorders>
              <w:top w:val="nil"/>
              <w:left w:val="nil"/>
              <w:bottom w:val="single" w:sz="4" w:space="0" w:color="BFBFBF"/>
              <w:right w:val="nil"/>
            </w:tcBorders>
            <w:vAlign w:val="center"/>
            <w:hideMark/>
          </w:tcPr>
          <w:p w14:paraId="491BB837"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Stalak za skladištenje cijevi</w:t>
            </w:r>
          </w:p>
        </w:tc>
        <w:tc>
          <w:tcPr>
            <w:tcW w:w="1460" w:type="dxa"/>
            <w:tcBorders>
              <w:top w:val="nil"/>
              <w:left w:val="nil"/>
              <w:bottom w:val="single" w:sz="4" w:space="0" w:color="BFBFBF"/>
              <w:right w:val="nil"/>
            </w:tcBorders>
            <w:vAlign w:val="center"/>
            <w:hideMark/>
          </w:tcPr>
          <w:p w14:paraId="4777027A" w14:textId="5694B786"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3BA6DCC2" w14:textId="28C85F4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6.000</w:t>
            </w:r>
          </w:p>
        </w:tc>
        <w:tc>
          <w:tcPr>
            <w:tcW w:w="1460" w:type="dxa"/>
            <w:tcBorders>
              <w:top w:val="nil"/>
              <w:left w:val="nil"/>
              <w:bottom w:val="single" w:sz="4" w:space="0" w:color="BFBFBF"/>
              <w:right w:val="nil"/>
            </w:tcBorders>
            <w:vAlign w:val="center"/>
            <w:hideMark/>
          </w:tcPr>
          <w:p w14:paraId="0B6FE189" w14:textId="61F0FC1E"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6.000</w:t>
            </w:r>
          </w:p>
        </w:tc>
      </w:tr>
      <w:tr w:rsidR="008527F6" w:rsidRPr="008527F6" w14:paraId="3A8E4B3B" w14:textId="77777777" w:rsidTr="00C96293">
        <w:trPr>
          <w:trHeight w:val="283"/>
        </w:trPr>
        <w:tc>
          <w:tcPr>
            <w:tcW w:w="5300" w:type="dxa"/>
            <w:tcBorders>
              <w:top w:val="nil"/>
              <w:left w:val="nil"/>
              <w:bottom w:val="single" w:sz="4" w:space="0" w:color="BFBFBF"/>
              <w:right w:val="nil"/>
            </w:tcBorders>
            <w:vAlign w:val="center"/>
            <w:hideMark/>
          </w:tcPr>
          <w:p w14:paraId="589D1206"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uredske stolice (OPDIO,  </w:t>
            </w:r>
            <w:proofErr w:type="spellStart"/>
            <w:r w:rsidRPr="008527F6">
              <w:rPr>
                <w:rFonts w:ascii="Aptos" w:hAnsi="Aptos" w:cs="Calibri"/>
                <w:sz w:val="14"/>
                <w:szCs w:val="14"/>
              </w:rPr>
              <w:t>Rakonek</w:t>
            </w:r>
            <w:proofErr w:type="spellEnd"/>
            <w:r w:rsidRPr="008527F6">
              <w:rPr>
                <w:rFonts w:ascii="Aptos" w:hAnsi="Aptos" w:cs="Calibri"/>
                <w:sz w:val="14"/>
                <w:szCs w:val="14"/>
              </w:rPr>
              <w:t>, Potrošački odjel, Opći sektor, FES, IC)</w:t>
            </w:r>
          </w:p>
        </w:tc>
        <w:tc>
          <w:tcPr>
            <w:tcW w:w="1460" w:type="dxa"/>
            <w:tcBorders>
              <w:top w:val="nil"/>
              <w:left w:val="nil"/>
              <w:bottom w:val="single" w:sz="4" w:space="0" w:color="BFBFBF"/>
              <w:right w:val="nil"/>
            </w:tcBorders>
            <w:vAlign w:val="center"/>
            <w:hideMark/>
          </w:tcPr>
          <w:p w14:paraId="1CC94620" w14:textId="5B31D104"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1.004</w:t>
            </w:r>
          </w:p>
        </w:tc>
        <w:tc>
          <w:tcPr>
            <w:tcW w:w="1460" w:type="dxa"/>
            <w:tcBorders>
              <w:top w:val="nil"/>
              <w:left w:val="nil"/>
              <w:bottom w:val="single" w:sz="4" w:space="0" w:color="BFBFBF"/>
              <w:right w:val="nil"/>
            </w:tcBorders>
            <w:vAlign w:val="center"/>
            <w:hideMark/>
          </w:tcPr>
          <w:p w14:paraId="7093FA36" w14:textId="406558A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3.100</w:t>
            </w:r>
          </w:p>
        </w:tc>
        <w:tc>
          <w:tcPr>
            <w:tcW w:w="1460" w:type="dxa"/>
            <w:tcBorders>
              <w:top w:val="nil"/>
              <w:left w:val="nil"/>
              <w:bottom w:val="single" w:sz="4" w:space="0" w:color="BFBFBF"/>
              <w:right w:val="nil"/>
            </w:tcBorders>
            <w:vAlign w:val="center"/>
            <w:hideMark/>
          </w:tcPr>
          <w:p w14:paraId="77F2D97B" w14:textId="405C97F1"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3.100</w:t>
            </w:r>
          </w:p>
        </w:tc>
      </w:tr>
      <w:tr w:rsidR="008527F6" w:rsidRPr="008527F6" w14:paraId="11FBF65C" w14:textId="77777777" w:rsidTr="00C96293">
        <w:trPr>
          <w:trHeight w:val="283"/>
        </w:trPr>
        <w:tc>
          <w:tcPr>
            <w:tcW w:w="5300" w:type="dxa"/>
            <w:tcBorders>
              <w:top w:val="nil"/>
              <w:left w:val="nil"/>
              <w:bottom w:val="single" w:sz="4" w:space="0" w:color="BFBFBF"/>
              <w:right w:val="nil"/>
            </w:tcBorders>
            <w:vAlign w:val="center"/>
            <w:hideMark/>
          </w:tcPr>
          <w:p w14:paraId="7FE8E089"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Uredski namještaj za sve sektore i odjele</w:t>
            </w:r>
          </w:p>
        </w:tc>
        <w:tc>
          <w:tcPr>
            <w:tcW w:w="1460" w:type="dxa"/>
            <w:tcBorders>
              <w:top w:val="nil"/>
              <w:left w:val="nil"/>
              <w:bottom w:val="single" w:sz="4" w:space="0" w:color="BFBFBF"/>
              <w:right w:val="nil"/>
            </w:tcBorders>
            <w:vAlign w:val="center"/>
            <w:hideMark/>
          </w:tcPr>
          <w:p w14:paraId="23FADA43" w14:textId="4CD72258"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7.476</w:t>
            </w:r>
          </w:p>
        </w:tc>
        <w:tc>
          <w:tcPr>
            <w:tcW w:w="1460" w:type="dxa"/>
            <w:tcBorders>
              <w:top w:val="nil"/>
              <w:left w:val="nil"/>
              <w:bottom w:val="single" w:sz="4" w:space="0" w:color="BFBFBF"/>
              <w:right w:val="nil"/>
            </w:tcBorders>
            <w:vAlign w:val="center"/>
            <w:hideMark/>
          </w:tcPr>
          <w:p w14:paraId="699404CB" w14:textId="5B53675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15.500</w:t>
            </w:r>
          </w:p>
        </w:tc>
        <w:tc>
          <w:tcPr>
            <w:tcW w:w="1460" w:type="dxa"/>
            <w:tcBorders>
              <w:top w:val="nil"/>
              <w:left w:val="nil"/>
              <w:bottom w:val="single" w:sz="4" w:space="0" w:color="BFBFBF"/>
              <w:right w:val="nil"/>
            </w:tcBorders>
            <w:vAlign w:val="center"/>
            <w:hideMark/>
          </w:tcPr>
          <w:p w14:paraId="6E88D262" w14:textId="601C4311"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15.500</w:t>
            </w:r>
          </w:p>
        </w:tc>
      </w:tr>
      <w:tr w:rsidR="008527F6" w:rsidRPr="008527F6" w14:paraId="2B5A528A" w14:textId="77777777" w:rsidTr="00C96293">
        <w:trPr>
          <w:trHeight w:val="283"/>
        </w:trPr>
        <w:tc>
          <w:tcPr>
            <w:tcW w:w="5300" w:type="dxa"/>
            <w:tcBorders>
              <w:top w:val="nil"/>
              <w:left w:val="nil"/>
              <w:bottom w:val="single" w:sz="4" w:space="0" w:color="BFBFBF"/>
              <w:right w:val="nil"/>
            </w:tcBorders>
            <w:vAlign w:val="center"/>
            <w:hideMark/>
          </w:tcPr>
          <w:p w14:paraId="0A26EB89"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Vodomjeri za nove priključke i za zamjenu</w:t>
            </w:r>
          </w:p>
        </w:tc>
        <w:tc>
          <w:tcPr>
            <w:tcW w:w="1460" w:type="dxa"/>
            <w:tcBorders>
              <w:top w:val="nil"/>
              <w:left w:val="nil"/>
              <w:bottom w:val="single" w:sz="4" w:space="0" w:color="BFBFBF"/>
              <w:right w:val="nil"/>
            </w:tcBorders>
            <w:vAlign w:val="center"/>
            <w:hideMark/>
          </w:tcPr>
          <w:p w14:paraId="12269E85" w14:textId="0B0941C4"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388.210</w:t>
            </w:r>
          </w:p>
        </w:tc>
        <w:tc>
          <w:tcPr>
            <w:tcW w:w="1460" w:type="dxa"/>
            <w:tcBorders>
              <w:top w:val="nil"/>
              <w:left w:val="nil"/>
              <w:bottom w:val="single" w:sz="4" w:space="0" w:color="BFBFBF"/>
              <w:right w:val="nil"/>
            </w:tcBorders>
            <w:vAlign w:val="center"/>
            <w:hideMark/>
          </w:tcPr>
          <w:p w14:paraId="6E9C0D2F" w14:textId="34D58979"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1.300.000</w:t>
            </w:r>
          </w:p>
        </w:tc>
        <w:tc>
          <w:tcPr>
            <w:tcW w:w="1460" w:type="dxa"/>
            <w:tcBorders>
              <w:top w:val="nil"/>
              <w:left w:val="nil"/>
              <w:bottom w:val="single" w:sz="4" w:space="0" w:color="BFBFBF"/>
              <w:right w:val="nil"/>
            </w:tcBorders>
            <w:vAlign w:val="center"/>
            <w:hideMark/>
          </w:tcPr>
          <w:p w14:paraId="73B2BF1B" w14:textId="6531BE29"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1.050.000</w:t>
            </w:r>
          </w:p>
        </w:tc>
      </w:tr>
      <w:tr w:rsidR="008527F6" w:rsidRPr="008527F6" w14:paraId="2F7A75B5" w14:textId="77777777" w:rsidTr="00C96293">
        <w:trPr>
          <w:trHeight w:val="283"/>
        </w:trPr>
        <w:tc>
          <w:tcPr>
            <w:tcW w:w="5300" w:type="dxa"/>
            <w:tcBorders>
              <w:top w:val="nil"/>
              <w:left w:val="nil"/>
              <w:bottom w:val="single" w:sz="4" w:space="0" w:color="BFBFBF"/>
              <w:right w:val="nil"/>
            </w:tcBorders>
            <w:shd w:val="clear" w:color="8EA9DB" w:fill="EAEAEA"/>
            <w:vAlign w:val="center"/>
            <w:hideMark/>
          </w:tcPr>
          <w:p w14:paraId="431D48FB" w14:textId="77777777" w:rsidR="008527F6" w:rsidRPr="008527F6" w:rsidRDefault="008527F6" w:rsidP="008527F6">
            <w:pPr>
              <w:spacing w:line="240" w:lineRule="auto"/>
              <w:jc w:val="left"/>
              <w:rPr>
                <w:rFonts w:ascii="Aptos" w:hAnsi="Aptos" w:cs="Calibri"/>
                <w:b/>
                <w:bCs/>
                <w:sz w:val="14"/>
                <w:szCs w:val="14"/>
              </w:rPr>
            </w:pPr>
            <w:r w:rsidRPr="008527F6">
              <w:rPr>
                <w:rFonts w:ascii="Aptos" w:hAnsi="Aptos" w:cs="Calibri"/>
                <w:b/>
                <w:bCs/>
                <w:sz w:val="14"/>
                <w:szCs w:val="14"/>
              </w:rPr>
              <w:t xml:space="preserve">420 - SLUŽBA INFORMATIČKOG CENTRA </w:t>
            </w:r>
          </w:p>
        </w:tc>
        <w:tc>
          <w:tcPr>
            <w:tcW w:w="1460" w:type="dxa"/>
            <w:tcBorders>
              <w:top w:val="nil"/>
              <w:left w:val="nil"/>
              <w:bottom w:val="single" w:sz="4" w:space="0" w:color="BFBFBF"/>
              <w:right w:val="nil"/>
            </w:tcBorders>
            <w:shd w:val="clear" w:color="8EA9DB" w:fill="EAEAEA"/>
            <w:vAlign w:val="center"/>
            <w:hideMark/>
          </w:tcPr>
          <w:p w14:paraId="55859EA6" w14:textId="374D35F6"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45.503</w:t>
            </w:r>
          </w:p>
        </w:tc>
        <w:tc>
          <w:tcPr>
            <w:tcW w:w="1460" w:type="dxa"/>
            <w:tcBorders>
              <w:top w:val="nil"/>
              <w:left w:val="nil"/>
              <w:bottom w:val="single" w:sz="4" w:space="0" w:color="BFBFBF"/>
              <w:right w:val="nil"/>
            </w:tcBorders>
            <w:shd w:val="clear" w:color="8EA9DB" w:fill="EAEAEA"/>
            <w:vAlign w:val="center"/>
            <w:hideMark/>
          </w:tcPr>
          <w:p w14:paraId="02241B81" w14:textId="54E2915B"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118.230</w:t>
            </w:r>
          </w:p>
        </w:tc>
        <w:tc>
          <w:tcPr>
            <w:tcW w:w="1460" w:type="dxa"/>
            <w:tcBorders>
              <w:top w:val="nil"/>
              <w:left w:val="nil"/>
              <w:bottom w:val="single" w:sz="4" w:space="0" w:color="BFBFBF"/>
              <w:right w:val="nil"/>
            </w:tcBorders>
            <w:shd w:val="clear" w:color="8EA9DB" w:fill="EAEAEA"/>
            <w:vAlign w:val="center"/>
            <w:hideMark/>
          </w:tcPr>
          <w:p w14:paraId="3E3FC522" w14:textId="7C60ABA3"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118.234</w:t>
            </w:r>
          </w:p>
        </w:tc>
      </w:tr>
      <w:tr w:rsidR="008527F6" w:rsidRPr="008527F6" w14:paraId="7168A07D" w14:textId="77777777" w:rsidTr="00C96293">
        <w:trPr>
          <w:trHeight w:val="283"/>
        </w:trPr>
        <w:tc>
          <w:tcPr>
            <w:tcW w:w="5300" w:type="dxa"/>
            <w:tcBorders>
              <w:top w:val="nil"/>
              <w:left w:val="nil"/>
              <w:bottom w:val="single" w:sz="4" w:space="0" w:color="BFBFBF"/>
              <w:right w:val="nil"/>
            </w:tcBorders>
            <w:vAlign w:val="center"/>
            <w:hideMark/>
          </w:tcPr>
          <w:p w14:paraId="08026EC2"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Backup SW produljenje licence </w:t>
            </w:r>
            <w:proofErr w:type="spellStart"/>
            <w:r w:rsidRPr="008527F6">
              <w:rPr>
                <w:rFonts w:ascii="Aptos" w:hAnsi="Aptos" w:cs="Calibri"/>
                <w:sz w:val="14"/>
                <w:szCs w:val="14"/>
              </w:rPr>
              <w:t>weem</w:t>
            </w:r>
            <w:proofErr w:type="spellEnd"/>
          </w:p>
        </w:tc>
        <w:tc>
          <w:tcPr>
            <w:tcW w:w="1460" w:type="dxa"/>
            <w:tcBorders>
              <w:top w:val="nil"/>
              <w:left w:val="nil"/>
              <w:bottom w:val="single" w:sz="4" w:space="0" w:color="BFBFBF"/>
              <w:right w:val="nil"/>
            </w:tcBorders>
            <w:noWrap/>
            <w:vAlign w:val="center"/>
            <w:hideMark/>
          </w:tcPr>
          <w:p w14:paraId="605FBF53" w14:textId="201D013A"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2.202</w:t>
            </w:r>
          </w:p>
        </w:tc>
        <w:tc>
          <w:tcPr>
            <w:tcW w:w="1460" w:type="dxa"/>
            <w:tcBorders>
              <w:top w:val="nil"/>
              <w:left w:val="nil"/>
              <w:bottom w:val="single" w:sz="4" w:space="0" w:color="BFBFBF"/>
              <w:right w:val="nil"/>
            </w:tcBorders>
            <w:vAlign w:val="center"/>
            <w:hideMark/>
          </w:tcPr>
          <w:p w14:paraId="543BAB7E" w14:textId="7E224AF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1.500</w:t>
            </w:r>
          </w:p>
        </w:tc>
        <w:tc>
          <w:tcPr>
            <w:tcW w:w="1460" w:type="dxa"/>
            <w:tcBorders>
              <w:top w:val="nil"/>
              <w:left w:val="nil"/>
              <w:bottom w:val="single" w:sz="4" w:space="0" w:color="BFBFBF"/>
              <w:right w:val="nil"/>
            </w:tcBorders>
            <w:vAlign w:val="center"/>
            <w:hideMark/>
          </w:tcPr>
          <w:p w14:paraId="102EE089" w14:textId="6256F141"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6.500</w:t>
            </w:r>
          </w:p>
        </w:tc>
      </w:tr>
      <w:tr w:rsidR="008527F6" w:rsidRPr="008527F6" w14:paraId="7CFE3DC7" w14:textId="77777777" w:rsidTr="00C96293">
        <w:trPr>
          <w:trHeight w:val="283"/>
        </w:trPr>
        <w:tc>
          <w:tcPr>
            <w:tcW w:w="5300" w:type="dxa"/>
            <w:tcBorders>
              <w:top w:val="nil"/>
              <w:left w:val="nil"/>
              <w:bottom w:val="single" w:sz="4" w:space="0" w:color="BFBFBF"/>
              <w:right w:val="nil"/>
            </w:tcBorders>
            <w:vAlign w:val="center"/>
            <w:hideMark/>
          </w:tcPr>
          <w:p w14:paraId="55E1C881"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HDD/SSD diskovi zamjena na NASEVIMA</w:t>
            </w:r>
          </w:p>
        </w:tc>
        <w:tc>
          <w:tcPr>
            <w:tcW w:w="1460" w:type="dxa"/>
            <w:tcBorders>
              <w:top w:val="nil"/>
              <w:left w:val="nil"/>
              <w:bottom w:val="single" w:sz="4" w:space="0" w:color="BFBFBF"/>
              <w:right w:val="nil"/>
            </w:tcBorders>
            <w:noWrap/>
            <w:vAlign w:val="center"/>
            <w:hideMark/>
          </w:tcPr>
          <w:p w14:paraId="51D5E8AF" w14:textId="01F5E76E"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372</w:t>
            </w:r>
          </w:p>
        </w:tc>
        <w:tc>
          <w:tcPr>
            <w:tcW w:w="1460" w:type="dxa"/>
            <w:tcBorders>
              <w:top w:val="nil"/>
              <w:left w:val="nil"/>
              <w:bottom w:val="single" w:sz="4" w:space="0" w:color="BFBFBF"/>
              <w:right w:val="nil"/>
            </w:tcBorders>
            <w:vAlign w:val="center"/>
            <w:hideMark/>
          </w:tcPr>
          <w:p w14:paraId="164C6A07" w14:textId="3663827A"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0C8C49F7" w14:textId="3D4A2569"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1DA66B50" w14:textId="77777777" w:rsidTr="00C96293">
        <w:trPr>
          <w:trHeight w:val="283"/>
        </w:trPr>
        <w:tc>
          <w:tcPr>
            <w:tcW w:w="5300" w:type="dxa"/>
            <w:tcBorders>
              <w:top w:val="nil"/>
              <w:left w:val="nil"/>
              <w:bottom w:val="single" w:sz="4" w:space="0" w:color="BFBFBF"/>
              <w:right w:val="nil"/>
            </w:tcBorders>
            <w:vAlign w:val="center"/>
            <w:hideMark/>
          </w:tcPr>
          <w:p w14:paraId="4094EC36"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MS SQL server</w:t>
            </w:r>
          </w:p>
        </w:tc>
        <w:tc>
          <w:tcPr>
            <w:tcW w:w="1460" w:type="dxa"/>
            <w:tcBorders>
              <w:top w:val="nil"/>
              <w:left w:val="nil"/>
              <w:bottom w:val="single" w:sz="4" w:space="0" w:color="BFBFBF"/>
              <w:right w:val="nil"/>
            </w:tcBorders>
            <w:noWrap/>
            <w:vAlign w:val="center"/>
            <w:hideMark/>
          </w:tcPr>
          <w:p w14:paraId="2C36A344" w14:textId="2C402BF1"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472244C4" w14:textId="71B0A304"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26.000</w:t>
            </w:r>
          </w:p>
        </w:tc>
        <w:tc>
          <w:tcPr>
            <w:tcW w:w="1460" w:type="dxa"/>
            <w:tcBorders>
              <w:top w:val="nil"/>
              <w:left w:val="nil"/>
              <w:bottom w:val="single" w:sz="4" w:space="0" w:color="BFBFBF"/>
              <w:right w:val="nil"/>
            </w:tcBorders>
            <w:vAlign w:val="center"/>
            <w:hideMark/>
          </w:tcPr>
          <w:p w14:paraId="08B4DD9C" w14:textId="3D748789"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26.000</w:t>
            </w:r>
          </w:p>
        </w:tc>
      </w:tr>
      <w:tr w:rsidR="008527F6" w:rsidRPr="008527F6" w14:paraId="661B7E80" w14:textId="77777777" w:rsidTr="00C96293">
        <w:trPr>
          <w:trHeight w:val="283"/>
        </w:trPr>
        <w:tc>
          <w:tcPr>
            <w:tcW w:w="5300" w:type="dxa"/>
            <w:tcBorders>
              <w:top w:val="nil"/>
              <w:left w:val="nil"/>
              <w:bottom w:val="single" w:sz="4" w:space="0" w:color="BFBFBF"/>
              <w:right w:val="nil"/>
            </w:tcBorders>
            <w:vAlign w:val="center"/>
            <w:hideMark/>
          </w:tcPr>
          <w:p w14:paraId="146F9409" w14:textId="77777777" w:rsidR="008527F6" w:rsidRPr="008527F6" w:rsidRDefault="008527F6" w:rsidP="008527F6">
            <w:pPr>
              <w:spacing w:line="240" w:lineRule="auto"/>
              <w:jc w:val="left"/>
              <w:rPr>
                <w:rFonts w:ascii="Aptos" w:hAnsi="Aptos" w:cs="Calibri"/>
                <w:sz w:val="14"/>
                <w:szCs w:val="14"/>
              </w:rPr>
            </w:pPr>
            <w:proofErr w:type="spellStart"/>
            <w:r w:rsidRPr="008527F6">
              <w:rPr>
                <w:rFonts w:ascii="Aptos" w:hAnsi="Aptos" w:cs="Calibri"/>
                <w:sz w:val="14"/>
                <w:szCs w:val="14"/>
              </w:rPr>
              <w:t>Nabav</w:t>
            </w:r>
            <w:proofErr w:type="spellEnd"/>
            <w:r w:rsidRPr="008527F6">
              <w:rPr>
                <w:rFonts w:ascii="Aptos" w:hAnsi="Aptos" w:cs="Calibri"/>
                <w:sz w:val="14"/>
                <w:szCs w:val="14"/>
              </w:rPr>
              <w:t xml:space="preserve"> servera za potrebe društva</w:t>
            </w:r>
          </w:p>
        </w:tc>
        <w:tc>
          <w:tcPr>
            <w:tcW w:w="1460" w:type="dxa"/>
            <w:tcBorders>
              <w:top w:val="nil"/>
              <w:left w:val="nil"/>
              <w:bottom w:val="single" w:sz="4" w:space="0" w:color="BFBFBF"/>
              <w:right w:val="nil"/>
            </w:tcBorders>
            <w:noWrap/>
            <w:vAlign w:val="center"/>
            <w:hideMark/>
          </w:tcPr>
          <w:p w14:paraId="178EEB0C" w14:textId="6CB68420"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60DBF3AA" w14:textId="28A9FAAB"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8.800</w:t>
            </w:r>
          </w:p>
        </w:tc>
        <w:tc>
          <w:tcPr>
            <w:tcW w:w="1460" w:type="dxa"/>
            <w:tcBorders>
              <w:top w:val="nil"/>
              <w:left w:val="nil"/>
              <w:bottom w:val="single" w:sz="4" w:space="0" w:color="BFBFBF"/>
              <w:right w:val="nil"/>
            </w:tcBorders>
            <w:vAlign w:val="center"/>
            <w:hideMark/>
          </w:tcPr>
          <w:p w14:paraId="711FA575" w14:textId="1B99B70A"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18.323</w:t>
            </w:r>
          </w:p>
        </w:tc>
      </w:tr>
      <w:tr w:rsidR="008527F6" w:rsidRPr="008527F6" w14:paraId="57DF7BD5" w14:textId="77777777" w:rsidTr="00C96293">
        <w:trPr>
          <w:trHeight w:val="283"/>
        </w:trPr>
        <w:tc>
          <w:tcPr>
            <w:tcW w:w="5300" w:type="dxa"/>
            <w:tcBorders>
              <w:top w:val="nil"/>
              <w:left w:val="nil"/>
              <w:bottom w:val="single" w:sz="4" w:space="0" w:color="BFBFBF"/>
              <w:right w:val="nil"/>
            </w:tcBorders>
            <w:vAlign w:val="center"/>
            <w:hideMark/>
          </w:tcPr>
          <w:p w14:paraId="7C0447B6"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Nabava </w:t>
            </w:r>
            <w:proofErr w:type="spellStart"/>
            <w:r w:rsidRPr="008527F6">
              <w:rPr>
                <w:rFonts w:ascii="Aptos" w:hAnsi="Aptos" w:cs="Calibri"/>
                <w:sz w:val="14"/>
                <w:szCs w:val="14"/>
              </w:rPr>
              <w:t>FORtinet</w:t>
            </w:r>
            <w:proofErr w:type="spellEnd"/>
            <w:r w:rsidRPr="008527F6">
              <w:rPr>
                <w:rFonts w:ascii="Aptos" w:hAnsi="Aptos" w:cs="Calibri"/>
                <w:sz w:val="14"/>
                <w:szCs w:val="14"/>
              </w:rPr>
              <w:t xml:space="preserve"> </w:t>
            </w:r>
            <w:proofErr w:type="spellStart"/>
            <w:r w:rsidRPr="008527F6">
              <w:rPr>
                <w:rFonts w:ascii="Aptos" w:hAnsi="Aptos" w:cs="Calibri"/>
                <w:sz w:val="14"/>
                <w:szCs w:val="14"/>
              </w:rPr>
              <w:t>utm</w:t>
            </w:r>
            <w:proofErr w:type="spellEnd"/>
            <w:r w:rsidRPr="008527F6">
              <w:rPr>
                <w:rFonts w:ascii="Aptos" w:hAnsi="Aptos" w:cs="Calibri"/>
                <w:sz w:val="14"/>
                <w:szCs w:val="14"/>
              </w:rPr>
              <w:t xml:space="preserve"> uređaja za </w:t>
            </w:r>
            <w:proofErr w:type="spellStart"/>
            <w:r w:rsidRPr="008527F6">
              <w:rPr>
                <w:rFonts w:ascii="Aptos" w:hAnsi="Aptos" w:cs="Calibri"/>
                <w:sz w:val="14"/>
                <w:szCs w:val="14"/>
              </w:rPr>
              <w:t>Valkane</w:t>
            </w:r>
            <w:proofErr w:type="spellEnd"/>
          </w:p>
        </w:tc>
        <w:tc>
          <w:tcPr>
            <w:tcW w:w="1460" w:type="dxa"/>
            <w:tcBorders>
              <w:top w:val="nil"/>
              <w:left w:val="nil"/>
              <w:bottom w:val="single" w:sz="4" w:space="0" w:color="BFBFBF"/>
              <w:right w:val="nil"/>
            </w:tcBorders>
            <w:noWrap/>
            <w:vAlign w:val="center"/>
            <w:hideMark/>
          </w:tcPr>
          <w:p w14:paraId="4B3FFF7C" w14:textId="09E9F5E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903</w:t>
            </w:r>
          </w:p>
        </w:tc>
        <w:tc>
          <w:tcPr>
            <w:tcW w:w="1460" w:type="dxa"/>
            <w:tcBorders>
              <w:top w:val="nil"/>
              <w:left w:val="nil"/>
              <w:bottom w:val="single" w:sz="4" w:space="0" w:color="BFBFBF"/>
              <w:right w:val="nil"/>
            </w:tcBorders>
            <w:vAlign w:val="center"/>
            <w:hideMark/>
          </w:tcPr>
          <w:p w14:paraId="71392750" w14:textId="3B1342A0"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1.900</w:t>
            </w:r>
          </w:p>
        </w:tc>
        <w:tc>
          <w:tcPr>
            <w:tcW w:w="1460" w:type="dxa"/>
            <w:tcBorders>
              <w:top w:val="nil"/>
              <w:left w:val="nil"/>
              <w:bottom w:val="single" w:sz="4" w:space="0" w:color="BFBFBF"/>
              <w:right w:val="nil"/>
            </w:tcBorders>
            <w:vAlign w:val="center"/>
            <w:hideMark/>
          </w:tcPr>
          <w:p w14:paraId="38A61E26" w14:textId="4461A990"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6826E208" w14:textId="77777777" w:rsidTr="00C96293">
        <w:trPr>
          <w:trHeight w:val="283"/>
        </w:trPr>
        <w:tc>
          <w:tcPr>
            <w:tcW w:w="5300" w:type="dxa"/>
            <w:tcBorders>
              <w:top w:val="nil"/>
              <w:left w:val="nil"/>
              <w:bottom w:val="single" w:sz="4" w:space="0" w:color="BFBFBF"/>
              <w:right w:val="nil"/>
            </w:tcBorders>
            <w:vAlign w:val="center"/>
            <w:hideMark/>
          </w:tcPr>
          <w:p w14:paraId="339E8707"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Nabava opreme za radne naloge (tableti)</w:t>
            </w:r>
          </w:p>
        </w:tc>
        <w:tc>
          <w:tcPr>
            <w:tcW w:w="1460" w:type="dxa"/>
            <w:tcBorders>
              <w:top w:val="nil"/>
              <w:left w:val="nil"/>
              <w:bottom w:val="single" w:sz="4" w:space="0" w:color="BFBFBF"/>
              <w:right w:val="nil"/>
            </w:tcBorders>
            <w:noWrap/>
            <w:vAlign w:val="center"/>
            <w:hideMark/>
          </w:tcPr>
          <w:p w14:paraId="63AED98E" w14:textId="71C06ED7"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45DCF766" w14:textId="23A3E42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19.900</w:t>
            </w:r>
          </w:p>
        </w:tc>
        <w:tc>
          <w:tcPr>
            <w:tcW w:w="1460" w:type="dxa"/>
            <w:tcBorders>
              <w:top w:val="nil"/>
              <w:left w:val="nil"/>
              <w:bottom w:val="single" w:sz="4" w:space="0" w:color="BFBFBF"/>
              <w:right w:val="nil"/>
            </w:tcBorders>
            <w:vAlign w:val="center"/>
            <w:hideMark/>
          </w:tcPr>
          <w:p w14:paraId="490BE397" w14:textId="36B15BFC"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3.500</w:t>
            </w:r>
          </w:p>
        </w:tc>
      </w:tr>
      <w:tr w:rsidR="008527F6" w:rsidRPr="008527F6" w14:paraId="4067CF59" w14:textId="77777777" w:rsidTr="00C96293">
        <w:trPr>
          <w:trHeight w:val="283"/>
        </w:trPr>
        <w:tc>
          <w:tcPr>
            <w:tcW w:w="5300" w:type="dxa"/>
            <w:tcBorders>
              <w:top w:val="nil"/>
              <w:left w:val="nil"/>
              <w:bottom w:val="single" w:sz="4" w:space="0" w:color="BFBFBF"/>
              <w:right w:val="nil"/>
            </w:tcBorders>
            <w:vAlign w:val="center"/>
            <w:hideMark/>
          </w:tcPr>
          <w:p w14:paraId="36BA465E"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Nabava PC opreme za Društvo</w:t>
            </w:r>
          </w:p>
        </w:tc>
        <w:tc>
          <w:tcPr>
            <w:tcW w:w="1460" w:type="dxa"/>
            <w:tcBorders>
              <w:top w:val="nil"/>
              <w:left w:val="nil"/>
              <w:bottom w:val="single" w:sz="4" w:space="0" w:color="BFBFBF"/>
              <w:right w:val="nil"/>
            </w:tcBorders>
            <w:noWrap/>
            <w:vAlign w:val="center"/>
            <w:hideMark/>
          </w:tcPr>
          <w:p w14:paraId="232A487C" w14:textId="43C97FD4"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8.122</w:t>
            </w:r>
          </w:p>
        </w:tc>
        <w:tc>
          <w:tcPr>
            <w:tcW w:w="1460" w:type="dxa"/>
            <w:tcBorders>
              <w:top w:val="nil"/>
              <w:left w:val="nil"/>
              <w:bottom w:val="single" w:sz="4" w:space="0" w:color="BFBFBF"/>
              <w:right w:val="nil"/>
            </w:tcBorders>
            <w:vAlign w:val="center"/>
            <w:hideMark/>
          </w:tcPr>
          <w:p w14:paraId="282B89B3" w14:textId="5924A554"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15.000</w:t>
            </w:r>
          </w:p>
        </w:tc>
        <w:tc>
          <w:tcPr>
            <w:tcW w:w="1460" w:type="dxa"/>
            <w:tcBorders>
              <w:top w:val="nil"/>
              <w:left w:val="nil"/>
              <w:bottom w:val="single" w:sz="4" w:space="0" w:color="BFBFBF"/>
              <w:right w:val="nil"/>
            </w:tcBorders>
            <w:vAlign w:val="center"/>
            <w:hideMark/>
          </w:tcPr>
          <w:p w14:paraId="294E6AE6" w14:textId="6443470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15.000</w:t>
            </w:r>
          </w:p>
        </w:tc>
      </w:tr>
      <w:tr w:rsidR="008527F6" w:rsidRPr="008527F6" w14:paraId="4AD27860" w14:textId="77777777" w:rsidTr="00C96293">
        <w:trPr>
          <w:trHeight w:val="283"/>
        </w:trPr>
        <w:tc>
          <w:tcPr>
            <w:tcW w:w="5300" w:type="dxa"/>
            <w:tcBorders>
              <w:top w:val="nil"/>
              <w:left w:val="nil"/>
              <w:bottom w:val="single" w:sz="4" w:space="0" w:color="BFBFBF"/>
              <w:right w:val="nil"/>
            </w:tcBorders>
            <w:vAlign w:val="center"/>
            <w:hideMark/>
          </w:tcPr>
          <w:p w14:paraId="698A6258"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Napajanje za </w:t>
            </w:r>
            <w:proofErr w:type="spellStart"/>
            <w:r w:rsidRPr="008527F6">
              <w:rPr>
                <w:rFonts w:ascii="Aptos" w:hAnsi="Aptos" w:cs="Calibri"/>
                <w:sz w:val="14"/>
                <w:szCs w:val="14"/>
              </w:rPr>
              <w:t>qNAS</w:t>
            </w:r>
            <w:proofErr w:type="spellEnd"/>
          </w:p>
        </w:tc>
        <w:tc>
          <w:tcPr>
            <w:tcW w:w="1460" w:type="dxa"/>
            <w:tcBorders>
              <w:top w:val="nil"/>
              <w:left w:val="nil"/>
              <w:bottom w:val="single" w:sz="4" w:space="0" w:color="BFBFBF"/>
              <w:right w:val="nil"/>
            </w:tcBorders>
            <w:noWrap/>
            <w:vAlign w:val="center"/>
            <w:hideMark/>
          </w:tcPr>
          <w:p w14:paraId="7CEBC213" w14:textId="02219D4B"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7B81599F" w14:textId="22BC2961"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1.230</w:t>
            </w:r>
          </w:p>
        </w:tc>
        <w:tc>
          <w:tcPr>
            <w:tcW w:w="1460" w:type="dxa"/>
            <w:tcBorders>
              <w:top w:val="nil"/>
              <w:left w:val="nil"/>
              <w:bottom w:val="single" w:sz="4" w:space="0" w:color="BFBFBF"/>
              <w:right w:val="nil"/>
            </w:tcBorders>
            <w:vAlign w:val="center"/>
            <w:hideMark/>
          </w:tcPr>
          <w:p w14:paraId="2C581961" w14:textId="4B1D9FCB"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1.230</w:t>
            </w:r>
          </w:p>
        </w:tc>
      </w:tr>
      <w:tr w:rsidR="008527F6" w:rsidRPr="008527F6" w14:paraId="0594DB26" w14:textId="77777777" w:rsidTr="00C96293">
        <w:trPr>
          <w:trHeight w:val="283"/>
        </w:trPr>
        <w:tc>
          <w:tcPr>
            <w:tcW w:w="5300" w:type="dxa"/>
            <w:tcBorders>
              <w:top w:val="nil"/>
              <w:left w:val="nil"/>
              <w:bottom w:val="single" w:sz="4" w:space="0" w:color="BFBFBF"/>
              <w:right w:val="nil"/>
            </w:tcBorders>
            <w:vAlign w:val="center"/>
            <w:hideMark/>
          </w:tcPr>
          <w:p w14:paraId="0760E86D"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Neplanirane nabavka IC opreme</w:t>
            </w:r>
          </w:p>
        </w:tc>
        <w:tc>
          <w:tcPr>
            <w:tcW w:w="1460" w:type="dxa"/>
            <w:tcBorders>
              <w:top w:val="nil"/>
              <w:left w:val="nil"/>
              <w:bottom w:val="single" w:sz="4" w:space="0" w:color="BFBFBF"/>
              <w:right w:val="nil"/>
            </w:tcBorders>
            <w:noWrap/>
            <w:vAlign w:val="center"/>
            <w:hideMark/>
          </w:tcPr>
          <w:p w14:paraId="2BC14024" w14:textId="5DE9A93E"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5.040</w:t>
            </w:r>
          </w:p>
        </w:tc>
        <w:tc>
          <w:tcPr>
            <w:tcW w:w="1460" w:type="dxa"/>
            <w:tcBorders>
              <w:top w:val="nil"/>
              <w:left w:val="nil"/>
              <w:bottom w:val="single" w:sz="4" w:space="0" w:color="BFBFBF"/>
              <w:right w:val="nil"/>
            </w:tcBorders>
            <w:vAlign w:val="center"/>
            <w:hideMark/>
          </w:tcPr>
          <w:p w14:paraId="2FC674CE" w14:textId="1395857B"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5.000</w:t>
            </w:r>
          </w:p>
        </w:tc>
        <w:tc>
          <w:tcPr>
            <w:tcW w:w="1460" w:type="dxa"/>
            <w:tcBorders>
              <w:top w:val="nil"/>
              <w:left w:val="nil"/>
              <w:bottom w:val="single" w:sz="4" w:space="0" w:color="BFBFBF"/>
              <w:right w:val="nil"/>
            </w:tcBorders>
            <w:vAlign w:val="center"/>
            <w:hideMark/>
          </w:tcPr>
          <w:p w14:paraId="6B7BC080" w14:textId="16717620"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5.000</w:t>
            </w:r>
          </w:p>
        </w:tc>
      </w:tr>
      <w:tr w:rsidR="008527F6" w:rsidRPr="008527F6" w14:paraId="16E099CE" w14:textId="77777777" w:rsidTr="00C96293">
        <w:trPr>
          <w:trHeight w:val="283"/>
        </w:trPr>
        <w:tc>
          <w:tcPr>
            <w:tcW w:w="5300" w:type="dxa"/>
            <w:tcBorders>
              <w:top w:val="nil"/>
              <w:left w:val="nil"/>
              <w:bottom w:val="single" w:sz="4" w:space="0" w:color="BFBFBF"/>
              <w:right w:val="nil"/>
            </w:tcBorders>
            <w:vAlign w:val="center"/>
            <w:hideMark/>
          </w:tcPr>
          <w:p w14:paraId="3AA802F8"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Produljenje licence </w:t>
            </w:r>
            <w:proofErr w:type="spellStart"/>
            <w:r w:rsidRPr="008527F6">
              <w:rPr>
                <w:rFonts w:ascii="Aptos" w:hAnsi="Aptos" w:cs="Calibri"/>
                <w:sz w:val="14"/>
                <w:szCs w:val="14"/>
              </w:rPr>
              <w:t>FireWall</w:t>
            </w:r>
            <w:proofErr w:type="spellEnd"/>
            <w:r w:rsidRPr="008527F6">
              <w:rPr>
                <w:rFonts w:ascii="Aptos" w:hAnsi="Aptos" w:cs="Calibri"/>
                <w:sz w:val="14"/>
                <w:szCs w:val="14"/>
              </w:rPr>
              <w:t xml:space="preserve"> </w:t>
            </w:r>
            <w:proofErr w:type="spellStart"/>
            <w:r w:rsidRPr="008527F6">
              <w:rPr>
                <w:rFonts w:ascii="Aptos" w:hAnsi="Aptos" w:cs="Calibri"/>
                <w:sz w:val="14"/>
                <w:szCs w:val="14"/>
              </w:rPr>
              <w:t>Rakonek</w:t>
            </w:r>
            <w:proofErr w:type="spellEnd"/>
            <w:r w:rsidRPr="008527F6">
              <w:rPr>
                <w:rFonts w:ascii="Aptos" w:hAnsi="Aptos" w:cs="Calibri"/>
                <w:sz w:val="14"/>
                <w:szCs w:val="14"/>
              </w:rPr>
              <w:t>, Vidikovac, Karolina</w:t>
            </w:r>
          </w:p>
        </w:tc>
        <w:tc>
          <w:tcPr>
            <w:tcW w:w="1460" w:type="dxa"/>
            <w:tcBorders>
              <w:top w:val="nil"/>
              <w:left w:val="nil"/>
              <w:bottom w:val="single" w:sz="4" w:space="0" w:color="BFBFBF"/>
              <w:right w:val="nil"/>
            </w:tcBorders>
            <w:noWrap/>
            <w:vAlign w:val="center"/>
            <w:hideMark/>
          </w:tcPr>
          <w:p w14:paraId="5A86A67B" w14:textId="77C4113E"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7AAD93F9" w14:textId="37A2646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4.500</w:t>
            </w:r>
          </w:p>
        </w:tc>
        <w:tc>
          <w:tcPr>
            <w:tcW w:w="1460" w:type="dxa"/>
            <w:tcBorders>
              <w:top w:val="nil"/>
              <w:left w:val="nil"/>
              <w:bottom w:val="single" w:sz="4" w:space="0" w:color="BFBFBF"/>
              <w:right w:val="nil"/>
            </w:tcBorders>
            <w:vAlign w:val="center"/>
            <w:hideMark/>
          </w:tcPr>
          <w:p w14:paraId="7012A8BF" w14:textId="78764C50"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2.400</w:t>
            </w:r>
          </w:p>
        </w:tc>
      </w:tr>
      <w:tr w:rsidR="008527F6" w:rsidRPr="008527F6" w14:paraId="432CC062" w14:textId="77777777" w:rsidTr="00C96293">
        <w:trPr>
          <w:trHeight w:val="283"/>
        </w:trPr>
        <w:tc>
          <w:tcPr>
            <w:tcW w:w="5300" w:type="dxa"/>
            <w:tcBorders>
              <w:top w:val="nil"/>
              <w:left w:val="nil"/>
              <w:bottom w:val="single" w:sz="4" w:space="0" w:color="BFBFBF"/>
              <w:right w:val="nil"/>
            </w:tcBorders>
            <w:vAlign w:val="center"/>
            <w:hideMark/>
          </w:tcPr>
          <w:p w14:paraId="41793566"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Produljenje licence za </w:t>
            </w:r>
            <w:proofErr w:type="spellStart"/>
            <w:r w:rsidRPr="008527F6">
              <w:rPr>
                <w:rFonts w:ascii="Aptos" w:hAnsi="Aptos" w:cs="Calibri"/>
                <w:sz w:val="14"/>
                <w:szCs w:val="14"/>
              </w:rPr>
              <w:t>FireWall</w:t>
            </w:r>
            <w:proofErr w:type="spellEnd"/>
            <w:r w:rsidRPr="008527F6">
              <w:rPr>
                <w:rFonts w:ascii="Aptos" w:hAnsi="Aptos" w:cs="Calibri"/>
                <w:sz w:val="14"/>
                <w:szCs w:val="14"/>
              </w:rPr>
              <w:t xml:space="preserve"> Uprava</w:t>
            </w:r>
          </w:p>
        </w:tc>
        <w:tc>
          <w:tcPr>
            <w:tcW w:w="1460" w:type="dxa"/>
            <w:tcBorders>
              <w:top w:val="nil"/>
              <w:left w:val="nil"/>
              <w:bottom w:val="single" w:sz="4" w:space="0" w:color="BFBFBF"/>
              <w:right w:val="nil"/>
            </w:tcBorders>
            <w:noWrap/>
            <w:vAlign w:val="center"/>
            <w:hideMark/>
          </w:tcPr>
          <w:p w14:paraId="6202616B" w14:textId="469164A4"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1.941</w:t>
            </w:r>
          </w:p>
        </w:tc>
        <w:tc>
          <w:tcPr>
            <w:tcW w:w="1460" w:type="dxa"/>
            <w:tcBorders>
              <w:top w:val="nil"/>
              <w:left w:val="nil"/>
              <w:bottom w:val="single" w:sz="4" w:space="0" w:color="BFBFBF"/>
              <w:right w:val="nil"/>
            </w:tcBorders>
            <w:vAlign w:val="center"/>
            <w:hideMark/>
          </w:tcPr>
          <w:p w14:paraId="10603E22" w14:textId="619CAF01"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573C6648" w14:textId="4430481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2.500</w:t>
            </w:r>
          </w:p>
        </w:tc>
      </w:tr>
      <w:tr w:rsidR="008527F6" w:rsidRPr="008527F6" w14:paraId="6778301D" w14:textId="77777777" w:rsidTr="00C96293">
        <w:trPr>
          <w:trHeight w:val="283"/>
        </w:trPr>
        <w:tc>
          <w:tcPr>
            <w:tcW w:w="5300" w:type="dxa"/>
            <w:tcBorders>
              <w:top w:val="nil"/>
              <w:left w:val="nil"/>
              <w:bottom w:val="single" w:sz="4" w:space="0" w:color="BFBFBF"/>
              <w:right w:val="nil"/>
            </w:tcBorders>
            <w:vAlign w:val="center"/>
            <w:hideMark/>
          </w:tcPr>
          <w:p w14:paraId="26DD3C7B"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Produljenje licence </w:t>
            </w:r>
            <w:proofErr w:type="spellStart"/>
            <w:r w:rsidRPr="008527F6">
              <w:rPr>
                <w:rFonts w:ascii="Aptos" w:hAnsi="Aptos" w:cs="Calibri"/>
                <w:sz w:val="14"/>
                <w:szCs w:val="14"/>
              </w:rPr>
              <w:t>Fortinet</w:t>
            </w:r>
            <w:proofErr w:type="spellEnd"/>
            <w:r w:rsidRPr="008527F6">
              <w:rPr>
                <w:rFonts w:ascii="Aptos" w:hAnsi="Aptos" w:cs="Calibri"/>
                <w:sz w:val="14"/>
                <w:szCs w:val="14"/>
              </w:rPr>
              <w:t xml:space="preserve"> </w:t>
            </w:r>
            <w:proofErr w:type="spellStart"/>
            <w:r w:rsidRPr="008527F6">
              <w:rPr>
                <w:rFonts w:ascii="Aptos" w:hAnsi="Aptos" w:cs="Calibri"/>
                <w:sz w:val="14"/>
                <w:szCs w:val="14"/>
              </w:rPr>
              <w:t>Fortiget</w:t>
            </w:r>
            <w:proofErr w:type="spellEnd"/>
            <w:r w:rsidRPr="008527F6">
              <w:rPr>
                <w:rFonts w:ascii="Aptos" w:hAnsi="Aptos" w:cs="Calibri"/>
                <w:sz w:val="14"/>
                <w:szCs w:val="14"/>
              </w:rPr>
              <w:t xml:space="preserve"> za UTM uređaje</w:t>
            </w:r>
          </w:p>
        </w:tc>
        <w:tc>
          <w:tcPr>
            <w:tcW w:w="1460" w:type="dxa"/>
            <w:tcBorders>
              <w:top w:val="nil"/>
              <w:left w:val="nil"/>
              <w:bottom w:val="single" w:sz="4" w:space="0" w:color="BFBFBF"/>
              <w:right w:val="nil"/>
            </w:tcBorders>
            <w:vAlign w:val="center"/>
            <w:hideMark/>
          </w:tcPr>
          <w:p w14:paraId="1065FC19" w14:textId="28E6D8E4"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33851483" w14:textId="2520A51C"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2.400</w:t>
            </w:r>
          </w:p>
        </w:tc>
        <w:tc>
          <w:tcPr>
            <w:tcW w:w="1460" w:type="dxa"/>
            <w:tcBorders>
              <w:top w:val="nil"/>
              <w:left w:val="nil"/>
              <w:bottom w:val="single" w:sz="4" w:space="0" w:color="BFBFBF"/>
              <w:right w:val="nil"/>
            </w:tcBorders>
            <w:vAlign w:val="center"/>
            <w:hideMark/>
          </w:tcPr>
          <w:p w14:paraId="1370BFBB" w14:textId="516E054C"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8527F6" w:rsidRPr="008527F6" w14:paraId="35D81AC2" w14:textId="77777777" w:rsidTr="00C96293">
        <w:trPr>
          <w:trHeight w:val="283"/>
        </w:trPr>
        <w:tc>
          <w:tcPr>
            <w:tcW w:w="5300" w:type="dxa"/>
            <w:tcBorders>
              <w:top w:val="nil"/>
              <w:left w:val="nil"/>
              <w:bottom w:val="single" w:sz="4" w:space="0" w:color="BFBFBF"/>
              <w:right w:val="nil"/>
            </w:tcBorders>
            <w:vAlign w:val="center"/>
            <w:hideMark/>
          </w:tcPr>
          <w:p w14:paraId="08DAB7CF"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Produženje antivirusne zaštite</w:t>
            </w:r>
          </w:p>
        </w:tc>
        <w:tc>
          <w:tcPr>
            <w:tcW w:w="1460" w:type="dxa"/>
            <w:tcBorders>
              <w:top w:val="nil"/>
              <w:left w:val="nil"/>
              <w:bottom w:val="single" w:sz="4" w:space="0" w:color="BFBFBF"/>
              <w:right w:val="nil"/>
            </w:tcBorders>
            <w:noWrap/>
            <w:vAlign w:val="center"/>
            <w:hideMark/>
          </w:tcPr>
          <w:p w14:paraId="49CA298F" w14:textId="73267FC1"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4.478</w:t>
            </w:r>
          </w:p>
        </w:tc>
        <w:tc>
          <w:tcPr>
            <w:tcW w:w="1460" w:type="dxa"/>
            <w:tcBorders>
              <w:top w:val="nil"/>
              <w:left w:val="nil"/>
              <w:bottom w:val="single" w:sz="4" w:space="0" w:color="BFBFBF"/>
              <w:right w:val="nil"/>
            </w:tcBorders>
            <w:vAlign w:val="center"/>
            <w:hideMark/>
          </w:tcPr>
          <w:p w14:paraId="6BA936FA" w14:textId="448CD3E2"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4.800</w:t>
            </w:r>
          </w:p>
        </w:tc>
        <w:tc>
          <w:tcPr>
            <w:tcW w:w="1460" w:type="dxa"/>
            <w:tcBorders>
              <w:top w:val="nil"/>
              <w:left w:val="nil"/>
              <w:bottom w:val="single" w:sz="4" w:space="0" w:color="BFBFBF"/>
              <w:right w:val="nil"/>
            </w:tcBorders>
            <w:vAlign w:val="center"/>
            <w:hideMark/>
          </w:tcPr>
          <w:p w14:paraId="55AF0177" w14:textId="246C558A"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5.176</w:t>
            </w:r>
          </w:p>
        </w:tc>
      </w:tr>
      <w:tr w:rsidR="008527F6" w:rsidRPr="008527F6" w14:paraId="13C39369" w14:textId="77777777" w:rsidTr="00C96293">
        <w:trPr>
          <w:trHeight w:val="283"/>
        </w:trPr>
        <w:tc>
          <w:tcPr>
            <w:tcW w:w="5300" w:type="dxa"/>
            <w:tcBorders>
              <w:top w:val="nil"/>
              <w:left w:val="nil"/>
              <w:bottom w:val="single" w:sz="4" w:space="0" w:color="BFBFBF"/>
              <w:right w:val="nil"/>
            </w:tcBorders>
            <w:vAlign w:val="center"/>
            <w:hideMark/>
          </w:tcPr>
          <w:p w14:paraId="3E8746DD"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Programski paketi i informacijski sustavi - godišnja pretplata za licence poslovnog softvera - odvodnja</w:t>
            </w:r>
          </w:p>
        </w:tc>
        <w:tc>
          <w:tcPr>
            <w:tcW w:w="1460" w:type="dxa"/>
            <w:tcBorders>
              <w:top w:val="nil"/>
              <w:left w:val="nil"/>
              <w:bottom w:val="single" w:sz="4" w:space="0" w:color="BFBFBF"/>
              <w:right w:val="nil"/>
            </w:tcBorders>
            <w:noWrap/>
            <w:vAlign w:val="center"/>
            <w:hideMark/>
          </w:tcPr>
          <w:p w14:paraId="66B66393" w14:textId="6D541FFC"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11.705</w:t>
            </w:r>
          </w:p>
        </w:tc>
        <w:tc>
          <w:tcPr>
            <w:tcW w:w="1460" w:type="dxa"/>
            <w:tcBorders>
              <w:top w:val="nil"/>
              <w:left w:val="nil"/>
              <w:bottom w:val="single" w:sz="4" w:space="0" w:color="BFBFBF"/>
              <w:right w:val="nil"/>
            </w:tcBorders>
            <w:vAlign w:val="center"/>
            <w:hideMark/>
          </w:tcPr>
          <w:p w14:paraId="7E16EFB1" w14:textId="1390BE25"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5.000</w:t>
            </w:r>
          </w:p>
        </w:tc>
        <w:tc>
          <w:tcPr>
            <w:tcW w:w="1460" w:type="dxa"/>
            <w:tcBorders>
              <w:top w:val="nil"/>
              <w:left w:val="nil"/>
              <w:bottom w:val="single" w:sz="4" w:space="0" w:color="BFBFBF"/>
              <w:right w:val="nil"/>
            </w:tcBorders>
            <w:vAlign w:val="center"/>
            <w:hideMark/>
          </w:tcPr>
          <w:p w14:paraId="50F64BB7" w14:textId="22348E6E"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6.605</w:t>
            </w:r>
          </w:p>
        </w:tc>
      </w:tr>
      <w:tr w:rsidR="008527F6" w:rsidRPr="008527F6" w14:paraId="5A1BBC54" w14:textId="77777777" w:rsidTr="00C96293">
        <w:trPr>
          <w:trHeight w:val="283"/>
        </w:trPr>
        <w:tc>
          <w:tcPr>
            <w:tcW w:w="5300" w:type="dxa"/>
            <w:tcBorders>
              <w:top w:val="nil"/>
              <w:left w:val="nil"/>
              <w:bottom w:val="single" w:sz="4" w:space="0" w:color="BFBFBF"/>
              <w:right w:val="nil"/>
            </w:tcBorders>
            <w:vAlign w:val="center"/>
            <w:hideMark/>
          </w:tcPr>
          <w:p w14:paraId="50FAD426"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 xml:space="preserve">Programski paketi i informacijski sustavi - </w:t>
            </w:r>
            <w:proofErr w:type="spellStart"/>
            <w:r w:rsidRPr="008527F6">
              <w:rPr>
                <w:rFonts w:ascii="Aptos" w:hAnsi="Aptos" w:cs="Calibri"/>
                <w:sz w:val="14"/>
                <w:szCs w:val="14"/>
              </w:rPr>
              <w:t>office,trajne</w:t>
            </w:r>
            <w:proofErr w:type="spellEnd"/>
            <w:r w:rsidRPr="008527F6">
              <w:rPr>
                <w:rFonts w:ascii="Aptos" w:hAnsi="Aptos" w:cs="Calibri"/>
                <w:sz w:val="14"/>
                <w:szCs w:val="14"/>
              </w:rPr>
              <w:t xml:space="preserve"> </w:t>
            </w:r>
            <w:proofErr w:type="spellStart"/>
            <w:r w:rsidRPr="008527F6">
              <w:rPr>
                <w:rFonts w:ascii="Aptos" w:hAnsi="Aptos" w:cs="Calibri"/>
                <w:sz w:val="14"/>
                <w:szCs w:val="14"/>
              </w:rPr>
              <w:t>linence</w:t>
            </w:r>
            <w:proofErr w:type="spellEnd"/>
            <w:r w:rsidRPr="008527F6">
              <w:rPr>
                <w:rFonts w:ascii="Aptos" w:hAnsi="Aptos" w:cs="Calibri"/>
                <w:sz w:val="14"/>
                <w:szCs w:val="14"/>
              </w:rPr>
              <w:t xml:space="preserve">, </w:t>
            </w:r>
            <w:proofErr w:type="spellStart"/>
            <w:r w:rsidRPr="008527F6">
              <w:rPr>
                <w:rFonts w:ascii="Aptos" w:hAnsi="Aptos" w:cs="Calibri"/>
                <w:sz w:val="14"/>
                <w:szCs w:val="14"/>
              </w:rPr>
              <w:t>windows</w:t>
            </w:r>
            <w:proofErr w:type="spellEnd"/>
          </w:p>
        </w:tc>
        <w:tc>
          <w:tcPr>
            <w:tcW w:w="1460" w:type="dxa"/>
            <w:tcBorders>
              <w:top w:val="nil"/>
              <w:left w:val="nil"/>
              <w:bottom w:val="single" w:sz="4" w:space="0" w:color="BFBFBF"/>
              <w:right w:val="nil"/>
            </w:tcBorders>
            <w:noWrap/>
            <w:vAlign w:val="center"/>
            <w:hideMark/>
          </w:tcPr>
          <w:p w14:paraId="41A987B4" w14:textId="68AD931A"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5.008</w:t>
            </w:r>
          </w:p>
        </w:tc>
        <w:tc>
          <w:tcPr>
            <w:tcW w:w="1460" w:type="dxa"/>
            <w:tcBorders>
              <w:top w:val="nil"/>
              <w:left w:val="nil"/>
              <w:bottom w:val="single" w:sz="4" w:space="0" w:color="BFBFBF"/>
              <w:right w:val="nil"/>
            </w:tcBorders>
            <w:vAlign w:val="center"/>
            <w:hideMark/>
          </w:tcPr>
          <w:p w14:paraId="1FC7CC53" w14:textId="70D4DEFD"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15.000</w:t>
            </w:r>
          </w:p>
        </w:tc>
        <w:tc>
          <w:tcPr>
            <w:tcW w:w="1460" w:type="dxa"/>
            <w:tcBorders>
              <w:top w:val="nil"/>
              <w:left w:val="nil"/>
              <w:bottom w:val="single" w:sz="4" w:space="0" w:color="BFBFBF"/>
              <w:right w:val="nil"/>
            </w:tcBorders>
            <w:vAlign w:val="center"/>
            <w:hideMark/>
          </w:tcPr>
          <w:p w14:paraId="4EF64E04" w14:textId="6A9CAE24"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15.000</w:t>
            </w:r>
          </w:p>
        </w:tc>
      </w:tr>
      <w:tr w:rsidR="008527F6" w:rsidRPr="008527F6" w14:paraId="1FC72CA1" w14:textId="77777777" w:rsidTr="00C96293">
        <w:trPr>
          <w:trHeight w:val="283"/>
        </w:trPr>
        <w:tc>
          <w:tcPr>
            <w:tcW w:w="5300" w:type="dxa"/>
            <w:tcBorders>
              <w:top w:val="nil"/>
              <w:left w:val="nil"/>
              <w:bottom w:val="single" w:sz="4" w:space="0" w:color="BFBFBF"/>
              <w:right w:val="nil"/>
            </w:tcBorders>
            <w:vAlign w:val="center"/>
            <w:hideMark/>
          </w:tcPr>
          <w:p w14:paraId="7514CA4A"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Skeneri za računala - mrežni laser pisač (profesionalni), mrežni laser pisač stolni, fotokopirni uređaj - odvodnja</w:t>
            </w:r>
          </w:p>
        </w:tc>
        <w:tc>
          <w:tcPr>
            <w:tcW w:w="1460" w:type="dxa"/>
            <w:tcBorders>
              <w:top w:val="nil"/>
              <w:left w:val="nil"/>
              <w:bottom w:val="single" w:sz="4" w:space="0" w:color="BFBFBF"/>
              <w:right w:val="nil"/>
            </w:tcBorders>
            <w:noWrap/>
            <w:vAlign w:val="center"/>
            <w:hideMark/>
          </w:tcPr>
          <w:p w14:paraId="39A168AD" w14:textId="5E0598EC"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2.317</w:t>
            </w:r>
          </w:p>
        </w:tc>
        <w:tc>
          <w:tcPr>
            <w:tcW w:w="1460" w:type="dxa"/>
            <w:tcBorders>
              <w:top w:val="nil"/>
              <w:left w:val="nil"/>
              <w:bottom w:val="single" w:sz="4" w:space="0" w:color="BFBFBF"/>
              <w:right w:val="nil"/>
            </w:tcBorders>
            <w:vAlign w:val="center"/>
            <w:hideMark/>
          </w:tcPr>
          <w:p w14:paraId="00398EFE" w14:textId="036F5DE9"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4.000</w:t>
            </w:r>
          </w:p>
        </w:tc>
        <w:tc>
          <w:tcPr>
            <w:tcW w:w="1460" w:type="dxa"/>
            <w:tcBorders>
              <w:top w:val="nil"/>
              <w:left w:val="nil"/>
              <w:bottom w:val="single" w:sz="4" w:space="0" w:color="BFBFBF"/>
              <w:right w:val="nil"/>
            </w:tcBorders>
            <w:vAlign w:val="center"/>
            <w:hideMark/>
          </w:tcPr>
          <w:p w14:paraId="3B2F4718" w14:textId="57D719DC"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4.000</w:t>
            </w:r>
          </w:p>
        </w:tc>
      </w:tr>
      <w:tr w:rsidR="008527F6" w:rsidRPr="008527F6" w14:paraId="4E916C62" w14:textId="77777777" w:rsidTr="00C96293">
        <w:trPr>
          <w:trHeight w:val="283"/>
        </w:trPr>
        <w:tc>
          <w:tcPr>
            <w:tcW w:w="5300" w:type="dxa"/>
            <w:tcBorders>
              <w:top w:val="nil"/>
              <w:left w:val="nil"/>
              <w:bottom w:val="single" w:sz="4" w:space="0" w:color="BFBFBF"/>
              <w:right w:val="nil"/>
            </w:tcBorders>
            <w:vAlign w:val="center"/>
            <w:hideMark/>
          </w:tcPr>
          <w:p w14:paraId="3707D43C"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Skeneri za računala - mrežni laser pisač (profesionalni), mrežni laser pisač stolni, fotokopirni uređaj - vodoopskrba</w:t>
            </w:r>
          </w:p>
        </w:tc>
        <w:tc>
          <w:tcPr>
            <w:tcW w:w="1460" w:type="dxa"/>
            <w:tcBorders>
              <w:top w:val="nil"/>
              <w:left w:val="nil"/>
              <w:bottom w:val="single" w:sz="4" w:space="0" w:color="BFBFBF"/>
              <w:right w:val="nil"/>
            </w:tcBorders>
            <w:noWrap/>
            <w:vAlign w:val="center"/>
            <w:hideMark/>
          </w:tcPr>
          <w:p w14:paraId="4265E108" w14:textId="336081B2"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2.388</w:t>
            </w:r>
          </w:p>
        </w:tc>
        <w:tc>
          <w:tcPr>
            <w:tcW w:w="1460" w:type="dxa"/>
            <w:tcBorders>
              <w:top w:val="nil"/>
              <w:left w:val="nil"/>
              <w:bottom w:val="single" w:sz="4" w:space="0" w:color="BFBFBF"/>
              <w:right w:val="nil"/>
            </w:tcBorders>
            <w:vAlign w:val="center"/>
            <w:hideMark/>
          </w:tcPr>
          <w:p w14:paraId="5976C493" w14:textId="292EB6E2"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2.200</w:t>
            </w:r>
          </w:p>
        </w:tc>
        <w:tc>
          <w:tcPr>
            <w:tcW w:w="1460" w:type="dxa"/>
            <w:tcBorders>
              <w:top w:val="nil"/>
              <w:left w:val="nil"/>
              <w:bottom w:val="single" w:sz="4" w:space="0" w:color="BFBFBF"/>
              <w:right w:val="nil"/>
            </w:tcBorders>
            <w:vAlign w:val="center"/>
            <w:hideMark/>
          </w:tcPr>
          <w:p w14:paraId="3C601EFC" w14:textId="069D8D62"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6.000</w:t>
            </w:r>
          </w:p>
        </w:tc>
      </w:tr>
      <w:tr w:rsidR="008527F6" w:rsidRPr="008527F6" w14:paraId="14370F62" w14:textId="77777777" w:rsidTr="00C96293">
        <w:trPr>
          <w:trHeight w:val="283"/>
        </w:trPr>
        <w:tc>
          <w:tcPr>
            <w:tcW w:w="5300" w:type="dxa"/>
            <w:tcBorders>
              <w:top w:val="nil"/>
              <w:left w:val="nil"/>
              <w:bottom w:val="single" w:sz="4" w:space="0" w:color="BFBFBF"/>
              <w:right w:val="nil"/>
            </w:tcBorders>
            <w:vAlign w:val="center"/>
            <w:hideMark/>
          </w:tcPr>
          <w:p w14:paraId="3BF7C657"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Zamjena LCD monitora</w:t>
            </w:r>
          </w:p>
        </w:tc>
        <w:tc>
          <w:tcPr>
            <w:tcW w:w="1460" w:type="dxa"/>
            <w:tcBorders>
              <w:top w:val="nil"/>
              <w:left w:val="nil"/>
              <w:bottom w:val="single" w:sz="4" w:space="0" w:color="BFBFBF"/>
              <w:right w:val="nil"/>
            </w:tcBorders>
            <w:noWrap/>
            <w:vAlign w:val="center"/>
            <w:hideMark/>
          </w:tcPr>
          <w:p w14:paraId="2B80D02C" w14:textId="3859A424"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1.027</w:t>
            </w:r>
          </w:p>
        </w:tc>
        <w:tc>
          <w:tcPr>
            <w:tcW w:w="1460" w:type="dxa"/>
            <w:tcBorders>
              <w:top w:val="nil"/>
              <w:left w:val="nil"/>
              <w:bottom w:val="single" w:sz="4" w:space="0" w:color="BFBFBF"/>
              <w:right w:val="nil"/>
            </w:tcBorders>
            <w:vAlign w:val="center"/>
            <w:hideMark/>
          </w:tcPr>
          <w:p w14:paraId="07BEF64A" w14:textId="6DDC3A27"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1.000</w:t>
            </w:r>
          </w:p>
        </w:tc>
        <w:tc>
          <w:tcPr>
            <w:tcW w:w="1460" w:type="dxa"/>
            <w:tcBorders>
              <w:top w:val="nil"/>
              <w:left w:val="nil"/>
              <w:bottom w:val="single" w:sz="4" w:space="0" w:color="BFBFBF"/>
              <w:right w:val="nil"/>
            </w:tcBorders>
            <w:vAlign w:val="center"/>
            <w:hideMark/>
          </w:tcPr>
          <w:p w14:paraId="43FB213E" w14:textId="5B26B730"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1.000</w:t>
            </w:r>
          </w:p>
        </w:tc>
      </w:tr>
      <w:tr w:rsidR="008527F6" w:rsidRPr="008527F6" w14:paraId="7B3D6A8E" w14:textId="77777777" w:rsidTr="00C96293">
        <w:trPr>
          <w:trHeight w:val="283"/>
        </w:trPr>
        <w:tc>
          <w:tcPr>
            <w:tcW w:w="5300" w:type="dxa"/>
            <w:tcBorders>
              <w:top w:val="nil"/>
              <w:left w:val="nil"/>
              <w:bottom w:val="single" w:sz="4" w:space="0" w:color="BFBFBF"/>
              <w:right w:val="nil"/>
            </w:tcBorders>
            <w:shd w:val="clear" w:color="8EA9DB" w:fill="EAEAEA"/>
            <w:vAlign w:val="center"/>
            <w:hideMark/>
          </w:tcPr>
          <w:p w14:paraId="1F55DD7F" w14:textId="77777777" w:rsidR="008527F6" w:rsidRPr="008527F6" w:rsidRDefault="008527F6" w:rsidP="008527F6">
            <w:pPr>
              <w:spacing w:line="240" w:lineRule="auto"/>
              <w:jc w:val="left"/>
              <w:rPr>
                <w:rFonts w:ascii="Aptos" w:hAnsi="Aptos" w:cs="Calibri"/>
                <w:b/>
                <w:bCs/>
                <w:sz w:val="14"/>
                <w:szCs w:val="14"/>
              </w:rPr>
            </w:pPr>
            <w:r w:rsidRPr="008527F6">
              <w:rPr>
                <w:rFonts w:ascii="Aptos" w:hAnsi="Aptos" w:cs="Calibri"/>
                <w:b/>
                <w:bCs/>
                <w:sz w:val="14"/>
                <w:szCs w:val="14"/>
              </w:rPr>
              <w:t>430 - ODJEL ZA KONTR., ANALIZU POSL.PROCESA I UPRAVLJANJE NORMAMA</w:t>
            </w:r>
          </w:p>
        </w:tc>
        <w:tc>
          <w:tcPr>
            <w:tcW w:w="1460" w:type="dxa"/>
            <w:tcBorders>
              <w:top w:val="nil"/>
              <w:left w:val="nil"/>
              <w:bottom w:val="single" w:sz="4" w:space="0" w:color="BFBFBF"/>
              <w:right w:val="nil"/>
            </w:tcBorders>
            <w:shd w:val="clear" w:color="8EA9DB" w:fill="EAEAEA"/>
            <w:vAlign w:val="center"/>
            <w:hideMark/>
          </w:tcPr>
          <w:p w14:paraId="3C1F2223" w14:textId="1AC4407E"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w:t>
            </w:r>
          </w:p>
        </w:tc>
        <w:tc>
          <w:tcPr>
            <w:tcW w:w="1460" w:type="dxa"/>
            <w:tcBorders>
              <w:top w:val="nil"/>
              <w:left w:val="nil"/>
              <w:bottom w:val="single" w:sz="4" w:space="0" w:color="BFBFBF"/>
              <w:right w:val="nil"/>
            </w:tcBorders>
            <w:shd w:val="clear" w:color="8EA9DB" w:fill="EAEAEA"/>
            <w:vAlign w:val="center"/>
            <w:hideMark/>
          </w:tcPr>
          <w:p w14:paraId="116D59C1" w14:textId="50006785"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150.000</w:t>
            </w:r>
          </w:p>
        </w:tc>
        <w:tc>
          <w:tcPr>
            <w:tcW w:w="1460" w:type="dxa"/>
            <w:tcBorders>
              <w:top w:val="nil"/>
              <w:left w:val="nil"/>
              <w:bottom w:val="single" w:sz="4" w:space="0" w:color="BFBFBF"/>
              <w:right w:val="nil"/>
            </w:tcBorders>
            <w:shd w:val="clear" w:color="8EA9DB" w:fill="EAEAEA"/>
            <w:vAlign w:val="center"/>
            <w:hideMark/>
          </w:tcPr>
          <w:p w14:paraId="2B190E11" w14:textId="4B68BBC9"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w:t>
            </w:r>
          </w:p>
        </w:tc>
      </w:tr>
      <w:tr w:rsidR="008527F6" w:rsidRPr="008527F6" w14:paraId="77928999" w14:textId="77777777" w:rsidTr="00C96293">
        <w:trPr>
          <w:trHeight w:val="283"/>
        </w:trPr>
        <w:tc>
          <w:tcPr>
            <w:tcW w:w="5300" w:type="dxa"/>
            <w:tcBorders>
              <w:top w:val="nil"/>
              <w:left w:val="nil"/>
              <w:bottom w:val="single" w:sz="4" w:space="0" w:color="BFBFBF"/>
              <w:right w:val="nil"/>
            </w:tcBorders>
            <w:vAlign w:val="center"/>
            <w:hideMark/>
          </w:tcPr>
          <w:p w14:paraId="7E2DB541" w14:textId="77777777" w:rsidR="008527F6" w:rsidRPr="008527F6" w:rsidRDefault="008527F6" w:rsidP="008527F6">
            <w:pPr>
              <w:spacing w:line="240" w:lineRule="auto"/>
              <w:jc w:val="left"/>
              <w:rPr>
                <w:rFonts w:ascii="Aptos" w:hAnsi="Aptos" w:cs="Calibri"/>
                <w:sz w:val="14"/>
                <w:szCs w:val="14"/>
              </w:rPr>
            </w:pPr>
            <w:r w:rsidRPr="008527F6">
              <w:rPr>
                <w:rFonts w:ascii="Aptos" w:hAnsi="Aptos" w:cs="Calibri"/>
                <w:sz w:val="14"/>
                <w:szCs w:val="14"/>
              </w:rPr>
              <w:t>Investicijsko ulaganje u osnovnu djelatnost - stavka prijenosa</w:t>
            </w:r>
          </w:p>
        </w:tc>
        <w:tc>
          <w:tcPr>
            <w:tcW w:w="1460" w:type="dxa"/>
            <w:tcBorders>
              <w:top w:val="nil"/>
              <w:left w:val="nil"/>
              <w:bottom w:val="single" w:sz="4" w:space="0" w:color="BFBFBF"/>
              <w:right w:val="nil"/>
            </w:tcBorders>
            <w:vAlign w:val="center"/>
            <w:hideMark/>
          </w:tcPr>
          <w:p w14:paraId="3A8F7F91" w14:textId="681FE65E"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c>
          <w:tcPr>
            <w:tcW w:w="1460" w:type="dxa"/>
            <w:tcBorders>
              <w:top w:val="nil"/>
              <w:left w:val="nil"/>
              <w:bottom w:val="single" w:sz="4" w:space="0" w:color="BFBFBF"/>
              <w:right w:val="nil"/>
            </w:tcBorders>
            <w:vAlign w:val="center"/>
            <w:hideMark/>
          </w:tcPr>
          <w:p w14:paraId="2E1DA861" w14:textId="5C4C1933"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150.000</w:t>
            </w:r>
          </w:p>
        </w:tc>
        <w:tc>
          <w:tcPr>
            <w:tcW w:w="1460" w:type="dxa"/>
            <w:tcBorders>
              <w:top w:val="nil"/>
              <w:left w:val="nil"/>
              <w:bottom w:val="single" w:sz="4" w:space="0" w:color="BFBFBF"/>
              <w:right w:val="nil"/>
            </w:tcBorders>
            <w:vAlign w:val="center"/>
            <w:hideMark/>
          </w:tcPr>
          <w:p w14:paraId="42D16EC0" w14:textId="4C88EB62" w:rsidR="008527F6" w:rsidRPr="008527F6" w:rsidRDefault="008527F6" w:rsidP="001D4FB4">
            <w:pPr>
              <w:spacing w:line="240" w:lineRule="auto"/>
              <w:jc w:val="right"/>
              <w:rPr>
                <w:rFonts w:ascii="Aptos" w:hAnsi="Aptos" w:cs="Calibri"/>
                <w:sz w:val="14"/>
                <w:szCs w:val="14"/>
              </w:rPr>
            </w:pPr>
            <w:r w:rsidRPr="008527F6">
              <w:rPr>
                <w:rFonts w:ascii="Aptos" w:hAnsi="Aptos" w:cs="Calibri"/>
                <w:sz w:val="14"/>
                <w:szCs w:val="14"/>
              </w:rPr>
              <w:t>-</w:t>
            </w:r>
          </w:p>
        </w:tc>
      </w:tr>
      <w:tr w:rsidR="00C96293" w:rsidRPr="008527F6" w14:paraId="7307E906" w14:textId="77777777" w:rsidTr="00680ECB">
        <w:trPr>
          <w:trHeight w:val="283"/>
        </w:trPr>
        <w:tc>
          <w:tcPr>
            <w:tcW w:w="5300" w:type="dxa"/>
            <w:tcBorders>
              <w:top w:val="nil"/>
              <w:left w:val="nil"/>
              <w:bottom w:val="single" w:sz="4" w:space="0" w:color="BFBFBF"/>
              <w:right w:val="nil"/>
            </w:tcBorders>
            <w:shd w:val="clear" w:color="8EA9DB" w:fill="EAEAEA"/>
            <w:vAlign w:val="center"/>
            <w:hideMark/>
          </w:tcPr>
          <w:p w14:paraId="0FBA84D4" w14:textId="2BF24227" w:rsidR="00C96293" w:rsidRPr="008527F6" w:rsidRDefault="00C96293" w:rsidP="00680ECB">
            <w:pPr>
              <w:spacing w:line="240" w:lineRule="auto"/>
              <w:jc w:val="left"/>
              <w:rPr>
                <w:rFonts w:ascii="Aptos" w:hAnsi="Aptos" w:cs="Calibri"/>
                <w:b/>
                <w:bCs/>
                <w:sz w:val="14"/>
                <w:szCs w:val="14"/>
              </w:rPr>
            </w:pPr>
            <w:r>
              <w:rPr>
                <w:rFonts w:ascii="Aptos" w:hAnsi="Aptos" w:cs="Calibri"/>
                <w:b/>
                <w:bCs/>
                <w:sz w:val="14"/>
                <w:szCs w:val="14"/>
              </w:rPr>
              <w:t>PODRUŽNICA LABIN</w:t>
            </w:r>
          </w:p>
        </w:tc>
        <w:tc>
          <w:tcPr>
            <w:tcW w:w="1460" w:type="dxa"/>
            <w:tcBorders>
              <w:top w:val="nil"/>
              <w:left w:val="nil"/>
              <w:bottom w:val="single" w:sz="4" w:space="0" w:color="BFBFBF"/>
              <w:right w:val="nil"/>
            </w:tcBorders>
            <w:shd w:val="clear" w:color="8EA9DB" w:fill="EAEAEA"/>
            <w:vAlign w:val="center"/>
            <w:hideMark/>
          </w:tcPr>
          <w:p w14:paraId="018673B0" w14:textId="77777777" w:rsidR="00C96293" w:rsidRPr="008527F6" w:rsidRDefault="00C96293" w:rsidP="00680ECB">
            <w:pPr>
              <w:spacing w:line="240" w:lineRule="auto"/>
              <w:jc w:val="right"/>
              <w:rPr>
                <w:rFonts w:ascii="Aptos" w:hAnsi="Aptos" w:cs="Calibri"/>
                <w:b/>
                <w:bCs/>
                <w:sz w:val="14"/>
                <w:szCs w:val="14"/>
              </w:rPr>
            </w:pPr>
            <w:r w:rsidRPr="008527F6">
              <w:rPr>
                <w:rFonts w:ascii="Aptos" w:hAnsi="Aptos" w:cs="Calibri"/>
                <w:b/>
                <w:bCs/>
                <w:sz w:val="14"/>
                <w:szCs w:val="14"/>
              </w:rPr>
              <w:t>-</w:t>
            </w:r>
          </w:p>
        </w:tc>
        <w:tc>
          <w:tcPr>
            <w:tcW w:w="1460" w:type="dxa"/>
            <w:tcBorders>
              <w:top w:val="nil"/>
              <w:left w:val="nil"/>
              <w:bottom w:val="single" w:sz="4" w:space="0" w:color="BFBFBF"/>
              <w:right w:val="nil"/>
            </w:tcBorders>
            <w:shd w:val="clear" w:color="8EA9DB" w:fill="EAEAEA"/>
            <w:vAlign w:val="center"/>
            <w:hideMark/>
          </w:tcPr>
          <w:p w14:paraId="1E10E308" w14:textId="4C17B53E" w:rsidR="00C96293" w:rsidRPr="008527F6" w:rsidRDefault="00C96293" w:rsidP="00680ECB">
            <w:pPr>
              <w:spacing w:line="240" w:lineRule="auto"/>
              <w:jc w:val="right"/>
              <w:rPr>
                <w:rFonts w:ascii="Aptos" w:hAnsi="Aptos" w:cs="Calibri"/>
                <w:b/>
                <w:bCs/>
                <w:sz w:val="14"/>
                <w:szCs w:val="14"/>
              </w:rPr>
            </w:pPr>
            <w:r>
              <w:rPr>
                <w:rFonts w:ascii="Aptos" w:hAnsi="Aptos" w:cs="Calibri"/>
                <w:b/>
                <w:bCs/>
                <w:sz w:val="14"/>
                <w:szCs w:val="14"/>
              </w:rPr>
              <w:t>0</w:t>
            </w:r>
          </w:p>
        </w:tc>
        <w:tc>
          <w:tcPr>
            <w:tcW w:w="1460" w:type="dxa"/>
            <w:tcBorders>
              <w:top w:val="nil"/>
              <w:left w:val="nil"/>
              <w:bottom w:val="single" w:sz="4" w:space="0" w:color="BFBFBF"/>
              <w:right w:val="nil"/>
            </w:tcBorders>
            <w:shd w:val="clear" w:color="8EA9DB" w:fill="EAEAEA"/>
            <w:vAlign w:val="center"/>
            <w:hideMark/>
          </w:tcPr>
          <w:p w14:paraId="08E27750" w14:textId="08E11558" w:rsidR="00C96293" w:rsidRPr="008527F6" w:rsidRDefault="00C96293" w:rsidP="00680ECB">
            <w:pPr>
              <w:spacing w:line="240" w:lineRule="auto"/>
              <w:jc w:val="right"/>
              <w:rPr>
                <w:rFonts w:ascii="Aptos" w:hAnsi="Aptos" w:cs="Calibri"/>
                <w:b/>
                <w:bCs/>
                <w:sz w:val="14"/>
                <w:szCs w:val="14"/>
              </w:rPr>
            </w:pPr>
            <w:r>
              <w:rPr>
                <w:rFonts w:ascii="Aptos" w:hAnsi="Aptos" w:cs="Calibri"/>
                <w:b/>
                <w:bCs/>
                <w:sz w:val="14"/>
                <w:szCs w:val="14"/>
              </w:rPr>
              <w:t>186.388</w:t>
            </w:r>
          </w:p>
        </w:tc>
      </w:tr>
      <w:tr w:rsidR="008527F6" w:rsidRPr="008527F6" w14:paraId="003C252E" w14:textId="77777777" w:rsidTr="008527F6">
        <w:trPr>
          <w:trHeight w:val="398"/>
        </w:trPr>
        <w:tc>
          <w:tcPr>
            <w:tcW w:w="5300" w:type="dxa"/>
            <w:tcBorders>
              <w:top w:val="nil"/>
              <w:left w:val="nil"/>
              <w:bottom w:val="single" w:sz="4" w:space="0" w:color="BFBFBF"/>
              <w:right w:val="nil"/>
            </w:tcBorders>
            <w:shd w:val="clear" w:color="000000" w:fill="C3C3EB"/>
            <w:vAlign w:val="center"/>
            <w:hideMark/>
          </w:tcPr>
          <w:p w14:paraId="4BB5A838" w14:textId="77777777" w:rsidR="008527F6" w:rsidRPr="008527F6" w:rsidRDefault="008527F6" w:rsidP="008527F6">
            <w:pPr>
              <w:spacing w:line="240" w:lineRule="auto"/>
              <w:jc w:val="left"/>
              <w:rPr>
                <w:rFonts w:ascii="Aptos" w:hAnsi="Aptos" w:cs="Calibri"/>
                <w:b/>
                <w:bCs/>
                <w:sz w:val="14"/>
                <w:szCs w:val="14"/>
              </w:rPr>
            </w:pPr>
            <w:r w:rsidRPr="008527F6">
              <w:rPr>
                <w:rFonts w:ascii="Aptos" w:hAnsi="Aptos" w:cs="Calibri"/>
                <w:b/>
                <w:bCs/>
                <w:sz w:val="14"/>
                <w:szCs w:val="14"/>
              </w:rPr>
              <w:t>SVEUKUPNO</w:t>
            </w:r>
          </w:p>
        </w:tc>
        <w:tc>
          <w:tcPr>
            <w:tcW w:w="1460" w:type="dxa"/>
            <w:tcBorders>
              <w:top w:val="nil"/>
              <w:left w:val="nil"/>
              <w:bottom w:val="single" w:sz="4" w:space="0" w:color="BFBFBF"/>
              <w:right w:val="nil"/>
            </w:tcBorders>
            <w:shd w:val="clear" w:color="000000" w:fill="C3C3EB"/>
            <w:vAlign w:val="center"/>
            <w:hideMark/>
          </w:tcPr>
          <w:p w14:paraId="13034D14" w14:textId="77777777"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2.215.465</w:t>
            </w:r>
          </w:p>
        </w:tc>
        <w:tc>
          <w:tcPr>
            <w:tcW w:w="1460" w:type="dxa"/>
            <w:tcBorders>
              <w:top w:val="nil"/>
              <w:left w:val="nil"/>
              <w:bottom w:val="single" w:sz="4" w:space="0" w:color="BFBFBF"/>
              <w:right w:val="nil"/>
            </w:tcBorders>
            <w:shd w:val="clear" w:color="000000" w:fill="C3C3EB"/>
            <w:vAlign w:val="center"/>
            <w:hideMark/>
          </w:tcPr>
          <w:p w14:paraId="00B0BEDA" w14:textId="77777777" w:rsidR="008527F6" w:rsidRPr="008527F6" w:rsidRDefault="008527F6" w:rsidP="001D4FB4">
            <w:pPr>
              <w:spacing w:line="240" w:lineRule="auto"/>
              <w:jc w:val="right"/>
              <w:rPr>
                <w:rFonts w:ascii="Aptos" w:hAnsi="Aptos" w:cs="Calibri"/>
                <w:b/>
                <w:bCs/>
                <w:sz w:val="14"/>
                <w:szCs w:val="14"/>
              </w:rPr>
            </w:pPr>
            <w:r w:rsidRPr="008527F6">
              <w:rPr>
                <w:rFonts w:ascii="Aptos" w:hAnsi="Aptos" w:cs="Calibri"/>
                <w:b/>
                <w:bCs/>
                <w:sz w:val="14"/>
                <w:szCs w:val="14"/>
              </w:rPr>
              <w:t>5.826.301</w:t>
            </w:r>
          </w:p>
        </w:tc>
        <w:tc>
          <w:tcPr>
            <w:tcW w:w="1460" w:type="dxa"/>
            <w:tcBorders>
              <w:top w:val="nil"/>
              <w:left w:val="nil"/>
              <w:bottom w:val="single" w:sz="4" w:space="0" w:color="BFBFBF"/>
              <w:right w:val="nil"/>
            </w:tcBorders>
            <w:shd w:val="clear" w:color="000000" w:fill="C3C3EB"/>
            <w:vAlign w:val="center"/>
            <w:hideMark/>
          </w:tcPr>
          <w:p w14:paraId="179668B8" w14:textId="6DBAB812" w:rsidR="008527F6" w:rsidRPr="002B2049" w:rsidRDefault="008527F6" w:rsidP="001D4FB4">
            <w:pPr>
              <w:spacing w:line="240" w:lineRule="auto"/>
              <w:jc w:val="right"/>
              <w:rPr>
                <w:rFonts w:ascii="Aptos" w:hAnsi="Aptos" w:cs="Calibri"/>
                <w:b/>
                <w:bCs/>
                <w:sz w:val="14"/>
                <w:szCs w:val="14"/>
              </w:rPr>
            </w:pPr>
            <w:r w:rsidRPr="002B2049">
              <w:rPr>
                <w:rFonts w:ascii="Aptos" w:hAnsi="Aptos" w:cs="Calibri"/>
                <w:b/>
                <w:bCs/>
                <w:sz w:val="14"/>
                <w:szCs w:val="14"/>
              </w:rPr>
              <w:t>4.</w:t>
            </w:r>
            <w:r w:rsidR="002B2049">
              <w:rPr>
                <w:rFonts w:ascii="Aptos" w:hAnsi="Aptos" w:cs="Calibri"/>
                <w:b/>
                <w:bCs/>
                <w:sz w:val="14"/>
                <w:szCs w:val="14"/>
              </w:rPr>
              <w:t>4</w:t>
            </w:r>
            <w:r w:rsidR="00457040">
              <w:rPr>
                <w:rFonts w:ascii="Aptos" w:hAnsi="Aptos" w:cs="Calibri"/>
                <w:b/>
                <w:bCs/>
                <w:sz w:val="14"/>
                <w:szCs w:val="14"/>
              </w:rPr>
              <w:t>31</w:t>
            </w:r>
            <w:r w:rsidR="002B2049">
              <w:rPr>
                <w:rFonts w:ascii="Aptos" w:hAnsi="Aptos" w:cs="Calibri"/>
                <w:b/>
                <w:bCs/>
                <w:sz w:val="14"/>
                <w:szCs w:val="14"/>
              </w:rPr>
              <w:t>.</w:t>
            </w:r>
            <w:r w:rsidR="00457040">
              <w:rPr>
                <w:rFonts w:ascii="Aptos" w:hAnsi="Aptos" w:cs="Calibri"/>
                <w:b/>
                <w:bCs/>
                <w:sz w:val="14"/>
                <w:szCs w:val="14"/>
              </w:rPr>
              <w:t>656</w:t>
            </w:r>
          </w:p>
        </w:tc>
      </w:tr>
    </w:tbl>
    <w:p w14:paraId="0DEF8F9C" w14:textId="737C44FA" w:rsidR="00A70F47" w:rsidRDefault="00A70F47" w:rsidP="008527F6">
      <w:pPr>
        <w:rPr>
          <w:rFonts w:ascii="Aptos" w:hAnsi="Aptos"/>
          <w:b/>
          <w:bCs/>
          <w:color w:val="262626"/>
          <w:sz w:val="18"/>
          <w:szCs w:val="18"/>
        </w:rPr>
      </w:pPr>
    </w:p>
    <w:p w14:paraId="2AA1E1EE" w14:textId="77777777" w:rsidR="00C96293" w:rsidRDefault="00C96293" w:rsidP="008527F6">
      <w:pPr>
        <w:rPr>
          <w:rFonts w:ascii="Aptos" w:hAnsi="Aptos" w:cs="Calibri"/>
          <w:sz w:val="18"/>
          <w:szCs w:val="18"/>
        </w:rPr>
      </w:pPr>
    </w:p>
    <w:p w14:paraId="1578A475" w14:textId="77777777" w:rsidR="00C96293" w:rsidRDefault="00C96293" w:rsidP="008527F6">
      <w:pPr>
        <w:rPr>
          <w:rFonts w:ascii="Aptos" w:hAnsi="Aptos" w:cs="Calibri"/>
          <w:sz w:val="18"/>
          <w:szCs w:val="18"/>
        </w:rPr>
      </w:pPr>
    </w:p>
    <w:p w14:paraId="3BA57761" w14:textId="77777777" w:rsidR="00C96293" w:rsidRDefault="00C96293" w:rsidP="008527F6">
      <w:pPr>
        <w:rPr>
          <w:rFonts w:ascii="Aptos" w:hAnsi="Aptos" w:cs="Calibri"/>
          <w:sz w:val="18"/>
          <w:szCs w:val="18"/>
        </w:rPr>
      </w:pPr>
    </w:p>
    <w:p w14:paraId="4D20C3ED" w14:textId="7EFC1457" w:rsidR="00C96293" w:rsidRDefault="00C96293">
      <w:pPr>
        <w:spacing w:line="240" w:lineRule="auto"/>
        <w:jc w:val="left"/>
        <w:rPr>
          <w:rFonts w:ascii="Aptos" w:hAnsi="Aptos" w:cs="Calibri"/>
          <w:sz w:val="18"/>
          <w:szCs w:val="18"/>
        </w:rPr>
      </w:pPr>
      <w:r>
        <w:rPr>
          <w:rFonts w:ascii="Aptos" w:hAnsi="Aptos" w:cs="Calibri"/>
          <w:sz w:val="18"/>
          <w:szCs w:val="18"/>
        </w:rPr>
        <w:br w:type="page"/>
      </w:r>
    </w:p>
    <w:p w14:paraId="3342A038" w14:textId="77777777" w:rsidR="00327D9C" w:rsidRDefault="00327D9C" w:rsidP="008527F6">
      <w:pPr>
        <w:rPr>
          <w:rFonts w:ascii="Aptos" w:hAnsi="Aptos" w:cs="Calibri"/>
          <w:sz w:val="18"/>
          <w:szCs w:val="18"/>
        </w:rPr>
        <w:sectPr w:rsidR="00327D9C" w:rsidSect="009E580E">
          <w:pgSz w:w="11906" w:h="16838"/>
          <w:pgMar w:top="1418" w:right="1418" w:bottom="1418" w:left="1418" w:header="709" w:footer="709" w:gutter="0"/>
          <w:cols w:space="708"/>
          <w:titlePg/>
          <w:docGrid w:linePitch="360"/>
        </w:sectPr>
      </w:pPr>
    </w:p>
    <w:p w14:paraId="27A548A4" w14:textId="77777777" w:rsidR="00C96293" w:rsidRDefault="00C96293" w:rsidP="008527F6">
      <w:pPr>
        <w:rPr>
          <w:rFonts w:ascii="Aptos" w:hAnsi="Aptos" w:cs="Calibri"/>
          <w:sz w:val="18"/>
          <w:szCs w:val="18"/>
        </w:rPr>
      </w:pPr>
    </w:p>
    <w:p w14:paraId="682CE5B8" w14:textId="77777777" w:rsidR="00327D9C" w:rsidRDefault="00327D9C" w:rsidP="008527F6">
      <w:pPr>
        <w:rPr>
          <w:rFonts w:ascii="Aptos" w:hAnsi="Aptos" w:cs="Calibri"/>
          <w:sz w:val="18"/>
          <w:szCs w:val="18"/>
        </w:rPr>
      </w:pPr>
    </w:p>
    <w:p w14:paraId="46D295DB" w14:textId="77777777" w:rsidR="00327D9C" w:rsidRDefault="00327D9C" w:rsidP="008527F6">
      <w:pPr>
        <w:rPr>
          <w:rFonts w:ascii="Aptos" w:hAnsi="Aptos" w:cs="Calibri"/>
          <w:sz w:val="18"/>
          <w:szCs w:val="18"/>
        </w:rPr>
      </w:pPr>
    </w:p>
    <w:p w14:paraId="7EF4A7AA" w14:textId="77777777" w:rsidR="00327D9C" w:rsidRDefault="00327D9C" w:rsidP="008527F6">
      <w:pPr>
        <w:rPr>
          <w:rFonts w:ascii="Aptos" w:hAnsi="Aptos" w:cs="Calibri"/>
          <w:sz w:val="18"/>
          <w:szCs w:val="18"/>
        </w:rPr>
      </w:pPr>
    </w:p>
    <w:p w14:paraId="14DCDF2F" w14:textId="77777777" w:rsidR="00327D9C" w:rsidRDefault="00327D9C" w:rsidP="008527F6">
      <w:pPr>
        <w:rPr>
          <w:rFonts w:ascii="Aptos" w:hAnsi="Aptos" w:cs="Calibri"/>
          <w:sz w:val="18"/>
          <w:szCs w:val="18"/>
        </w:rPr>
      </w:pPr>
    </w:p>
    <w:p w14:paraId="32AFAE79" w14:textId="77777777" w:rsidR="00327D9C" w:rsidRDefault="00327D9C" w:rsidP="008527F6">
      <w:pPr>
        <w:rPr>
          <w:rFonts w:ascii="Aptos" w:hAnsi="Aptos" w:cs="Calibri"/>
          <w:sz w:val="18"/>
          <w:szCs w:val="18"/>
        </w:rPr>
      </w:pPr>
    </w:p>
    <w:p w14:paraId="5EFA7D74" w14:textId="77777777" w:rsidR="00327D9C" w:rsidRDefault="00327D9C" w:rsidP="008527F6">
      <w:pPr>
        <w:rPr>
          <w:rFonts w:ascii="Aptos" w:hAnsi="Aptos" w:cs="Calibri"/>
          <w:sz w:val="18"/>
          <w:szCs w:val="18"/>
        </w:rPr>
      </w:pPr>
    </w:p>
    <w:p w14:paraId="38DBE0B7" w14:textId="77777777" w:rsidR="00327D9C" w:rsidRDefault="00327D9C" w:rsidP="008527F6">
      <w:pPr>
        <w:rPr>
          <w:rFonts w:ascii="Aptos" w:hAnsi="Aptos" w:cs="Calibri"/>
          <w:sz w:val="18"/>
          <w:szCs w:val="18"/>
        </w:rPr>
      </w:pPr>
    </w:p>
    <w:p w14:paraId="09FF4209" w14:textId="77777777" w:rsidR="00327D9C" w:rsidRDefault="00327D9C" w:rsidP="008527F6">
      <w:pPr>
        <w:rPr>
          <w:rFonts w:ascii="Aptos" w:hAnsi="Aptos" w:cs="Calibri"/>
          <w:sz w:val="18"/>
          <w:szCs w:val="18"/>
        </w:rPr>
      </w:pPr>
    </w:p>
    <w:p w14:paraId="0A987EB3" w14:textId="77777777" w:rsidR="00327D9C" w:rsidRDefault="00327D9C" w:rsidP="008527F6">
      <w:pPr>
        <w:rPr>
          <w:rFonts w:ascii="Aptos" w:hAnsi="Aptos" w:cs="Calibri"/>
          <w:sz w:val="18"/>
          <w:szCs w:val="18"/>
        </w:rPr>
      </w:pPr>
    </w:p>
    <w:p w14:paraId="3E96C8BE" w14:textId="77777777" w:rsidR="00327D9C" w:rsidRDefault="00327D9C" w:rsidP="008527F6">
      <w:pPr>
        <w:rPr>
          <w:rFonts w:ascii="Aptos" w:hAnsi="Aptos" w:cs="Calibri"/>
          <w:sz w:val="18"/>
          <w:szCs w:val="18"/>
        </w:rPr>
      </w:pPr>
    </w:p>
    <w:p w14:paraId="4A3C7863" w14:textId="77777777" w:rsidR="00327D9C" w:rsidRDefault="00327D9C" w:rsidP="008527F6">
      <w:pPr>
        <w:rPr>
          <w:rFonts w:ascii="Aptos" w:hAnsi="Aptos" w:cs="Calibri"/>
          <w:sz w:val="18"/>
          <w:szCs w:val="18"/>
        </w:rPr>
      </w:pPr>
    </w:p>
    <w:p w14:paraId="067FF8ED" w14:textId="77777777" w:rsidR="00327D9C" w:rsidRDefault="00327D9C" w:rsidP="008527F6">
      <w:pPr>
        <w:rPr>
          <w:rFonts w:ascii="Aptos" w:hAnsi="Aptos" w:cs="Calibri"/>
          <w:sz w:val="18"/>
          <w:szCs w:val="18"/>
        </w:rPr>
      </w:pPr>
    </w:p>
    <w:p w14:paraId="3F76D6AE" w14:textId="77777777" w:rsidR="00327D9C" w:rsidRDefault="00327D9C" w:rsidP="008527F6">
      <w:pPr>
        <w:rPr>
          <w:rFonts w:ascii="Aptos" w:hAnsi="Aptos" w:cs="Calibri"/>
          <w:sz w:val="18"/>
          <w:szCs w:val="18"/>
        </w:rPr>
      </w:pPr>
    </w:p>
    <w:p w14:paraId="758717A8" w14:textId="77777777" w:rsidR="00327D9C" w:rsidRDefault="00327D9C" w:rsidP="008527F6">
      <w:pPr>
        <w:rPr>
          <w:rFonts w:ascii="Aptos" w:hAnsi="Aptos" w:cs="Calibri"/>
          <w:sz w:val="18"/>
          <w:szCs w:val="18"/>
        </w:rPr>
      </w:pPr>
    </w:p>
    <w:p w14:paraId="6662FFCC" w14:textId="77777777" w:rsidR="00C96293" w:rsidRPr="008527F6" w:rsidRDefault="00C96293" w:rsidP="008527F6">
      <w:pPr>
        <w:rPr>
          <w:rFonts w:ascii="Aptos" w:hAnsi="Aptos"/>
          <w:b/>
          <w:bCs/>
          <w:color w:val="C00000"/>
        </w:rPr>
      </w:pPr>
    </w:p>
    <w:p w14:paraId="37502233" w14:textId="3A5715B6" w:rsidR="00CD3D7F" w:rsidRPr="00A87028" w:rsidRDefault="00CD3D7F" w:rsidP="00A87028">
      <w:pPr>
        <w:pStyle w:val="Naslov3"/>
        <w:rPr>
          <w:b w:val="0"/>
          <w:bCs w:val="0"/>
        </w:rPr>
      </w:pPr>
      <w:r>
        <w:t xml:space="preserve">Prilog 1. </w:t>
      </w:r>
      <w:r w:rsidR="00A87028">
        <w:t xml:space="preserve">Plan gradnje komunalnih vodnih građevina za razdoblje od 2024. do 2027. godine – III. </w:t>
      </w:r>
      <w:r w:rsidR="00782037">
        <w:t>I</w:t>
      </w:r>
      <w:r w:rsidR="00A87028">
        <w:t>zmjene</w:t>
      </w:r>
      <w:r w:rsidR="00782037">
        <w:t xml:space="preserve"> i dopune</w:t>
      </w:r>
    </w:p>
    <w:p w14:paraId="2CF55A5C" w14:textId="77777777" w:rsidR="00A70F47" w:rsidRDefault="00A70F47" w:rsidP="00A70F47"/>
    <w:p w14:paraId="7B00C00E" w14:textId="77777777" w:rsidR="00A70F47" w:rsidRDefault="00A70F47" w:rsidP="00A70F47"/>
    <w:p w14:paraId="3AF890F4" w14:textId="77777777" w:rsidR="000270A4" w:rsidRPr="000270A4" w:rsidRDefault="000270A4" w:rsidP="000270A4"/>
    <w:p w14:paraId="0FC9838F" w14:textId="77777777" w:rsidR="000270A4" w:rsidRPr="000270A4" w:rsidRDefault="000270A4" w:rsidP="000270A4"/>
    <w:p w14:paraId="70F02CE7" w14:textId="77777777" w:rsidR="000270A4" w:rsidRPr="000270A4" w:rsidRDefault="000270A4" w:rsidP="000270A4"/>
    <w:sectPr w:rsidR="000270A4" w:rsidRPr="000270A4" w:rsidSect="00327D9C">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B6172" w14:textId="77777777" w:rsidR="00762EBF" w:rsidRDefault="00762EBF" w:rsidP="00B42CC1">
      <w:r>
        <w:separator/>
      </w:r>
    </w:p>
  </w:endnote>
  <w:endnote w:type="continuationSeparator" w:id="0">
    <w:p w14:paraId="3C835EBE" w14:textId="77777777" w:rsidR="00762EBF" w:rsidRDefault="00762EBF" w:rsidP="00B42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9585324"/>
      <w:docPartObj>
        <w:docPartGallery w:val="Page Numbers (Bottom of Page)"/>
        <w:docPartUnique/>
      </w:docPartObj>
    </w:sdtPr>
    <w:sdtEndPr>
      <w:rPr>
        <w:rFonts w:ascii="Aptos" w:hAnsi="Aptos"/>
        <w:color w:val="333399"/>
        <w:sz w:val="16"/>
        <w:szCs w:val="16"/>
      </w:rPr>
    </w:sdtEndPr>
    <w:sdtContent>
      <w:p w14:paraId="7769941D" w14:textId="77777777" w:rsidR="00D21935" w:rsidRPr="00327D9C" w:rsidRDefault="00D21935" w:rsidP="00973FC7">
        <w:pPr>
          <w:pStyle w:val="Podnoje"/>
          <w:jc w:val="center"/>
          <w:rPr>
            <w:rFonts w:ascii="Aptos" w:hAnsi="Aptos"/>
            <w:sz w:val="20"/>
            <w:szCs w:val="20"/>
          </w:rPr>
        </w:pPr>
      </w:p>
      <w:p w14:paraId="28EEA9E2" w14:textId="07F8A272" w:rsidR="00D21935" w:rsidRPr="00327D9C" w:rsidRDefault="00782037" w:rsidP="00327D9C">
        <w:pPr>
          <w:pStyle w:val="Podnoje"/>
          <w:jc w:val="center"/>
          <w:rPr>
            <w:rFonts w:ascii="Aptos" w:hAnsi="Aptos"/>
            <w:color w:val="333399"/>
            <w:sz w:val="14"/>
            <w:szCs w:val="14"/>
          </w:rPr>
        </w:pPr>
        <w:r w:rsidRPr="00327D9C">
          <w:rPr>
            <w:rFonts w:ascii="Aptos" w:hAnsi="Aptos"/>
            <w:color w:val="333399"/>
            <w:sz w:val="14"/>
            <w:szCs w:val="14"/>
          </w:rPr>
          <w:t>Godišnji plan poslovanja 2025. – I. izmjene i dopune</w:t>
        </w:r>
      </w:p>
      <w:p w14:paraId="41ACB276" w14:textId="77777777" w:rsidR="00D21935" w:rsidRPr="00327D9C" w:rsidRDefault="00D21935" w:rsidP="00973FC7">
        <w:pPr>
          <w:pStyle w:val="Podnoje"/>
          <w:jc w:val="center"/>
          <w:rPr>
            <w:rFonts w:ascii="Aptos" w:hAnsi="Aptos"/>
            <w:color w:val="333399"/>
            <w:sz w:val="2"/>
            <w:szCs w:val="2"/>
          </w:rPr>
        </w:pPr>
      </w:p>
      <w:p w14:paraId="3E139FBD" w14:textId="105B8C53" w:rsidR="00B42CC1" w:rsidRPr="00327D9C" w:rsidRDefault="00D21935" w:rsidP="00973FC7">
        <w:pPr>
          <w:pStyle w:val="Podnoje"/>
          <w:jc w:val="center"/>
          <w:rPr>
            <w:rFonts w:ascii="Aptos" w:hAnsi="Aptos"/>
            <w:color w:val="333399"/>
            <w:sz w:val="16"/>
            <w:szCs w:val="16"/>
          </w:rPr>
        </w:pPr>
        <w:r w:rsidRPr="00327D9C">
          <w:rPr>
            <w:rFonts w:ascii="Aptos" w:hAnsi="Aptos"/>
            <w:color w:val="333399"/>
            <w:sz w:val="14"/>
            <w:szCs w:val="14"/>
          </w:rPr>
          <w:t xml:space="preserve">- </w:t>
        </w:r>
        <w:r w:rsidR="00B42CC1" w:rsidRPr="00327D9C">
          <w:rPr>
            <w:rFonts w:ascii="Aptos" w:hAnsi="Aptos"/>
            <w:color w:val="333399"/>
            <w:sz w:val="14"/>
            <w:szCs w:val="14"/>
          </w:rPr>
          <w:fldChar w:fldCharType="begin"/>
        </w:r>
        <w:r w:rsidR="00B42CC1" w:rsidRPr="00327D9C">
          <w:rPr>
            <w:rFonts w:ascii="Aptos" w:hAnsi="Aptos"/>
            <w:color w:val="333399"/>
            <w:sz w:val="14"/>
            <w:szCs w:val="14"/>
          </w:rPr>
          <w:instrText>PAGE   \* MERGEFORMAT</w:instrText>
        </w:r>
        <w:r w:rsidR="00B42CC1" w:rsidRPr="00327D9C">
          <w:rPr>
            <w:rFonts w:ascii="Aptos" w:hAnsi="Aptos"/>
            <w:color w:val="333399"/>
            <w:sz w:val="14"/>
            <w:szCs w:val="14"/>
          </w:rPr>
          <w:fldChar w:fldCharType="separate"/>
        </w:r>
        <w:r w:rsidR="00B42CC1" w:rsidRPr="00327D9C">
          <w:rPr>
            <w:rFonts w:ascii="Aptos" w:hAnsi="Aptos"/>
            <w:color w:val="333399"/>
            <w:sz w:val="14"/>
            <w:szCs w:val="14"/>
          </w:rPr>
          <w:t>2</w:t>
        </w:r>
        <w:r w:rsidR="00B42CC1" w:rsidRPr="00327D9C">
          <w:rPr>
            <w:rFonts w:ascii="Aptos" w:hAnsi="Aptos"/>
            <w:color w:val="333399"/>
            <w:sz w:val="14"/>
            <w:szCs w:val="14"/>
          </w:rPr>
          <w:fldChar w:fldCharType="end"/>
        </w:r>
        <w:r w:rsidRPr="00327D9C">
          <w:rPr>
            <w:rFonts w:ascii="Aptos" w:hAnsi="Aptos"/>
            <w:color w:val="333399"/>
            <w:sz w:val="14"/>
            <w:szCs w:val="14"/>
          </w:rPr>
          <w:t xml:space="preserve"> -</w:t>
        </w:r>
      </w:p>
    </w:sdtContent>
  </w:sdt>
  <w:p w14:paraId="55A4C9A8" w14:textId="77777777" w:rsidR="00DB037A" w:rsidRDefault="00DB037A" w:rsidP="00B42CC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782772"/>
      <w:docPartObj>
        <w:docPartGallery w:val="Page Numbers (Bottom of Page)"/>
        <w:docPartUnique/>
      </w:docPartObj>
    </w:sdtPr>
    <w:sdtEndPr>
      <w:rPr>
        <w:b/>
        <w:bCs/>
        <w:color w:val="333399"/>
        <w:sz w:val="18"/>
        <w:szCs w:val="18"/>
      </w:rPr>
    </w:sdtEndPr>
    <w:sdtContent>
      <w:p w14:paraId="565BC35D" w14:textId="796FDA12" w:rsidR="000270A4" w:rsidRDefault="000270A4" w:rsidP="00327D9C">
        <w:pPr>
          <w:pStyle w:val="Podnoje"/>
        </w:pPr>
      </w:p>
      <w:p w14:paraId="1C9353D6" w14:textId="19B27B2A" w:rsidR="009E580E" w:rsidRPr="009E580E" w:rsidRDefault="00257817" w:rsidP="000270A4">
        <w:pPr>
          <w:pStyle w:val="Podnoje"/>
          <w:jc w:val="center"/>
          <w:rPr>
            <w:b/>
            <w:bCs/>
            <w:color w:val="333399"/>
            <w:sz w:val="18"/>
            <w:szCs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621165"/>
      <w:docPartObj>
        <w:docPartGallery w:val="Page Numbers (Bottom of Page)"/>
        <w:docPartUnique/>
      </w:docPartObj>
    </w:sdtPr>
    <w:sdtEndPr>
      <w:rPr>
        <w:b/>
        <w:bCs/>
        <w:color w:val="333399"/>
        <w:sz w:val="18"/>
        <w:szCs w:val="18"/>
      </w:rPr>
    </w:sdtEndPr>
    <w:sdtContent>
      <w:p w14:paraId="741F0DE0" w14:textId="2BA3E5A7" w:rsidR="000270A4" w:rsidRPr="00327D9C" w:rsidRDefault="00656AC2" w:rsidP="00327D9C">
        <w:pPr>
          <w:pStyle w:val="Podnoje"/>
          <w:jc w:val="center"/>
          <w:rPr>
            <w:rFonts w:ascii="Aptos" w:hAnsi="Aptos"/>
            <w:color w:val="333399"/>
            <w:sz w:val="14"/>
            <w:szCs w:val="14"/>
          </w:rPr>
        </w:pPr>
        <w:r w:rsidRPr="00327D9C">
          <w:rPr>
            <w:rFonts w:ascii="Aptos" w:hAnsi="Aptos"/>
            <w:color w:val="333399"/>
            <w:sz w:val="14"/>
            <w:szCs w:val="14"/>
          </w:rPr>
          <w:t>Godišnji</w:t>
        </w:r>
        <w:r w:rsidRPr="00327D9C">
          <w:rPr>
            <w:rFonts w:ascii="Aptos" w:hAnsi="Aptos"/>
            <w:sz w:val="14"/>
            <w:szCs w:val="14"/>
          </w:rPr>
          <w:t xml:space="preserve"> </w:t>
        </w:r>
        <w:r w:rsidR="000270A4" w:rsidRPr="00327D9C">
          <w:rPr>
            <w:rFonts w:ascii="Aptos" w:hAnsi="Aptos"/>
            <w:color w:val="333399"/>
            <w:sz w:val="14"/>
            <w:szCs w:val="14"/>
          </w:rPr>
          <w:t>plan poslovanja 2025. – I. izmjene i dopune</w:t>
        </w:r>
      </w:p>
      <w:p w14:paraId="66645225" w14:textId="77777777" w:rsidR="000270A4" w:rsidRPr="00327D9C" w:rsidRDefault="000270A4" w:rsidP="00327D9C">
        <w:pPr>
          <w:pStyle w:val="Podnoje"/>
          <w:jc w:val="center"/>
          <w:rPr>
            <w:rFonts w:ascii="Aptos" w:hAnsi="Aptos"/>
            <w:color w:val="333399"/>
            <w:sz w:val="14"/>
            <w:szCs w:val="14"/>
          </w:rPr>
        </w:pPr>
      </w:p>
      <w:p w14:paraId="31B03460" w14:textId="77777777" w:rsidR="000270A4" w:rsidRPr="009E580E" w:rsidRDefault="000270A4" w:rsidP="00327D9C">
        <w:pPr>
          <w:pStyle w:val="Podnoje"/>
          <w:jc w:val="center"/>
          <w:rPr>
            <w:b/>
            <w:bCs/>
            <w:color w:val="333399"/>
            <w:sz w:val="18"/>
            <w:szCs w:val="18"/>
          </w:rPr>
        </w:pPr>
        <w:r w:rsidRPr="00327D9C">
          <w:rPr>
            <w:rFonts w:ascii="Aptos" w:hAnsi="Aptos"/>
            <w:color w:val="333399"/>
            <w:sz w:val="14"/>
            <w:szCs w:val="14"/>
          </w:rPr>
          <w:t xml:space="preserve">- </w:t>
        </w:r>
        <w:r w:rsidRPr="00327D9C">
          <w:rPr>
            <w:rFonts w:ascii="Aptos" w:hAnsi="Aptos"/>
            <w:color w:val="333399"/>
            <w:sz w:val="14"/>
            <w:szCs w:val="14"/>
          </w:rPr>
          <w:fldChar w:fldCharType="begin"/>
        </w:r>
        <w:r w:rsidRPr="00327D9C">
          <w:rPr>
            <w:rFonts w:ascii="Aptos" w:hAnsi="Aptos"/>
            <w:color w:val="333399"/>
            <w:sz w:val="14"/>
            <w:szCs w:val="14"/>
          </w:rPr>
          <w:instrText>PAGE   \* MERGEFORMAT</w:instrText>
        </w:r>
        <w:r w:rsidRPr="00327D9C">
          <w:rPr>
            <w:rFonts w:ascii="Aptos" w:hAnsi="Aptos"/>
            <w:color w:val="333399"/>
            <w:sz w:val="14"/>
            <w:szCs w:val="14"/>
          </w:rPr>
          <w:fldChar w:fldCharType="separate"/>
        </w:r>
        <w:r w:rsidRPr="00327D9C">
          <w:rPr>
            <w:rFonts w:ascii="Aptos" w:hAnsi="Aptos"/>
            <w:color w:val="333399"/>
            <w:sz w:val="14"/>
            <w:szCs w:val="14"/>
          </w:rPr>
          <w:t>15</w:t>
        </w:r>
        <w:r w:rsidRPr="00327D9C">
          <w:rPr>
            <w:rFonts w:ascii="Aptos" w:hAnsi="Aptos"/>
            <w:color w:val="333399"/>
            <w:sz w:val="14"/>
            <w:szCs w:val="14"/>
          </w:rPr>
          <w:fldChar w:fldCharType="end"/>
        </w:r>
        <w:r w:rsidRPr="00327D9C">
          <w:rPr>
            <w:rFonts w:ascii="Aptos" w:hAnsi="Aptos"/>
            <w:color w:val="333399"/>
            <w:sz w:val="14"/>
            <w:szCs w:val="14"/>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4D948" w14:textId="77777777" w:rsidR="00762EBF" w:rsidRDefault="00762EBF" w:rsidP="00B42CC1">
      <w:r>
        <w:separator/>
      </w:r>
    </w:p>
  </w:footnote>
  <w:footnote w:type="continuationSeparator" w:id="0">
    <w:p w14:paraId="42245165" w14:textId="77777777" w:rsidR="00762EBF" w:rsidRDefault="00762EBF" w:rsidP="00B42C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09F1"/>
    <w:multiLevelType w:val="hybridMultilevel"/>
    <w:tmpl w:val="3F1A1A86"/>
    <w:lvl w:ilvl="0" w:tplc="041A0005">
      <w:start w:val="1"/>
      <w:numFmt w:val="bullet"/>
      <w:lvlText w:val=""/>
      <w:lvlJc w:val="left"/>
      <w:pPr>
        <w:ind w:left="1004" w:hanging="360"/>
      </w:pPr>
      <w:rPr>
        <w:rFonts w:ascii="Wingdings" w:hAnsi="Wingdings"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 w15:restartNumberingAfterBreak="0">
    <w:nsid w:val="0CFE2224"/>
    <w:multiLevelType w:val="hybridMultilevel"/>
    <w:tmpl w:val="D57EC81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F002031"/>
    <w:multiLevelType w:val="hybridMultilevel"/>
    <w:tmpl w:val="027CBA32"/>
    <w:lvl w:ilvl="0" w:tplc="CAB65AE4">
      <w:start w:val="1"/>
      <w:numFmt w:val="decimal"/>
      <w:pStyle w:val="Naslov1"/>
      <w:lvlText w:val="%1."/>
      <w:lvlJc w:val="left"/>
      <w:pPr>
        <w:ind w:left="720" w:hanging="360"/>
      </w:pPr>
      <w:rPr>
        <w:rFonts w:hint="default"/>
        <w:color w:val="auto"/>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EA258C9"/>
    <w:multiLevelType w:val="hybridMultilevel"/>
    <w:tmpl w:val="E4620E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3866340"/>
    <w:multiLevelType w:val="hybridMultilevel"/>
    <w:tmpl w:val="2E3E6EAA"/>
    <w:lvl w:ilvl="0" w:tplc="02BEB2B0">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4E44AFD"/>
    <w:multiLevelType w:val="hybridMultilevel"/>
    <w:tmpl w:val="2D2EBB6E"/>
    <w:lvl w:ilvl="0" w:tplc="041A0005">
      <w:start w:val="1"/>
      <w:numFmt w:val="bullet"/>
      <w:lvlText w:val=""/>
      <w:lvlJc w:val="left"/>
      <w:pPr>
        <w:ind w:left="1004" w:hanging="360"/>
      </w:pPr>
      <w:rPr>
        <w:rFonts w:ascii="Wingdings" w:hAnsi="Wingdings"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6" w15:restartNumberingAfterBreak="0">
    <w:nsid w:val="508D7575"/>
    <w:multiLevelType w:val="hybridMultilevel"/>
    <w:tmpl w:val="6B262D54"/>
    <w:lvl w:ilvl="0" w:tplc="6234D0CA">
      <w:start w:val="1"/>
      <w:numFmt w:val="bullet"/>
      <w:lvlText w:val=""/>
      <w:lvlJc w:val="left"/>
      <w:pPr>
        <w:ind w:left="720" w:hanging="360"/>
      </w:pPr>
      <w:rPr>
        <w:rFonts w:ascii="Wingdings" w:hAnsi="Wingdings" w:hint="default"/>
        <w:color w:val="7F7F7F" w:themeColor="text1" w:themeTint="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12C0362"/>
    <w:multiLevelType w:val="hybridMultilevel"/>
    <w:tmpl w:val="EB223FCA"/>
    <w:lvl w:ilvl="0" w:tplc="AA481206">
      <w:start w:val="1"/>
      <w:numFmt w:val="bullet"/>
      <w:lvlText w:val=""/>
      <w:lvlJc w:val="left"/>
      <w:pPr>
        <w:ind w:left="764" w:hanging="360"/>
      </w:pPr>
      <w:rPr>
        <w:rFonts w:ascii="Wingdings" w:hAnsi="Wingdings" w:hint="default"/>
        <w:color w:val="auto"/>
      </w:rPr>
    </w:lvl>
    <w:lvl w:ilvl="1" w:tplc="041A0003" w:tentative="1">
      <w:start w:val="1"/>
      <w:numFmt w:val="bullet"/>
      <w:lvlText w:val="o"/>
      <w:lvlJc w:val="left"/>
      <w:pPr>
        <w:ind w:left="1484" w:hanging="360"/>
      </w:pPr>
      <w:rPr>
        <w:rFonts w:ascii="Courier New" w:hAnsi="Courier New" w:cs="Courier New" w:hint="default"/>
      </w:rPr>
    </w:lvl>
    <w:lvl w:ilvl="2" w:tplc="041A0005" w:tentative="1">
      <w:start w:val="1"/>
      <w:numFmt w:val="bullet"/>
      <w:lvlText w:val=""/>
      <w:lvlJc w:val="left"/>
      <w:pPr>
        <w:ind w:left="2204" w:hanging="360"/>
      </w:pPr>
      <w:rPr>
        <w:rFonts w:ascii="Wingdings" w:hAnsi="Wingdings" w:hint="default"/>
      </w:rPr>
    </w:lvl>
    <w:lvl w:ilvl="3" w:tplc="041A0001" w:tentative="1">
      <w:start w:val="1"/>
      <w:numFmt w:val="bullet"/>
      <w:lvlText w:val=""/>
      <w:lvlJc w:val="left"/>
      <w:pPr>
        <w:ind w:left="2924" w:hanging="360"/>
      </w:pPr>
      <w:rPr>
        <w:rFonts w:ascii="Symbol" w:hAnsi="Symbol" w:hint="default"/>
      </w:rPr>
    </w:lvl>
    <w:lvl w:ilvl="4" w:tplc="041A0003" w:tentative="1">
      <w:start w:val="1"/>
      <w:numFmt w:val="bullet"/>
      <w:lvlText w:val="o"/>
      <w:lvlJc w:val="left"/>
      <w:pPr>
        <w:ind w:left="3644" w:hanging="360"/>
      </w:pPr>
      <w:rPr>
        <w:rFonts w:ascii="Courier New" w:hAnsi="Courier New" w:cs="Courier New" w:hint="default"/>
      </w:rPr>
    </w:lvl>
    <w:lvl w:ilvl="5" w:tplc="041A0005" w:tentative="1">
      <w:start w:val="1"/>
      <w:numFmt w:val="bullet"/>
      <w:lvlText w:val=""/>
      <w:lvlJc w:val="left"/>
      <w:pPr>
        <w:ind w:left="4364" w:hanging="360"/>
      </w:pPr>
      <w:rPr>
        <w:rFonts w:ascii="Wingdings" w:hAnsi="Wingdings" w:hint="default"/>
      </w:rPr>
    </w:lvl>
    <w:lvl w:ilvl="6" w:tplc="041A0001" w:tentative="1">
      <w:start w:val="1"/>
      <w:numFmt w:val="bullet"/>
      <w:lvlText w:val=""/>
      <w:lvlJc w:val="left"/>
      <w:pPr>
        <w:ind w:left="5084" w:hanging="360"/>
      </w:pPr>
      <w:rPr>
        <w:rFonts w:ascii="Symbol" w:hAnsi="Symbol" w:hint="default"/>
      </w:rPr>
    </w:lvl>
    <w:lvl w:ilvl="7" w:tplc="041A0003" w:tentative="1">
      <w:start w:val="1"/>
      <w:numFmt w:val="bullet"/>
      <w:lvlText w:val="o"/>
      <w:lvlJc w:val="left"/>
      <w:pPr>
        <w:ind w:left="5804" w:hanging="360"/>
      </w:pPr>
      <w:rPr>
        <w:rFonts w:ascii="Courier New" w:hAnsi="Courier New" w:cs="Courier New" w:hint="default"/>
      </w:rPr>
    </w:lvl>
    <w:lvl w:ilvl="8" w:tplc="041A0005" w:tentative="1">
      <w:start w:val="1"/>
      <w:numFmt w:val="bullet"/>
      <w:lvlText w:val=""/>
      <w:lvlJc w:val="left"/>
      <w:pPr>
        <w:ind w:left="6524" w:hanging="360"/>
      </w:pPr>
      <w:rPr>
        <w:rFonts w:ascii="Wingdings" w:hAnsi="Wingdings" w:hint="default"/>
      </w:rPr>
    </w:lvl>
  </w:abstractNum>
  <w:abstractNum w:abstractNumId="8" w15:restartNumberingAfterBreak="0">
    <w:nsid w:val="784B39EC"/>
    <w:multiLevelType w:val="hybridMultilevel"/>
    <w:tmpl w:val="AA2AC2B4"/>
    <w:lvl w:ilvl="0" w:tplc="041A0005">
      <w:start w:val="1"/>
      <w:numFmt w:val="bullet"/>
      <w:lvlText w:val=""/>
      <w:lvlJc w:val="left"/>
      <w:pPr>
        <w:ind w:left="1004" w:hanging="360"/>
      </w:pPr>
      <w:rPr>
        <w:rFonts w:ascii="Wingdings" w:hAnsi="Wingdings"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num w:numId="1" w16cid:durableId="1527325429">
    <w:abstractNumId w:val="2"/>
  </w:num>
  <w:num w:numId="2" w16cid:durableId="1219510537">
    <w:abstractNumId w:val="6"/>
  </w:num>
  <w:num w:numId="3" w16cid:durableId="521280312">
    <w:abstractNumId w:val="8"/>
  </w:num>
  <w:num w:numId="4" w16cid:durableId="1360817099">
    <w:abstractNumId w:val="0"/>
  </w:num>
  <w:num w:numId="5" w16cid:durableId="431247865">
    <w:abstractNumId w:val="1"/>
  </w:num>
  <w:num w:numId="6" w16cid:durableId="464616620">
    <w:abstractNumId w:val="5"/>
  </w:num>
  <w:num w:numId="7" w16cid:durableId="310789630">
    <w:abstractNumId w:val="7"/>
  </w:num>
  <w:num w:numId="8" w16cid:durableId="2131976052">
    <w:abstractNumId w:val="3"/>
  </w:num>
  <w:num w:numId="9" w16cid:durableId="43190126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B84"/>
    <w:rsid w:val="0000419B"/>
    <w:rsid w:val="000047F0"/>
    <w:rsid w:val="00006E21"/>
    <w:rsid w:val="00007ACF"/>
    <w:rsid w:val="000169BC"/>
    <w:rsid w:val="000270A4"/>
    <w:rsid w:val="00031D93"/>
    <w:rsid w:val="00033C9F"/>
    <w:rsid w:val="0003401F"/>
    <w:rsid w:val="00034BF5"/>
    <w:rsid w:val="00035E7D"/>
    <w:rsid w:val="0004322D"/>
    <w:rsid w:val="00053272"/>
    <w:rsid w:val="000555B6"/>
    <w:rsid w:val="00060043"/>
    <w:rsid w:val="00063A2A"/>
    <w:rsid w:val="00065B8A"/>
    <w:rsid w:val="00066841"/>
    <w:rsid w:val="0008182B"/>
    <w:rsid w:val="000872C4"/>
    <w:rsid w:val="0009093D"/>
    <w:rsid w:val="000920CE"/>
    <w:rsid w:val="00092427"/>
    <w:rsid w:val="000A4BA7"/>
    <w:rsid w:val="000A5FDB"/>
    <w:rsid w:val="000B7D30"/>
    <w:rsid w:val="000C1347"/>
    <w:rsid w:val="000C61C4"/>
    <w:rsid w:val="000D60EF"/>
    <w:rsid w:val="000E39B8"/>
    <w:rsid w:val="000E4170"/>
    <w:rsid w:val="000E5EFD"/>
    <w:rsid w:val="000E61A7"/>
    <w:rsid w:val="000E67A3"/>
    <w:rsid w:val="000F26AE"/>
    <w:rsid w:val="000F3ED1"/>
    <w:rsid w:val="000F4FA7"/>
    <w:rsid w:val="00104F6F"/>
    <w:rsid w:val="00105143"/>
    <w:rsid w:val="001115D5"/>
    <w:rsid w:val="0011452D"/>
    <w:rsid w:val="00117A20"/>
    <w:rsid w:val="00125234"/>
    <w:rsid w:val="0012634B"/>
    <w:rsid w:val="00126538"/>
    <w:rsid w:val="00127BB4"/>
    <w:rsid w:val="00130FE0"/>
    <w:rsid w:val="00131A2C"/>
    <w:rsid w:val="00136CCC"/>
    <w:rsid w:val="00137F7F"/>
    <w:rsid w:val="00141FA5"/>
    <w:rsid w:val="001445EA"/>
    <w:rsid w:val="001515CF"/>
    <w:rsid w:val="0015190C"/>
    <w:rsid w:val="001606C9"/>
    <w:rsid w:val="001611C8"/>
    <w:rsid w:val="0017165D"/>
    <w:rsid w:val="001855B7"/>
    <w:rsid w:val="001855EE"/>
    <w:rsid w:val="001877B3"/>
    <w:rsid w:val="00192B5A"/>
    <w:rsid w:val="001949BB"/>
    <w:rsid w:val="001963A7"/>
    <w:rsid w:val="001A2284"/>
    <w:rsid w:val="001A295B"/>
    <w:rsid w:val="001A2DD0"/>
    <w:rsid w:val="001B079D"/>
    <w:rsid w:val="001B3824"/>
    <w:rsid w:val="001B6DDC"/>
    <w:rsid w:val="001B7455"/>
    <w:rsid w:val="001C0A1F"/>
    <w:rsid w:val="001C5B1C"/>
    <w:rsid w:val="001D055E"/>
    <w:rsid w:val="001D1FFB"/>
    <w:rsid w:val="001D4FB4"/>
    <w:rsid w:val="001E45BF"/>
    <w:rsid w:val="00203BB5"/>
    <w:rsid w:val="00207C3C"/>
    <w:rsid w:val="002101C5"/>
    <w:rsid w:val="00212E2E"/>
    <w:rsid w:val="00214572"/>
    <w:rsid w:val="002158CB"/>
    <w:rsid w:val="00220397"/>
    <w:rsid w:val="00231660"/>
    <w:rsid w:val="00241387"/>
    <w:rsid w:val="00241FB4"/>
    <w:rsid w:val="00242C8C"/>
    <w:rsid w:val="00243E66"/>
    <w:rsid w:val="0024457C"/>
    <w:rsid w:val="00247D2B"/>
    <w:rsid w:val="00257817"/>
    <w:rsid w:val="00267412"/>
    <w:rsid w:val="002734CB"/>
    <w:rsid w:val="00282A01"/>
    <w:rsid w:val="00283548"/>
    <w:rsid w:val="00287D59"/>
    <w:rsid w:val="00292750"/>
    <w:rsid w:val="002934E4"/>
    <w:rsid w:val="002A338B"/>
    <w:rsid w:val="002A3751"/>
    <w:rsid w:val="002A451A"/>
    <w:rsid w:val="002A5558"/>
    <w:rsid w:val="002A63A1"/>
    <w:rsid w:val="002B2049"/>
    <w:rsid w:val="002B251D"/>
    <w:rsid w:val="002C0733"/>
    <w:rsid w:val="002C09C0"/>
    <w:rsid w:val="002C1362"/>
    <w:rsid w:val="002C21DD"/>
    <w:rsid w:val="002D206B"/>
    <w:rsid w:val="002D3D9B"/>
    <w:rsid w:val="002D4AEB"/>
    <w:rsid w:val="002E1E43"/>
    <w:rsid w:val="002E7B14"/>
    <w:rsid w:val="002F2ED8"/>
    <w:rsid w:val="002F50C5"/>
    <w:rsid w:val="003052C0"/>
    <w:rsid w:val="00306056"/>
    <w:rsid w:val="00313736"/>
    <w:rsid w:val="00320E0B"/>
    <w:rsid w:val="00322A6E"/>
    <w:rsid w:val="00323A2D"/>
    <w:rsid w:val="00324F86"/>
    <w:rsid w:val="00327D9C"/>
    <w:rsid w:val="0033006E"/>
    <w:rsid w:val="00331B19"/>
    <w:rsid w:val="00332D8B"/>
    <w:rsid w:val="00350EC7"/>
    <w:rsid w:val="00355B90"/>
    <w:rsid w:val="003643D2"/>
    <w:rsid w:val="00372975"/>
    <w:rsid w:val="00372E05"/>
    <w:rsid w:val="003736B3"/>
    <w:rsid w:val="0037464A"/>
    <w:rsid w:val="003844E4"/>
    <w:rsid w:val="00386481"/>
    <w:rsid w:val="00394827"/>
    <w:rsid w:val="00396698"/>
    <w:rsid w:val="00396818"/>
    <w:rsid w:val="003A3332"/>
    <w:rsid w:val="003A5B26"/>
    <w:rsid w:val="003B0ECD"/>
    <w:rsid w:val="003B2B84"/>
    <w:rsid w:val="003B4D86"/>
    <w:rsid w:val="003B53DC"/>
    <w:rsid w:val="003C51DF"/>
    <w:rsid w:val="003D369B"/>
    <w:rsid w:val="003E41EB"/>
    <w:rsid w:val="003F5002"/>
    <w:rsid w:val="003F5D9C"/>
    <w:rsid w:val="00401DA7"/>
    <w:rsid w:val="00407EE7"/>
    <w:rsid w:val="00410424"/>
    <w:rsid w:val="00417FFA"/>
    <w:rsid w:val="00424EE4"/>
    <w:rsid w:val="004279FA"/>
    <w:rsid w:val="004313BB"/>
    <w:rsid w:val="00431705"/>
    <w:rsid w:val="00446865"/>
    <w:rsid w:val="00455E2D"/>
    <w:rsid w:val="00457040"/>
    <w:rsid w:val="0046253A"/>
    <w:rsid w:val="00466353"/>
    <w:rsid w:val="00466761"/>
    <w:rsid w:val="00466CC9"/>
    <w:rsid w:val="00470CFA"/>
    <w:rsid w:val="004742CC"/>
    <w:rsid w:val="00481C7F"/>
    <w:rsid w:val="00486DFB"/>
    <w:rsid w:val="00487527"/>
    <w:rsid w:val="004917B6"/>
    <w:rsid w:val="00493ADF"/>
    <w:rsid w:val="00493C84"/>
    <w:rsid w:val="00494990"/>
    <w:rsid w:val="004A0A1A"/>
    <w:rsid w:val="004A0B88"/>
    <w:rsid w:val="004A55CF"/>
    <w:rsid w:val="004A58E3"/>
    <w:rsid w:val="004B0F0E"/>
    <w:rsid w:val="004B5E82"/>
    <w:rsid w:val="004B5EAB"/>
    <w:rsid w:val="004B764F"/>
    <w:rsid w:val="004C1ABC"/>
    <w:rsid w:val="004C42B9"/>
    <w:rsid w:val="004C5548"/>
    <w:rsid w:val="004D125A"/>
    <w:rsid w:val="004D3106"/>
    <w:rsid w:val="004D358C"/>
    <w:rsid w:val="004D449B"/>
    <w:rsid w:val="004D5D92"/>
    <w:rsid w:val="004E2F86"/>
    <w:rsid w:val="004E3784"/>
    <w:rsid w:val="004F198B"/>
    <w:rsid w:val="004F1DF9"/>
    <w:rsid w:val="004F43E9"/>
    <w:rsid w:val="004F61C8"/>
    <w:rsid w:val="00502865"/>
    <w:rsid w:val="0050699A"/>
    <w:rsid w:val="00507D06"/>
    <w:rsid w:val="00510C64"/>
    <w:rsid w:val="00511528"/>
    <w:rsid w:val="00514F2F"/>
    <w:rsid w:val="0052089F"/>
    <w:rsid w:val="005240D9"/>
    <w:rsid w:val="0052536E"/>
    <w:rsid w:val="00533016"/>
    <w:rsid w:val="00535285"/>
    <w:rsid w:val="005360A9"/>
    <w:rsid w:val="005367B2"/>
    <w:rsid w:val="00540052"/>
    <w:rsid w:val="0054356B"/>
    <w:rsid w:val="005445CD"/>
    <w:rsid w:val="005461CC"/>
    <w:rsid w:val="00552F19"/>
    <w:rsid w:val="0056135F"/>
    <w:rsid w:val="00564BDA"/>
    <w:rsid w:val="0056602A"/>
    <w:rsid w:val="0056739B"/>
    <w:rsid w:val="0057335F"/>
    <w:rsid w:val="005744F9"/>
    <w:rsid w:val="00576A28"/>
    <w:rsid w:val="005775FD"/>
    <w:rsid w:val="00584259"/>
    <w:rsid w:val="005856C5"/>
    <w:rsid w:val="00585E95"/>
    <w:rsid w:val="00593422"/>
    <w:rsid w:val="00594E26"/>
    <w:rsid w:val="00596DE8"/>
    <w:rsid w:val="005A23E5"/>
    <w:rsid w:val="005B0D13"/>
    <w:rsid w:val="005C7704"/>
    <w:rsid w:val="005C7FC7"/>
    <w:rsid w:val="005D1100"/>
    <w:rsid w:val="005D1C96"/>
    <w:rsid w:val="005D2C5E"/>
    <w:rsid w:val="005D303A"/>
    <w:rsid w:val="005D69B1"/>
    <w:rsid w:val="005E0B78"/>
    <w:rsid w:val="005E27F9"/>
    <w:rsid w:val="005E2C69"/>
    <w:rsid w:val="005E2E99"/>
    <w:rsid w:val="005E50F6"/>
    <w:rsid w:val="005E5E8D"/>
    <w:rsid w:val="005F0C74"/>
    <w:rsid w:val="005F2600"/>
    <w:rsid w:val="005F26C8"/>
    <w:rsid w:val="005F797F"/>
    <w:rsid w:val="006027B5"/>
    <w:rsid w:val="00603D6A"/>
    <w:rsid w:val="00607862"/>
    <w:rsid w:val="00616B6F"/>
    <w:rsid w:val="0061724E"/>
    <w:rsid w:val="00617342"/>
    <w:rsid w:val="006208AD"/>
    <w:rsid w:val="00627ED4"/>
    <w:rsid w:val="00632FAB"/>
    <w:rsid w:val="00643A90"/>
    <w:rsid w:val="00646538"/>
    <w:rsid w:val="00646B65"/>
    <w:rsid w:val="00647C08"/>
    <w:rsid w:val="006514F3"/>
    <w:rsid w:val="006515E0"/>
    <w:rsid w:val="0065325F"/>
    <w:rsid w:val="00656AC2"/>
    <w:rsid w:val="00660ED1"/>
    <w:rsid w:val="00665DAB"/>
    <w:rsid w:val="006671D6"/>
    <w:rsid w:val="006759D5"/>
    <w:rsid w:val="00685E0F"/>
    <w:rsid w:val="00692EBE"/>
    <w:rsid w:val="00693E35"/>
    <w:rsid w:val="00693FED"/>
    <w:rsid w:val="006A2091"/>
    <w:rsid w:val="006B0991"/>
    <w:rsid w:val="006B6F33"/>
    <w:rsid w:val="006C3842"/>
    <w:rsid w:val="006C3919"/>
    <w:rsid w:val="006D1AC6"/>
    <w:rsid w:val="006D2B1D"/>
    <w:rsid w:val="006E5E31"/>
    <w:rsid w:val="006F1D5D"/>
    <w:rsid w:val="006F59E3"/>
    <w:rsid w:val="0070139D"/>
    <w:rsid w:val="00703D4F"/>
    <w:rsid w:val="00704174"/>
    <w:rsid w:val="00704B73"/>
    <w:rsid w:val="00705607"/>
    <w:rsid w:val="00705B41"/>
    <w:rsid w:val="00712619"/>
    <w:rsid w:val="00714E13"/>
    <w:rsid w:val="007176F2"/>
    <w:rsid w:val="00726DD5"/>
    <w:rsid w:val="00736F8E"/>
    <w:rsid w:val="00741395"/>
    <w:rsid w:val="007502D4"/>
    <w:rsid w:val="00751883"/>
    <w:rsid w:val="007543B5"/>
    <w:rsid w:val="007545FB"/>
    <w:rsid w:val="00754677"/>
    <w:rsid w:val="00760346"/>
    <w:rsid w:val="00761988"/>
    <w:rsid w:val="00762E61"/>
    <w:rsid w:val="00762EBF"/>
    <w:rsid w:val="00763BEB"/>
    <w:rsid w:val="00765FEA"/>
    <w:rsid w:val="00772B47"/>
    <w:rsid w:val="0077394A"/>
    <w:rsid w:val="00773F82"/>
    <w:rsid w:val="00782037"/>
    <w:rsid w:val="00786DC3"/>
    <w:rsid w:val="007912E0"/>
    <w:rsid w:val="0079425C"/>
    <w:rsid w:val="007952D7"/>
    <w:rsid w:val="007A1136"/>
    <w:rsid w:val="007A4820"/>
    <w:rsid w:val="007B5F57"/>
    <w:rsid w:val="007B7E18"/>
    <w:rsid w:val="007C181C"/>
    <w:rsid w:val="007C19C3"/>
    <w:rsid w:val="007C6776"/>
    <w:rsid w:val="007D3ABA"/>
    <w:rsid w:val="007D400B"/>
    <w:rsid w:val="007E1A5A"/>
    <w:rsid w:val="007E5554"/>
    <w:rsid w:val="007F35B1"/>
    <w:rsid w:val="007F6357"/>
    <w:rsid w:val="007F6BC1"/>
    <w:rsid w:val="007F73B0"/>
    <w:rsid w:val="007F760C"/>
    <w:rsid w:val="008044C4"/>
    <w:rsid w:val="008072CD"/>
    <w:rsid w:val="00811829"/>
    <w:rsid w:val="0081270C"/>
    <w:rsid w:val="0081470B"/>
    <w:rsid w:val="00817CF3"/>
    <w:rsid w:val="00820963"/>
    <w:rsid w:val="008233A8"/>
    <w:rsid w:val="008256BF"/>
    <w:rsid w:val="0082740D"/>
    <w:rsid w:val="00830889"/>
    <w:rsid w:val="00830EFF"/>
    <w:rsid w:val="0083356D"/>
    <w:rsid w:val="00834DE4"/>
    <w:rsid w:val="0083636F"/>
    <w:rsid w:val="00842608"/>
    <w:rsid w:val="00843517"/>
    <w:rsid w:val="00844974"/>
    <w:rsid w:val="00851D36"/>
    <w:rsid w:val="008527F6"/>
    <w:rsid w:val="00860FC5"/>
    <w:rsid w:val="008654CA"/>
    <w:rsid w:val="00866B18"/>
    <w:rsid w:val="0087632D"/>
    <w:rsid w:val="0088046C"/>
    <w:rsid w:val="008A2057"/>
    <w:rsid w:val="008A2144"/>
    <w:rsid w:val="008A5A65"/>
    <w:rsid w:val="008B6954"/>
    <w:rsid w:val="008B6A8D"/>
    <w:rsid w:val="008C3561"/>
    <w:rsid w:val="008C3F9F"/>
    <w:rsid w:val="008C5657"/>
    <w:rsid w:val="008D4357"/>
    <w:rsid w:val="008E04F9"/>
    <w:rsid w:val="008E0F30"/>
    <w:rsid w:val="008E5468"/>
    <w:rsid w:val="008F3B5D"/>
    <w:rsid w:val="008F58DF"/>
    <w:rsid w:val="00900292"/>
    <w:rsid w:val="00901B04"/>
    <w:rsid w:val="00910FB3"/>
    <w:rsid w:val="00926B8D"/>
    <w:rsid w:val="00926E39"/>
    <w:rsid w:val="009274AA"/>
    <w:rsid w:val="00931D06"/>
    <w:rsid w:val="00932318"/>
    <w:rsid w:val="00942336"/>
    <w:rsid w:val="00942341"/>
    <w:rsid w:val="009453BF"/>
    <w:rsid w:val="00952134"/>
    <w:rsid w:val="009544A9"/>
    <w:rsid w:val="00956387"/>
    <w:rsid w:val="00956F00"/>
    <w:rsid w:val="0095785D"/>
    <w:rsid w:val="0096227D"/>
    <w:rsid w:val="009622AC"/>
    <w:rsid w:val="009642FE"/>
    <w:rsid w:val="0097143B"/>
    <w:rsid w:val="00973FC7"/>
    <w:rsid w:val="009743C0"/>
    <w:rsid w:val="00974801"/>
    <w:rsid w:val="009768BF"/>
    <w:rsid w:val="00983339"/>
    <w:rsid w:val="009845D7"/>
    <w:rsid w:val="00986EFD"/>
    <w:rsid w:val="009A0060"/>
    <w:rsid w:val="009A06A2"/>
    <w:rsid w:val="009A38E0"/>
    <w:rsid w:val="009B01D8"/>
    <w:rsid w:val="009C7EF4"/>
    <w:rsid w:val="009D582A"/>
    <w:rsid w:val="009D7EF0"/>
    <w:rsid w:val="009E54B9"/>
    <w:rsid w:val="009E574B"/>
    <w:rsid w:val="009E580E"/>
    <w:rsid w:val="009E69C2"/>
    <w:rsid w:val="009F36CD"/>
    <w:rsid w:val="00A01262"/>
    <w:rsid w:val="00A04374"/>
    <w:rsid w:val="00A045A9"/>
    <w:rsid w:val="00A04BF9"/>
    <w:rsid w:val="00A1256B"/>
    <w:rsid w:val="00A16BE4"/>
    <w:rsid w:val="00A20264"/>
    <w:rsid w:val="00A22306"/>
    <w:rsid w:val="00A2334E"/>
    <w:rsid w:val="00A25266"/>
    <w:rsid w:val="00A26328"/>
    <w:rsid w:val="00A275CB"/>
    <w:rsid w:val="00A333D9"/>
    <w:rsid w:val="00A344E7"/>
    <w:rsid w:val="00A40F79"/>
    <w:rsid w:val="00A50D62"/>
    <w:rsid w:val="00A52E18"/>
    <w:rsid w:val="00A70F47"/>
    <w:rsid w:val="00A725FB"/>
    <w:rsid w:val="00A73D2E"/>
    <w:rsid w:val="00A77579"/>
    <w:rsid w:val="00A8120A"/>
    <w:rsid w:val="00A8174B"/>
    <w:rsid w:val="00A84E4F"/>
    <w:rsid w:val="00A87028"/>
    <w:rsid w:val="00A94837"/>
    <w:rsid w:val="00A94B34"/>
    <w:rsid w:val="00A95521"/>
    <w:rsid w:val="00AB406D"/>
    <w:rsid w:val="00AB6B2A"/>
    <w:rsid w:val="00AC2095"/>
    <w:rsid w:val="00AD3BEC"/>
    <w:rsid w:val="00AE4682"/>
    <w:rsid w:val="00AE7A97"/>
    <w:rsid w:val="00AF0439"/>
    <w:rsid w:val="00B020D8"/>
    <w:rsid w:val="00B06C34"/>
    <w:rsid w:val="00B07162"/>
    <w:rsid w:val="00B15B77"/>
    <w:rsid w:val="00B20446"/>
    <w:rsid w:val="00B23EAD"/>
    <w:rsid w:val="00B24784"/>
    <w:rsid w:val="00B36268"/>
    <w:rsid w:val="00B40D56"/>
    <w:rsid w:val="00B4188B"/>
    <w:rsid w:val="00B42CC1"/>
    <w:rsid w:val="00B51666"/>
    <w:rsid w:val="00B51830"/>
    <w:rsid w:val="00B520C0"/>
    <w:rsid w:val="00B63316"/>
    <w:rsid w:val="00B63E72"/>
    <w:rsid w:val="00B72CD4"/>
    <w:rsid w:val="00B746B2"/>
    <w:rsid w:val="00B83337"/>
    <w:rsid w:val="00B8453D"/>
    <w:rsid w:val="00B93DCD"/>
    <w:rsid w:val="00B94FE6"/>
    <w:rsid w:val="00BA22B7"/>
    <w:rsid w:val="00BA3354"/>
    <w:rsid w:val="00BB0EE2"/>
    <w:rsid w:val="00BB73C0"/>
    <w:rsid w:val="00BB7AE5"/>
    <w:rsid w:val="00BC2F8C"/>
    <w:rsid w:val="00BC67BB"/>
    <w:rsid w:val="00BD2980"/>
    <w:rsid w:val="00C001E9"/>
    <w:rsid w:val="00C01484"/>
    <w:rsid w:val="00C04EE2"/>
    <w:rsid w:val="00C10D51"/>
    <w:rsid w:val="00C117B1"/>
    <w:rsid w:val="00C11E48"/>
    <w:rsid w:val="00C13A35"/>
    <w:rsid w:val="00C15F2F"/>
    <w:rsid w:val="00C16EE5"/>
    <w:rsid w:val="00C23CB8"/>
    <w:rsid w:val="00C243F3"/>
    <w:rsid w:val="00C26C11"/>
    <w:rsid w:val="00C270E5"/>
    <w:rsid w:val="00C3102D"/>
    <w:rsid w:val="00C31D43"/>
    <w:rsid w:val="00C31DA0"/>
    <w:rsid w:val="00C33407"/>
    <w:rsid w:val="00C3501D"/>
    <w:rsid w:val="00C41A2D"/>
    <w:rsid w:val="00C42004"/>
    <w:rsid w:val="00C42085"/>
    <w:rsid w:val="00C536E4"/>
    <w:rsid w:val="00C65DDA"/>
    <w:rsid w:val="00C7225A"/>
    <w:rsid w:val="00C74981"/>
    <w:rsid w:val="00C74D0B"/>
    <w:rsid w:val="00C80A6A"/>
    <w:rsid w:val="00C826B5"/>
    <w:rsid w:val="00C95BA2"/>
    <w:rsid w:val="00C96293"/>
    <w:rsid w:val="00C96882"/>
    <w:rsid w:val="00CA2D1F"/>
    <w:rsid w:val="00CA5392"/>
    <w:rsid w:val="00CB076E"/>
    <w:rsid w:val="00CB1B5E"/>
    <w:rsid w:val="00CB330F"/>
    <w:rsid w:val="00CB4802"/>
    <w:rsid w:val="00CB5440"/>
    <w:rsid w:val="00CB572A"/>
    <w:rsid w:val="00CB654E"/>
    <w:rsid w:val="00CC0ACF"/>
    <w:rsid w:val="00CC0C16"/>
    <w:rsid w:val="00CC1458"/>
    <w:rsid w:val="00CC357D"/>
    <w:rsid w:val="00CC6A6B"/>
    <w:rsid w:val="00CD12D1"/>
    <w:rsid w:val="00CD35CF"/>
    <w:rsid w:val="00CD3C4B"/>
    <w:rsid w:val="00CD3D7F"/>
    <w:rsid w:val="00CD4C0D"/>
    <w:rsid w:val="00CF135F"/>
    <w:rsid w:val="00CF4476"/>
    <w:rsid w:val="00CF5319"/>
    <w:rsid w:val="00D00248"/>
    <w:rsid w:val="00D01B2F"/>
    <w:rsid w:val="00D05ABB"/>
    <w:rsid w:val="00D10714"/>
    <w:rsid w:val="00D1695E"/>
    <w:rsid w:val="00D21935"/>
    <w:rsid w:val="00D26AAC"/>
    <w:rsid w:val="00D26C19"/>
    <w:rsid w:val="00D42585"/>
    <w:rsid w:val="00D425C4"/>
    <w:rsid w:val="00D441CE"/>
    <w:rsid w:val="00D465B2"/>
    <w:rsid w:val="00D517A9"/>
    <w:rsid w:val="00D53279"/>
    <w:rsid w:val="00D54696"/>
    <w:rsid w:val="00D56D8F"/>
    <w:rsid w:val="00D573CF"/>
    <w:rsid w:val="00D629A9"/>
    <w:rsid w:val="00D644A7"/>
    <w:rsid w:val="00D65C37"/>
    <w:rsid w:val="00D66857"/>
    <w:rsid w:val="00D678AC"/>
    <w:rsid w:val="00D7736C"/>
    <w:rsid w:val="00D8021A"/>
    <w:rsid w:val="00D808B0"/>
    <w:rsid w:val="00D86E6C"/>
    <w:rsid w:val="00D90867"/>
    <w:rsid w:val="00D94344"/>
    <w:rsid w:val="00D9741C"/>
    <w:rsid w:val="00DA0C92"/>
    <w:rsid w:val="00DA385E"/>
    <w:rsid w:val="00DA7186"/>
    <w:rsid w:val="00DB037A"/>
    <w:rsid w:val="00DB2732"/>
    <w:rsid w:val="00DB3694"/>
    <w:rsid w:val="00DB52D5"/>
    <w:rsid w:val="00DC4CF1"/>
    <w:rsid w:val="00DC66DF"/>
    <w:rsid w:val="00DD0D91"/>
    <w:rsid w:val="00DD287D"/>
    <w:rsid w:val="00DD5BB7"/>
    <w:rsid w:val="00DE2460"/>
    <w:rsid w:val="00DE508B"/>
    <w:rsid w:val="00DE5648"/>
    <w:rsid w:val="00DE73A7"/>
    <w:rsid w:val="00DF6B38"/>
    <w:rsid w:val="00DF6D9F"/>
    <w:rsid w:val="00E0481F"/>
    <w:rsid w:val="00E10215"/>
    <w:rsid w:val="00E1389D"/>
    <w:rsid w:val="00E21E2A"/>
    <w:rsid w:val="00E24FD5"/>
    <w:rsid w:val="00E32131"/>
    <w:rsid w:val="00E335D9"/>
    <w:rsid w:val="00E341C5"/>
    <w:rsid w:val="00E4246F"/>
    <w:rsid w:val="00E437E4"/>
    <w:rsid w:val="00E43B97"/>
    <w:rsid w:val="00E43CC4"/>
    <w:rsid w:val="00E50796"/>
    <w:rsid w:val="00E51146"/>
    <w:rsid w:val="00E54D3B"/>
    <w:rsid w:val="00E56CAD"/>
    <w:rsid w:val="00E62133"/>
    <w:rsid w:val="00E66F67"/>
    <w:rsid w:val="00E82240"/>
    <w:rsid w:val="00E82740"/>
    <w:rsid w:val="00E87F9E"/>
    <w:rsid w:val="00E90023"/>
    <w:rsid w:val="00E95DE9"/>
    <w:rsid w:val="00EA6324"/>
    <w:rsid w:val="00EC3A09"/>
    <w:rsid w:val="00EC40BC"/>
    <w:rsid w:val="00ED1AED"/>
    <w:rsid w:val="00EE0B51"/>
    <w:rsid w:val="00EF1AA8"/>
    <w:rsid w:val="00EF42B6"/>
    <w:rsid w:val="00F01E26"/>
    <w:rsid w:val="00F02A7C"/>
    <w:rsid w:val="00F052D3"/>
    <w:rsid w:val="00F232E4"/>
    <w:rsid w:val="00F25368"/>
    <w:rsid w:val="00F36AB3"/>
    <w:rsid w:val="00F37E56"/>
    <w:rsid w:val="00F435E1"/>
    <w:rsid w:val="00F45A1D"/>
    <w:rsid w:val="00F46130"/>
    <w:rsid w:val="00F46E0D"/>
    <w:rsid w:val="00F518D0"/>
    <w:rsid w:val="00F5658C"/>
    <w:rsid w:val="00F579E8"/>
    <w:rsid w:val="00F634AE"/>
    <w:rsid w:val="00F63A44"/>
    <w:rsid w:val="00F657A0"/>
    <w:rsid w:val="00F71801"/>
    <w:rsid w:val="00F74EA5"/>
    <w:rsid w:val="00FA65AE"/>
    <w:rsid w:val="00FB31FB"/>
    <w:rsid w:val="00FB5AB2"/>
    <w:rsid w:val="00FC257E"/>
    <w:rsid w:val="00FC2A26"/>
    <w:rsid w:val="00FC2BEF"/>
    <w:rsid w:val="00FC2CAC"/>
    <w:rsid w:val="00FC410F"/>
    <w:rsid w:val="00FD0151"/>
    <w:rsid w:val="00FD1323"/>
    <w:rsid w:val="00FD3A4D"/>
    <w:rsid w:val="00FE0BB7"/>
    <w:rsid w:val="00FE341D"/>
    <w:rsid w:val="00FE4A8D"/>
    <w:rsid w:val="00FF1450"/>
    <w:rsid w:val="00FF34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1C5796"/>
  <w15:docId w15:val="{5794E59C-9E89-4C55-B2DA-C91177F5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CC1"/>
    <w:pPr>
      <w:spacing w:line="276" w:lineRule="auto"/>
      <w:jc w:val="both"/>
    </w:pPr>
    <w:rPr>
      <w:rFonts w:asciiTheme="majorHAnsi" w:eastAsia="Times New Roman" w:hAnsiTheme="majorHAnsi"/>
      <w:sz w:val="22"/>
      <w:szCs w:val="22"/>
    </w:rPr>
  </w:style>
  <w:style w:type="paragraph" w:styleId="Naslov1">
    <w:name w:val="heading 1"/>
    <w:basedOn w:val="Naslov"/>
    <w:next w:val="Normal"/>
    <w:link w:val="Naslov1Char"/>
    <w:uiPriority w:val="9"/>
    <w:qFormat/>
    <w:rsid w:val="00B42CC1"/>
    <w:pPr>
      <w:numPr>
        <w:numId w:val="1"/>
      </w:numPr>
      <w:shd w:val="clear" w:color="auto" w:fill="C3C3EB"/>
      <w:ind w:left="426" w:hanging="426"/>
      <w:jc w:val="left"/>
      <w:outlineLvl w:val="0"/>
    </w:pPr>
    <w:rPr>
      <w:color w:val="0D0D0D" w:themeColor="text1" w:themeTint="F2"/>
      <w:sz w:val="24"/>
      <w:szCs w:val="24"/>
    </w:rPr>
  </w:style>
  <w:style w:type="paragraph" w:styleId="Naslov2">
    <w:name w:val="heading 2"/>
    <w:basedOn w:val="Normal"/>
    <w:next w:val="Normal"/>
    <w:link w:val="Naslov2Char"/>
    <w:uiPriority w:val="9"/>
    <w:unhideWhenUsed/>
    <w:qFormat/>
    <w:rsid w:val="00B42CC1"/>
    <w:pPr>
      <w:outlineLvl w:val="1"/>
    </w:pPr>
    <w:rPr>
      <w:b/>
      <w:bCs/>
      <w:color w:val="333399"/>
    </w:rPr>
  </w:style>
  <w:style w:type="paragraph" w:styleId="Naslov3">
    <w:name w:val="heading 3"/>
    <w:basedOn w:val="Podnaslov"/>
    <w:next w:val="Normal"/>
    <w:link w:val="Naslov3Char"/>
    <w:uiPriority w:val="9"/>
    <w:unhideWhenUsed/>
    <w:qFormat/>
    <w:rsid w:val="00CD3D7F"/>
    <w:pPr>
      <w:pBdr>
        <w:bottom w:val="single" w:sz="4" w:space="1" w:color="auto"/>
      </w:pBdr>
      <w:outlineLvl w:val="2"/>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link w:val="NaslovChar"/>
    <w:uiPriority w:val="99"/>
    <w:qFormat/>
    <w:rsid w:val="003B2B84"/>
    <w:pPr>
      <w:jc w:val="center"/>
    </w:pPr>
    <w:rPr>
      <w:b/>
      <w:bCs/>
      <w:sz w:val="36"/>
      <w:szCs w:val="36"/>
    </w:rPr>
  </w:style>
  <w:style w:type="character" w:customStyle="1" w:styleId="NaslovChar">
    <w:name w:val="Naslov Char"/>
    <w:basedOn w:val="Zadanifontodlomka"/>
    <w:link w:val="Naslov"/>
    <w:uiPriority w:val="99"/>
    <w:rsid w:val="003B2B84"/>
    <w:rPr>
      <w:rFonts w:ascii="Times New Roman" w:hAnsi="Times New Roman" w:cs="Times New Roman"/>
      <w:b/>
      <w:bCs/>
      <w:sz w:val="36"/>
      <w:szCs w:val="36"/>
      <w:lang w:eastAsia="hr-HR"/>
    </w:rPr>
  </w:style>
  <w:style w:type="paragraph" w:styleId="Odlomakpopisa">
    <w:name w:val="List Paragraph"/>
    <w:basedOn w:val="Normal"/>
    <w:uiPriority w:val="34"/>
    <w:qFormat/>
    <w:rsid w:val="003B2B84"/>
    <w:pPr>
      <w:ind w:left="720"/>
      <w:contextualSpacing/>
    </w:pPr>
  </w:style>
  <w:style w:type="paragraph" w:styleId="Zaglavlje">
    <w:name w:val="header"/>
    <w:basedOn w:val="Normal"/>
    <w:link w:val="ZaglavljeChar"/>
    <w:unhideWhenUsed/>
    <w:rsid w:val="002D4AEB"/>
    <w:pPr>
      <w:tabs>
        <w:tab w:val="center" w:pos="4536"/>
        <w:tab w:val="right" w:pos="9072"/>
      </w:tabs>
    </w:pPr>
  </w:style>
  <w:style w:type="character" w:customStyle="1" w:styleId="ZaglavljeChar">
    <w:name w:val="Zaglavlje Char"/>
    <w:basedOn w:val="Zadanifontodlomka"/>
    <w:link w:val="Zaglavlje"/>
    <w:rsid w:val="002D4AEB"/>
    <w:rPr>
      <w:rFonts w:ascii="Times New Roman" w:eastAsia="Times New Roman" w:hAnsi="Times New Roman"/>
      <w:sz w:val="24"/>
      <w:szCs w:val="24"/>
    </w:rPr>
  </w:style>
  <w:style w:type="paragraph" w:styleId="Podnoje">
    <w:name w:val="footer"/>
    <w:basedOn w:val="Normal"/>
    <w:link w:val="PodnojeChar"/>
    <w:uiPriority w:val="99"/>
    <w:unhideWhenUsed/>
    <w:rsid w:val="002D4AEB"/>
    <w:pPr>
      <w:tabs>
        <w:tab w:val="center" w:pos="4536"/>
        <w:tab w:val="right" w:pos="9072"/>
      </w:tabs>
    </w:pPr>
  </w:style>
  <w:style w:type="character" w:customStyle="1" w:styleId="PodnojeChar">
    <w:name w:val="Podnožje Char"/>
    <w:basedOn w:val="Zadanifontodlomka"/>
    <w:link w:val="Podnoje"/>
    <w:uiPriority w:val="99"/>
    <w:rsid w:val="002D4AEB"/>
    <w:rPr>
      <w:rFonts w:ascii="Times New Roman" w:eastAsia="Times New Roman" w:hAnsi="Times New Roman"/>
      <w:sz w:val="24"/>
      <w:szCs w:val="24"/>
    </w:rPr>
  </w:style>
  <w:style w:type="paragraph" w:customStyle="1" w:styleId="Standard">
    <w:name w:val="Standard"/>
    <w:rsid w:val="00726DD5"/>
    <w:pPr>
      <w:suppressAutoHyphens/>
      <w:autoSpaceDN w:val="0"/>
      <w:spacing w:after="200" w:line="276" w:lineRule="auto"/>
      <w:textAlignment w:val="baseline"/>
    </w:pPr>
    <w:rPr>
      <w:rFonts w:cs="Calibri"/>
      <w:color w:val="000000"/>
      <w:kern w:val="3"/>
      <w:sz w:val="24"/>
      <w:szCs w:val="24"/>
    </w:rPr>
  </w:style>
  <w:style w:type="table" w:styleId="Reetkatablice">
    <w:name w:val="Table Grid"/>
    <w:basedOn w:val="Obinatablica"/>
    <w:uiPriority w:val="59"/>
    <w:rsid w:val="00DC6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B42CC1"/>
    <w:rPr>
      <w:rFonts w:asciiTheme="majorHAnsi" w:eastAsia="Times New Roman" w:hAnsiTheme="majorHAnsi"/>
      <w:b/>
      <w:bCs/>
      <w:color w:val="0D0D0D" w:themeColor="text1" w:themeTint="F2"/>
      <w:sz w:val="24"/>
      <w:szCs w:val="24"/>
      <w:shd w:val="clear" w:color="auto" w:fill="C3C3EB"/>
    </w:rPr>
  </w:style>
  <w:style w:type="character" w:customStyle="1" w:styleId="Naslov2Char">
    <w:name w:val="Naslov 2 Char"/>
    <w:basedOn w:val="Zadanifontodlomka"/>
    <w:link w:val="Naslov2"/>
    <w:uiPriority w:val="9"/>
    <w:rsid w:val="00B42CC1"/>
    <w:rPr>
      <w:rFonts w:asciiTheme="majorHAnsi" w:eastAsia="Times New Roman" w:hAnsiTheme="majorHAnsi"/>
      <w:b/>
      <w:bCs/>
      <w:color w:val="333399"/>
      <w:sz w:val="24"/>
      <w:szCs w:val="24"/>
    </w:rPr>
  </w:style>
  <w:style w:type="character" w:styleId="Referencakomentara">
    <w:name w:val="annotation reference"/>
    <w:basedOn w:val="Zadanifontodlomka"/>
    <w:uiPriority w:val="99"/>
    <w:semiHidden/>
    <w:unhideWhenUsed/>
    <w:rsid w:val="006B0991"/>
    <w:rPr>
      <w:sz w:val="16"/>
      <w:szCs w:val="16"/>
    </w:rPr>
  </w:style>
  <w:style w:type="paragraph" w:styleId="Tekstkomentara">
    <w:name w:val="annotation text"/>
    <w:basedOn w:val="Normal"/>
    <w:link w:val="TekstkomentaraChar"/>
    <w:uiPriority w:val="99"/>
    <w:semiHidden/>
    <w:unhideWhenUsed/>
    <w:rsid w:val="006B0991"/>
    <w:pPr>
      <w:spacing w:line="240" w:lineRule="auto"/>
    </w:pPr>
    <w:rPr>
      <w:sz w:val="20"/>
      <w:szCs w:val="20"/>
    </w:rPr>
  </w:style>
  <w:style w:type="character" w:customStyle="1" w:styleId="TekstkomentaraChar">
    <w:name w:val="Tekst komentara Char"/>
    <w:basedOn w:val="Zadanifontodlomka"/>
    <w:link w:val="Tekstkomentara"/>
    <w:uiPriority w:val="99"/>
    <w:semiHidden/>
    <w:rsid w:val="006B0991"/>
    <w:rPr>
      <w:rFonts w:asciiTheme="majorHAnsi" w:eastAsia="Times New Roman" w:hAnsiTheme="majorHAnsi"/>
    </w:rPr>
  </w:style>
  <w:style w:type="paragraph" w:styleId="Predmetkomentara">
    <w:name w:val="annotation subject"/>
    <w:basedOn w:val="Tekstkomentara"/>
    <w:next w:val="Tekstkomentara"/>
    <w:link w:val="PredmetkomentaraChar"/>
    <w:uiPriority w:val="99"/>
    <w:semiHidden/>
    <w:unhideWhenUsed/>
    <w:rsid w:val="006B0991"/>
    <w:rPr>
      <w:b/>
      <w:bCs/>
    </w:rPr>
  </w:style>
  <w:style w:type="character" w:customStyle="1" w:styleId="PredmetkomentaraChar">
    <w:name w:val="Predmet komentara Char"/>
    <w:basedOn w:val="TekstkomentaraChar"/>
    <w:link w:val="Predmetkomentara"/>
    <w:uiPriority w:val="99"/>
    <w:semiHidden/>
    <w:rsid w:val="006B0991"/>
    <w:rPr>
      <w:rFonts w:asciiTheme="majorHAnsi" w:eastAsia="Times New Roman" w:hAnsiTheme="majorHAnsi"/>
      <w:b/>
      <w:bCs/>
    </w:rPr>
  </w:style>
  <w:style w:type="paragraph" w:styleId="Podnaslov">
    <w:name w:val="Subtitle"/>
    <w:basedOn w:val="Standard"/>
    <w:next w:val="Normal"/>
    <w:link w:val="PodnaslovChar"/>
    <w:uiPriority w:val="11"/>
    <w:qFormat/>
    <w:rsid w:val="00CD3D7F"/>
    <w:pPr>
      <w:spacing w:after="0" w:line="360" w:lineRule="auto"/>
      <w:ind w:left="1276" w:hanging="1276"/>
      <w:jc w:val="both"/>
    </w:pPr>
    <w:rPr>
      <w:rFonts w:ascii="Aptos" w:hAnsi="Aptos"/>
      <w:b/>
      <w:bCs/>
      <w:color w:val="262626"/>
      <w:sz w:val="18"/>
      <w:szCs w:val="18"/>
    </w:rPr>
  </w:style>
  <w:style w:type="character" w:customStyle="1" w:styleId="PodnaslovChar">
    <w:name w:val="Podnaslov Char"/>
    <w:basedOn w:val="Zadanifontodlomka"/>
    <w:link w:val="Podnaslov"/>
    <w:uiPriority w:val="11"/>
    <w:rsid w:val="00CD3D7F"/>
    <w:rPr>
      <w:rFonts w:ascii="Aptos" w:hAnsi="Aptos" w:cs="Calibri"/>
      <w:b/>
      <w:bCs/>
      <w:color w:val="262626"/>
      <w:kern w:val="3"/>
      <w:sz w:val="18"/>
      <w:szCs w:val="18"/>
    </w:rPr>
  </w:style>
  <w:style w:type="character" w:customStyle="1" w:styleId="Naslov3Char">
    <w:name w:val="Naslov 3 Char"/>
    <w:basedOn w:val="Zadanifontodlomka"/>
    <w:link w:val="Naslov3"/>
    <w:uiPriority w:val="9"/>
    <w:rsid w:val="00CD3D7F"/>
    <w:rPr>
      <w:rFonts w:ascii="Aptos" w:hAnsi="Aptos" w:cs="Calibri"/>
      <w:b/>
      <w:bCs/>
      <w:color w:val="262626"/>
      <w:kern w:val="3"/>
      <w:sz w:val="18"/>
      <w:szCs w:val="18"/>
    </w:rPr>
  </w:style>
  <w:style w:type="character" w:styleId="Hiperveza">
    <w:name w:val="Hyperlink"/>
    <w:basedOn w:val="Zadanifontodlomka"/>
    <w:uiPriority w:val="99"/>
    <w:semiHidden/>
    <w:unhideWhenUsed/>
    <w:rsid w:val="008527F6"/>
    <w:rPr>
      <w:color w:val="0563C1"/>
      <w:u w:val="single"/>
    </w:rPr>
  </w:style>
  <w:style w:type="character" w:styleId="SlijeenaHiperveza">
    <w:name w:val="FollowedHyperlink"/>
    <w:basedOn w:val="Zadanifontodlomka"/>
    <w:uiPriority w:val="99"/>
    <w:semiHidden/>
    <w:unhideWhenUsed/>
    <w:rsid w:val="008527F6"/>
    <w:rPr>
      <w:color w:val="954F72"/>
      <w:u w:val="single"/>
    </w:rPr>
  </w:style>
  <w:style w:type="paragraph" w:customStyle="1" w:styleId="msonormal0">
    <w:name w:val="msonormal"/>
    <w:basedOn w:val="Normal"/>
    <w:rsid w:val="008527F6"/>
    <w:pPr>
      <w:spacing w:before="100" w:beforeAutospacing="1" w:after="100" w:afterAutospacing="1" w:line="240" w:lineRule="auto"/>
      <w:jc w:val="left"/>
    </w:pPr>
    <w:rPr>
      <w:rFonts w:ascii="Times New Roman" w:hAnsi="Times New Roman"/>
      <w:sz w:val="24"/>
      <w:szCs w:val="24"/>
    </w:rPr>
  </w:style>
  <w:style w:type="paragraph" w:customStyle="1" w:styleId="xl69">
    <w:name w:val="xl69"/>
    <w:basedOn w:val="Normal"/>
    <w:rsid w:val="008527F6"/>
    <w:pPr>
      <w:shd w:val="clear" w:color="000000" w:fill="8888D8"/>
      <w:spacing w:before="100" w:beforeAutospacing="1" w:after="100" w:afterAutospacing="1" w:line="240" w:lineRule="auto"/>
      <w:jc w:val="center"/>
      <w:textAlignment w:val="center"/>
    </w:pPr>
    <w:rPr>
      <w:rFonts w:ascii="Cambria" w:hAnsi="Cambria"/>
      <w:b/>
      <w:bCs/>
      <w:sz w:val="20"/>
      <w:szCs w:val="20"/>
    </w:rPr>
  </w:style>
  <w:style w:type="paragraph" w:customStyle="1" w:styleId="xl70">
    <w:name w:val="xl70"/>
    <w:basedOn w:val="Normal"/>
    <w:rsid w:val="008527F6"/>
    <w:pPr>
      <w:spacing w:before="100" w:beforeAutospacing="1" w:after="100" w:afterAutospacing="1" w:line="240" w:lineRule="auto"/>
      <w:jc w:val="left"/>
      <w:textAlignment w:val="center"/>
    </w:pPr>
    <w:rPr>
      <w:rFonts w:ascii="Cambria" w:hAnsi="Cambria"/>
      <w:sz w:val="20"/>
      <w:szCs w:val="20"/>
    </w:rPr>
  </w:style>
  <w:style w:type="paragraph" w:customStyle="1" w:styleId="xl71">
    <w:name w:val="xl71"/>
    <w:basedOn w:val="Normal"/>
    <w:rsid w:val="008527F6"/>
    <w:pPr>
      <w:pBdr>
        <w:bottom w:val="single" w:sz="4" w:space="0" w:color="BFBFBF"/>
      </w:pBdr>
      <w:shd w:val="clear" w:color="8EA9DB" w:fill="EAEAEA"/>
      <w:spacing w:before="100" w:beforeAutospacing="1" w:after="100" w:afterAutospacing="1" w:line="240" w:lineRule="auto"/>
      <w:jc w:val="left"/>
      <w:textAlignment w:val="center"/>
    </w:pPr>
    <w:rPr>
      <w:rFonts w:ascii="Cambria" w:hAnsi="Cambria"/>
      <w:b/>
      <w:bCs/>
      <w:sz w:val="20"/>
      <w:szCs w:val="20"/>
    </w:rPr>
  </w:style>
  <w:style w:type="paragraph" w:customStyle="1" w:styleId="xl72">
    <w:name w:val="xl72"/>
    <w:basedOn w:val="Normal"/>
    <w:rsid w:val="008527F6"/>
    <w:pPr>
      <w:pBdr>
        <w:top w:val="single" w:sz="4" w:space="0" w:color="BFBFBF"/>
        <w:bottom w:val="single" w:sz="4" w:space="0" w:color="BFBFBF"/>
      </w:pBdr>
      <w:spacing w:before="100" w:beforeAutospacing="1" w:after="100" w:afterAutospacing="1" w:line="240" w:lineRule="auto"/>
      <w:jc w:val="left"/>
      <w:textAlignment w:val="center"/>
    </w:pPr>
    <w:rPr>
      <w:rFonts w:ascii="Cambria" w:hAnsi="Cambria"/>
      <w:sz w:val="20"/>
      <w:szCs w:val="20"/>
    </w:rPr>
  </w:style>
  <w:style w:type="paragraph" w:customStyle="1" w:styleId="xl73">
    <w:name w:val="xl73"/>
    <w:basedOn w:val="Normal"/>
    <w:rsid w:val="008527F6"/>
    <w:pPr>
      <w:pBdr>
        <w:top w:val="single" w:sz="4" w:space="0" w:color="BFBFBF"/>
        <w:bottom w:val="single" w:sz="4" w:space="0" w:color="BFBFBF"/>
      </w:pBdr>
      <w:shd w:val="clear" w:color="8EA9DB" w:fill="EAEAEA"/>
      <w:spacing w:before="100" w:beforeAutospacing="1" w:after="100" w:afterAutospacing="1" w:line="240" w:lineRule="auto"/>
      <w:jc w:val="left"/>
      <w:textAlignment w:val="center"/>
    </w:pPr>
    <w:rPr>
      <w:rFonts w:ascii="Cambria" w:hAnsi="Cambria"/>
      <w:b/>
      <w:bCs/>
      <w:sz w:val="20"/>
      <w:szCs w:val="20"/>
    </w:rPr>
  </w:style>
  <w:style w:type="paragraph" w:customStyle="1" w:styleId="xl74">
    <w:name w:val="xl74"/>
    <w:basedOn w:val="Normal"/>
    <w:rsid w:val="008527F6"/>
    <w:pPr>
      <w:pBdr>
        <w:top w:val="single" w:sz="4" w:space="0" w:color="BFBFBF"/>
        <w:bottom w:val="single" w:sz="4" w:space="0" w:color="BFBFBF"/>
      </w:pBdr>
      <w:shd w:val="clear" w:color="000000" w:fill="C3C3EB"/>
      <w:spacing w:before="100" w:beforeAutospacing="1" w:after="100" w:afterAutospacing="1" w:line="240" w:lineRule="auto"/>
      <w:jc w:val="left"/>
      <w:textAlignment w:val="center"/>
    </w:pPr>
    <w:rPr>
      <w:rFonts w:ascii="Cambria" w:hAnsi="Cambria"/>
      <w:b/>
      <w:bCs/>
      <w:sz w:val="20"/>
      <w:szCs w:val="20"/>
    </w:rPr>
  </w:style>
  <w:style w:type="paragraph" w:customStyle="1" w:styleId="xl75">
    <w:name w:val="xl75"/>
    <w:basedOn w:val="Normal"/>
    <w:rsid w:val="008527F6"/>
    <w:pPr>
      <w:spacing w:before="100" w:beforeAutospacing="1" w:after="100" w:afterAutospacing="1" w:line="240" w:lineRule="auto"/>
      <w:jc w:val="left"/>
      <w:textAlignment w:val="center"/>
    </w:pPr>
    <w:rPr>
      <w:rFonts w:ascii="Cambria" w:hAnsi="Cambria"/>
      <w:sz w:val="20"/>
      <w:szCs w:val="20"/>
    </w:rPr>
  </w:style>
  <w:style w:type="paragraph" w:customStyle="1" w:styleId="xl76">
    <w:name w:val="xl76"/>
    <w:basedOn w:val="Normal"/>
    <w:rsid w:val="008527F6"/>
    <w:pPr>
      <w:shd w:val="clear" w:color="000000" w:fill="8888D8"/>
      <w:spacing w:before="100" w:beforeAutospacing="1" w:after="100" w:afterAutospacing="1" w:line="240" w:lineRule="auto"/>
      <w:jc w:val="center"/>
      <w:textAlignment w:val="center"/>
    </w:pPr>
    <w:rPr>
      <w:rFonts w:ascii="Cambria" w:hAnsi="Cambria"/>
      <w:b/>
      <w:bCs/>
      <w:sz w:val="20"/>
      <w:szCs w:val="20"/>
    </w:rPr>
  </w:style>
  <w:style w:type="paragraph" w:customStyle="1" w:styleId="xl77">
    <w:name w:val="xl77"/>
    <w:basedOn w:val="Normal"/>
    <w:rsid w:val="008527F6"/>
    <w:pPr>
      <w:spacing w:before="100" w:beforeAutospacing="1" w:after="100" w:afterAutospacing="1" w:line="240" w:lineRule="auto"/>
      <w:jc w:val="right"/>
    </w:pPr>
    <w:rPr>
      <w:rFonts w:ascii="Times New Roman" w:hAnsi="Times New Roman"/>
      <w:sz w:val="24"/>
      <w:szCs w:val="24"/>
    </w:rPr>
  </w:style>
  <w:style w:type="paragraph" w:customStyle="1" w:styleId="xl78">
    <w:name w:val="xl78"/>
    <w:basedOn w:val="Normal"/>
    <w:rsid w:val="008527F6"/>
    <w:pPr>
      <w:pBdr>
        <w:top w:val="single" w:sz="4" w:space="0" w:color="BFBFBF"/>
        <w:bottom w:val="single" w:sz="4" w:space="0" w:color="BFBFBF"/>
      </w:pBdr>
      <w:shd w:val="clear" w:color="000000" w:fill="C3C3EB"/>
      <w:spacing w:before="100" w:beforeAutospacing="1" w:after="100" w:afterAutospacing="1" w:line="240" w:lineRule="auto"/>
      <w:jc w:val="right"/>
      <w:textAlignment w:val="center"/>
    </w:pPr>
    <w:rPr>
      <w:rFonts w:ascii="Cambria" w:hAnsi="Cambria"/>
      <w:b/>
      <w:bCs/>
      <w:sz w:val="20"/>
      <w:szCs w:val="20"/>
    </w:rPr>
  </w:style>
  <w:style w:type="paragraph" w:customStyle="1" w:styleId="xl79">
    <w:name w:val="xl79"/>
    <w:basedOn w:val="Normal"/>
    <w:rsid w:val="008527F6"/>
    <w:pPr>
      <w:spacing w:before="100" w:beforeAutospacing="1" w:after="100" w:afterAutospacing="1" w:line="240" w:lineRule="auto"/>
      <w:jc w:val="right"/>
      <w:textAlignment w:val="center"/>
    </w:pPr>
    <w:rPr>
      <w:rFonts w:ascii="Cambria" w:hAnsi="Cambria"/>
      <w:sz w:val="20"/>
      <w:szCs w:val="20"/>
    </w:rPr>
  </w:style>
  <w:style w:type="paragraph" w:customStyle="1" w:styleId="xl80">
    <w:name w:val="xl80"/>
    <w:basedOn w:val="Normal"/>
    <w:rsid w:val="008527F6"/>
    <w:pPr>
      <w:spacing w:before="100" w:beforeAutospacing="1" w:after="100" w:afterAutospacing="1" w:line="240" w:lineRule="auto"/>
      <w:jc w:val="left"/>
    </w:pPr>
    <w:rPr>
      <w:rFonts w:ascii="Times New Roman" w:hAnsi="Times New Roman"/>
      <w:sz w:val="24"/>
      <w:szCs w:val="24"/>
    </w:rPr>
  </w:style>
  <w:style w:type="paragraph" w:customStyle="1" w:styleId="xl81">
    <w:name w:val="xl81"/>
    <w:basedOn w:val="Normal"/>
    <w:rsid w:val="008527F6"/>
    <w:pPr>
      <w:pBdr>
        <w:bottom w:val="single" w:sz="4" w:space="0" w:color="BFBFBF"/>
      </w:pBdr>
      <w:shd w:val="clear" w:color="8EA9DB" w:fill="EAEAEA"/>
      <w:spacing w:before="100" w:beforeAutospacing="1" w:after="100" w:afterAutospacing="1" w:line="240" w:lineRule="auto"/>
      <w:jc w:val="right"/>
      <w:textAlignment w:val="center"/>
    </w:pPr>
    <w:rPr>
      <w:rFonts w:ascii="Cambria" w:hAnsi="Cambria"/>
      <w:b/>
      <w:bCs/>
      <w:sz w:val="20"/>
      <w:szCs w:val="20"/>
    </w:rPr>
  </w:style>
  <w:style w:type="paragraph" w:customStyle="1" w:styleId="xl82">
    <w:name w:val="xl82"/>
    <w:basedOn w:val="Normal"/>
    <w:rsid w:val="008527F6"/>
    <w:pPr>
      <w:pBdr>
        <w:top w:val="single" w:sz="4" w:space="0" w:color="BFBFBF"/>
        <w:bottom w:val="single" w:sz="4" w:space="0" w:color="BFBFBF"/>
      </w:pBdr>
      <w:spacing w:before="100" w:beforeAutospacing="1" w:after="100" w:afterAutospacing="1" w:line="240" w:lineRule="auto"/>
      <w:jc w:val="right"/>
      <w:textAlignment w:val="center"/>
    </w:pPr>
    <w:rPr>
      <w:rFonts w:ascii="Cambria" w:hAnsi="Cambria"/>
      <w:sz w:val="20"/>
      <w:szCs w:val="20"/>
    </w:rPr>
  </w:style>
  <w:style w:type="paragraph" w:customStyle="1" w:styleId="xl83">
    <w:name w:val="xl83"/>
    <w:basedOn w:val="Normal"/>
    <w:rsid w:val="008527F6"/>
    <w:pPr>
      <w:pBdr>
        <w:top w:val="single" w:sz="4" w:space="0" w:color="BFBFBF"/>
        <w:bottom w:val="single" w:sz="4" w:space="0" w:color="BFBFBF"/>
      </w:pBdr>
      <w:spacing w:before="100" w:beforeAutospacing="1" w:after="100" w:afterAutospacing="1" w:line="240" w:lineRule="auto"/>
      <w:jc w:val="left"/>
      <w:textAlignment w:val="center"/>
    </w:pPr>
    <w:rPr>
      <w:rFonts w:ascii="Cambria" w:hAnsi="Cambria"/>
      <w:sz w:val="20"/>
      <w:szCs w:val="20"/>
    </w:rPr>
  </w:style>
  <w:style w:type="paragraph" w:customStyle="1" w:styleId="xl84">
    <w:name w:val="xl84"/>
    <w:basedOn w:val="Normal"/>
    <w:rsid w:val="008527F6"/>
    <w:pPr>
      <w:pBdr>
        <w:top w:val="single" w:sz="4" w:space="0" w:color="BFBFBF"/>
        <w:bottom w:val="single" w:sz="4" w:space="0" w:color="BFBFBF"/>
      </w:pBdr>
      <w:shd w:val="clear" w:color="8EA9DB" w:fill="EAEAEA"/>
      <w:spacing w:before="100" w:beforeAutospacing="1" w:after="100" w:afterAutospacing="1" w:line="240" w:lineRule="auto"/>
      <w:jc w:val="right"/>
      <w:textAlignment w:val="center"/>
    </w:pPr>
    <w:rPr>
      <w:rFonts w:ascii="Cambria" w:hAnsi="Cambria"/>
      <w:b/>
      <w:bCs/>
      <w:sz w:val="20"/>
      <w:szCs w:val="20"/>
    </w:rPr>
  </w:style>
  <w:style w:type="paragraph" w:customStyle="1" w:styleId="xl85">
    <w:name w:val="xl85"/>
    <w:basedOn w:val="Normal"/>
    <w:rsid w:val="008527F6"/>
    <w:pPr>
      <w:pBdr>
        <w:top w:val="single" w:sz="4" w:space="0" w:color="BFBFBF"/>
        <w:bottom w:val="single" w:sz="4" w:space="0" w:color="BFBFBF"/>
      </w:pBdr>
      <w:shd w:val="clear" w:color="8EA9DB" w:fill="EAEAEA"/>
      <w:spacing w:before="100" w:beforeAutospacing="1" w:after="100" w:afterAutospacing="1" w:line="240" w:lineRule="auto"/>
      <w:jc w:val="left"/>
      <w:textAlignment w:val="center"/>
    </w:pPr>
    <w:rPr>
      <w:rFonts w:ascii="Cambria" w:hAnsi="Cambria"/>
      <w:b/>
      <w:bCs/>
      <w:sz w:val="20"/>
      <w:szCs w:val="20"/>
    </w:rPr>
  </w:style>
  <w:style w:type="paragraph" w:customStyle="1" w:styleId="xl86">
    <w:name w:val="xl86"/>
    <w:basedOn w:val="Normal"/>
    <w:rsid w:val="008527F6"/>
    <w:pPr>
      <w:pBdr>
        <w:top w:val="single" w:sz="4" w:space="0" w:color="BFBFBF"/>
        <w:bottom w:val="single" w:sz="4" w:space="0" w:color="BFBFBF"/>
      </w:pBdr>
      <w:shd w:val="clear" w:color="8EA9DB" w:fill="EAEAEA"/>
      <w:spacing w:before="100" w:beforeAutospacing="1" w:after="100" w:afterAutospacing="1" w:line="240" w:lineRule="auto"/>
      <w:jc w:val="right"/>
      <w:textAlignment w:val="center"/>
    </w:pPr>
    <w:rPr>
      <w:rFonts w:ascii="Cambria" w:hAnsi="Cambria"/>
      <w:b/>
      <w:bCs/>
      <w:sz w:val="20"/>
      <w:szCs w:val="20"/>
    </w:rPr>
  </w:style>
  <w:style w:type="paragraph" w:customStyle="1" w:styleId="xl87">
    <w:name w:val="xl87"/>
    <w:basedOn w:val="Normal"/>
    <w:rsid w:val="008527F6"/>
    <w:pPr>
      <w:pBdr>
        <w:top w:val="single" w:sz="4" w:space="0" w:color="BFBFBF"/>
        <w:bottom w:val="single" w:sz="4" w:space="0" w:color="BFBFBF"/>
      </w:pBdr>
      <w:spacing w:before="100" w:beforeAutospacing="1" w:after="100" w:afterAutospacing="1" w:line="240" w:lineRule="auto"/>
      <w:jc w:val="right"/>
      <w:textAlignment w:val="center"/>
    </w:pPr>
    <w:rPr>
      <w:rFonts w:ascii="Cambria" w:hAnsi="Cambr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8689">
      <w:bodyDiv w:val="1"/>
      <w:marLeft w:val="0"/>
      <w:marRight w:val="0"/>
      <w:marTop w:val="0"/>
      <w:marBottom w:val="0"/>
      <w:divBdr>
        <w:top w:val="none" w:sz="0" w:space="0" w:color="auto"/>
        <w:left w:val="none" w:sz="0" w:space="0" w:color="auto"/>
        <w:bottom w:val="none" w:sz="0" w:space="0" w:color="auto"/>
        <w:right w:val="none" w:sz="0" w:space="0" w:color="auto"/>
      </w:divBdr>
    </w:div>
    <w:div w:id="59713397">
      <w:bodyDiv w:val="1"/>
      <w:marLeft w:val="0"/>
      <w:marRight w:val="0"/>
      <w:marTop w:val="0"/>
      <w:marBottom w:val="0"/>
      <w:divBdr>
        <w:top w:val="none" w:sz="0" w:space="0" w:color="auto"/>
        <w:left w:val="none" w:sz="0" w:space="0" w:color="auto"/>
        <w:bottom w:val="none" w:sz="0" w:space="0" w:color="auto"/>
        <w:right w:val="none" w:sz="0" w:space="0" w:color="auto"/>
      </w:divBdr>
    </w:div>
    <w:div w:id="71316445">
      <w:bodyDiv w:val="1"/>
      <w:marLeft w:val="0"/>
      <w:marRight w:val="0"/>
      <w:marTop w:val="0"/>
      <w:marBottom w:val="0"/>
      <w:divBdr>
        <w:top w:val="none" w:sz="0" w:space="0" w:color="auto"/>
        <w:left w:val="none" w:sz="0" w:space="0" w:color="auto"/>
        <w:bottom w:val="none" w:sz="0" w:space="0" w:color="auto"/>
        <w:right w:val="none" w:sz="0" w:space="0" w:color="auto"/>
      </w:divBdr>
    </w:div>
    <w:div w:id="97605073">
      <w:bodyDiv w:val="1"/>
      <w:marLeft w:val="0"/>
      <w:marRight w:val="0"/>
      <w:marTop w:val="0"/>
      <w:marBottom w:val="0"/>
      <w:divBdr>
        <w:top w:val="none" w:sz="0" w:space="0" w:color="auto"/>
        <w:left w:val="none" w:sz="0" w:space="0" w:color="auto"/>
        <w:bottom w:val="none" w:sz="0" w:space="0" w:color="auto"/>
        <w:right w:val="none" w:sz="0" w:space="0" w:color="auto"/>
      </w:divBdr>
    </w:div>
    <w:div w:id="118301157">
      <w:bodyDiv w:val="1"/>
      <w:marLeft w:val="0"/>
      <w:marRight w:val="0"/>
      <w:marTop w:val="0"/>
      <w:marBottom w:val="0"/>
      <w:divBdr>
        <w:top w:val="none" w:sz="0" w:space="0" w:color="auto"/>
        <w:left w:val="none" w:sz="0" w:space="0" w:color="auto"/>
        <w:bottom w:val="none" w:sz="0" w:space="0" w:color="auto"/>
        <w:right w:val="none" w:sz="0" w:space="0" w:color="auto"/>
      </w:divBdr>
    </w:div>
    <w:div w:id="215775293">
      <w:bodyDiv w:val="1"/>
      <w:marLeft w:val="0"/>
      <w:marRight w:val="0"/>
      <w:marTop w:val="0"/>
      <w:marBottom w:val="0"/>
      <w:divBdr>
        <w:top w:val="none" w:sz="0" w:space="0" w:color="auto"/>
        <w:left w:val="none" w:sz="0" w:space="0" w:color="auto"/>
        <w:bottom w:val="none" w:sz="0" w:space="0" w:color="auto"/>
        <w:right w:val="none" w:sz="0" w:space="0" w:color="auto"/>
      </w:divBdr>
    </w:div>
    <w:div w:id="251545926">
      <w:bodyDiv w:val="1"/>
      <w:marLeft w:val="0"/>
      <w:marRight w:val="0"/>
      <w:marTop w:val="0"/>
      <w:marBottom w:val="0"/>
      <w:divBdr>
        <w:top w:val="none" w:sz="0" w:space="0" w:color="auto"/>
        <w:left w:val="none" w:sz="0" w:space="0" w:color="auto"/>
        <w:bottom w:val="none" w:sz="0" w:space="0" w:color="auto"/>
        <w:right w:val="none" w:sz="0" w:space="0" w:color="auto"/>
      </w:divBdr>
    </w:div>
    <w:div w:id="256866136">
      <w:bodyDiv w:val="1"/>
      <w:marLeft w:val="0"/>
      <w:marRight w:val="0"/>
      <w:marTop w:val="0"/>
      <w:marBottom w:val="0"/>
      <w:divBdr>
        <w:top w:val="none" w:sz="0" w:space="0" w:color="auto"/>
        <w:left w:val="none" w:sz="0" w:space="0" w:color="auto"/>
        <w:bottom w:val="none" w:sz="0" w:space="0" w:color="auto"/>
        <w:right w:val="none" w:sz="0" w:space="0" w:color="auto"/>
      </w:divBdr>
    </w:div>
    <w:div w:id="661277280">
      <w:bodyDiv w:val="1"/>
      <w:marLeft w:val="0"/>
      <w:marRight w:val="0"/>
      <w:marTop w:val="0"/>
      <w:marBottom w:val="0"/>
      <w:divBdr>
        <w:top w:val="none" w:sz="0" w:space="0" w:color="auto"/>
        <w:left w:val="none" w:sz="0" w:space="0" w:color="auto"/>
        <w:bottom w:val="none" w:sz="0" w:space="0" w:color="auto"/>
        <w:right w:val="none" w:sz="0" w:space="0" w:color="auto"/>
      </w:divBdr>
    </w:div>
    <w:div w:id="727613319">
      <w:bodyDiv w:val="1"/>
      <w:marLeft w:val="0"/>
      <w:marRight w:val="0"/>
      <w:marTop w:val="0"/>
      <w:marBottom w:val="0"/>
      <w:divBdr>
        <w:top w:val="none" w:sz="0" w:space="0" w:color="auto"/>
        <w:left w:val="none" w:sz="0" w:space="0" w:color="auto"/>
        <w:bottom w:val="none" w:sz="0" w:space="0" w:color="auto"/>
        <w:right w:val="none" w:sz="0" w:space="0" w:color="auto"/>
      </w:divBdr>
    </w:div>
    <w:div w:id="761147406">
      <w:bodyDiv w:val="1"/>
      <w:marLeft w:val="0"/>
      <w:marRight w:val="0"/>
      <w:marTop w:val="0"/>
      <w:marBottom w:val="0"/>
      <w:divBdr>
        <w:top w:val="none" w:sz="0" w:space="0" w:color="auto"/>
        <w:left w:val="none" w:sz="0" w:space="0" w:color="auto"/>
        <w:bottom w:val="none" w:sz="0" w:space="0" w:color="auto"/>
        <w:right w:val="none" w:sz="0" w:space="0" w:color="auto"/>
      </w:divBdr>
    </w:div>
    <w:div w:id="776679576">
      <w:bodyDiv w:val="1"/>
      <w:marLeft w:val="0"/>
      <w:marRight w:val="0"/>
      <w:marTop w:val="0"/>
      <w:marBottom w:val="0"/>
      <w:divBdr>
        <w:top w:val="none" w:sz="0" w:space="0" w:color="auto"/>
        <w:left w:val="none" w:sz="0" w:space="0" w:color="auto"/>
        <w:bottom w:val="none" w:sz="0" w:space="0" w:color="auto"/>
        <w:right w:val="none" w:sz="0" w:space="0" w:color="auto"/>
      </w:divBdr>
    </w:div>
    <w:div w:id="791170438">
      <w:bodyDiv w:val="1"/>
      <w:marLeft w:val="0"/>
      <w:marRight w:val="0"/>
      <w:marTop w:val="0"/>
      <w:marBottom w:val="0"/>
      <w:divBdr>
        <w:top w:val="none" w:sz="0" w:space="0" w:color="auto"/>
        <w:left w:val="none" w:sz="0" w:space="0" w:color="auto"/>
        <w:bottom w:val="none" w:sz="0" w:space="0" w:color="auto"/>
        <w:right w:val="none" w:sz="0" w:space="0" w:color="auto"/>
      </w:divBdr>
    </w:div>
    <w:div w:id="814029605">
      <w:bodyDiv w:val="1"/>
      <w:marLeft w:val="0"/>
      <w:marRight w:val="0"/>
      <w:marTop w:val="0"/>
      <w:marBottom w:val="0"/>
      <w:divBdr>
        <w:top w:val="none" w:sz="0" w:space="0" w:color="auto"/>
        <w:left w:val="none" w:sz="0" w:space="0" w:color="auto"/>
        <w:bottom w:val="none" w:sz="0" w:space="0" w:color="auto"/>
        <w:right w:val="none" w:sz="0" w:space="0" w:color="auto"/>
      </w:divBdr>
    </w:div>
    <w:div w:id="871452603">
      <w:bodyDiv w:val="1"/>
      <w:marLeft w:val="0"/>
      <w:marRight w:val="0"/>
      <w:marTop w:val="0"/>
      <w:marBottom w:val="0"/>
      <w:divBdr>
        <w:top w:val="none" w:sz="0" w:space="0" w:color="auto"/>
        <w:left w:val="none" w:sz="0" w:space="0" w:color="auto"/>
        <w:bottom w:val="none" w:sz="0" w:space="0" w:color="auto"/>
        <w:right w:val="none" w:sz="0" w:space="0" w:color="auto"/>
      </w:divBdr>
    </w:div>
    <w:div w:id="896668671">
      <w:bodyDiv w:val="1"/>
      <w:marLeft w:val="0"/>
      <w:marRight w:val="0"/>
      <w:marTop w:val="0"/>
      <w:marBottom w:val="0"/>
      <w:divBdr>
        <w:top w:val="none" w:sz="0" w:space="0" w:color="auto"/>
        <w:left w:val="none" w:sz="0" w:space="0" w:color="auto"/>
        <w:bottom w:val="none" w:sz="0" w:space="0" w:color="auto"/>
        <w:right w:val="none" w:sz="0" w:space="0" w:color="auto"/>
      </w:divBdr>
    </w:div>
    <w:div w:id="947350890">
      <w:bodyDiv w:val="1"/>
      <w:marLeft w:val="0"/>
      <w:marRight w:val="0"/>
      <w:marTop w:val="0"/>
      <w:marBottom w:val="0"/>
      <w:divBdr>
        <w:top w:val="none" w:sz="0" w:space="0" w:color="auto"/>
        <w:left w:val="none" w:sz="0" w:space="0" w:color="auto"/>
        <w:bottom w:val="none" w:sz="0" w:space="0" w:color="auto"/>
        <w:right w:val="none" w:sz="0" w:space="0" w:color="auto"/>
      </w:divBdr>
    </w:div>
    <w:div w:id="960501002">
      <w:bodyDiv w:val="1"/>
      <w:marLeft w:val="0"/>
      <w:marRight w:val="0"/>
      <w:marTop w:val="0"/>
      <w:marBottom w:val="0"/>
      <w:divBdr>
        <w:top w:val="none" w:sz="0" w:space="0" w:color="auto"/>
        <w:left w:val="none" w:sz="0" w:space="0" w:color="auto"/>
        <w:bottom w:val="none" w:sz="0" w:space="0" w:color="auto"/>
        <w:right w:val="none" w:sz="0" w:space="0" w:color="auto"/>
      </w:divBdr>
    </w:div>
    <w:div w:id="996571481">
      <w:bodyDiv w:val="1"/>
      <w:marLeft w:val="0"/>
      <w:marRight w:val="0"/>
      <w:marTop w:val="0"/>
      <w:marBottom w:val="0"/>
      <w:divBdr>
        <w:top w:val="none" w:sz="0" w:space="0" w:color="auto"/>
        <w:left w:val="none" w:sz="0" w:space="0" w:color="auto"/>
        <w:bottom w:val="none" w:sz="0" w:space="0" w:color="auto"/>
        <w:right w:val="none" w:sz="0" w:space="0" w:color="auto"/>
      </w:divBdr>
    </w:div>
    <w:div w:id="1207445737">
      <w:bodyDiv w:val="1"/>
      <w:marLeft w:val="0"/>
      <w:marRight w:val="0"/>
      <w:marTop w:val="0"/>
      <w:marBottom w:val="0"/>
      <w:divBdr>
        <w:top w:val="none" w:sz="0" w:space="0" w:color="auto"/>
        <w:left w:val="none" w:sz="0" w:space="0" w:color="auto"/>
        <w:bottom w:val="none" w:sz="0" w:space="0" w:color="auto"/>
        <w:right w:val="none" w:sz="0" w:space="0" w:color="auto"/>
      </w:divBdr>
    </w:div>
    <w:div w:id="1362705156">
      <w:bodyDiv w:val="1"/>
      <w:marLeft w:val="0"/>
      <w:marRight w:val="0"/>
      <w:marTop w:val="0"/>
      <w:marBottom w:val="0"/>
      <w:divBdr>
        <w:top w:val="none" w:sz="0" w:space="0" w:color="auto"/>
        <w:left w:val="none" w:sz="0" w:space="0" w:color="auto"/>
        <w:bottom w:val="none" w:sz="0" w:space="0" w:color="auto"/>
        <w:right w:val="none" w:sz="0" w:space="0" w:color="auto"/>
      </w:divBdr>
    </w:div>
    <w:div w:id="1369835820">
      <w:bodyDiv w:val="1"/>
      <w:marLeft w:val="0"/>
      <w:marRight w:val="0"/>
      <w:marTop w:val="0"/>
      <w:marBottom w:val="0"/>
      <w:divBdr>
        <w:top w:val="none" w:sz="0" w:space="0" w:color="auto"/>
        <w:left w:val="none" w:sz="0" w:space="0" w:color="auto"/>
        <w:bottom w:val="none" w:sz="0" w:space="0" w:color="auto"/>
        <w:right w:val="none" w:sz="0" w:space="0" w:color="auto"/>
      </w:divBdr>
    </w:div>
    <w:div w:id="1654408588">
      <w:bodyDiv w:val="1"/>
      <w:marLeft w:val="0"/>
      <w:marRight w:val="0"/>
      <w:marTop w:val="0"/>
      <w:marBottom w:val="0"/>
      <w:divBdr>
        <w:top w:val="none" w:sz="0" w:space="0" w:color="auto"/>
        <w:left w:val="none" w:sz="0" w:space="0" w:color="auto"/>
        <w:bottom w:val="none" w:sz="0" w:space="0" w:color="auto"/>
        <w:right w:val="none" w:sz="0" w:space="0" w:color="auto"/>
      </w:divBdr>
    </w:div>
    <w:div w:id="1663118662">
      <w:bodyDiv w:val="1"/>
      <w:marLeft w:val="0"/>
      <w:marRight w:val="0"/>
      <w:marTop w:val="0"/>
      <w:marBottom w:val="0"/>
      <w:divBdr>
        <w:top w:val="none" w:sz="0" w:space="0" w:color="auto"/>
        <w:left w:val="none" w:sz="0" w:space="0" w:color="auto"/>
        <w:bottom w:val="none" w:sz="0" w:space="0" w:color="auto"/>
        <w:right w:val="none" w:sz="0" w:space="0" w:color="auto"/>
      </w:divBdr>
    </w:div>
    <w:div w:id="1711370847">
      <w:bodyDiv w:val="1"/>
      <w:marLeft w:val="0"/>
      <w:marRight w:val="0"/>
      <w:marTop w:val="0"/>
      <w:marBottom w:val="0"/>
      <w:divBdr>
        <w:top w:val="none" w:sz="0" w:space="0" w:color="auto"/>
        <w:left w:val="none" w:sz="0" w:space="0" w:color="auto"/>
        <w:bottom w:val="none" w:sz="0" w:space="0" w:color="auto"/>
        <w:right w:val="none" w:sz="0" w:space="0" w:color="auto"/>
      </w:divBdr>
    </w:div>
    <w:div w:id="1730493913">
      <w:bodyDiv w:val="1"/>
      <w:marLeft w:val="0"/>
      <w:marRight w:val="0"/>
      <w:marTop w:val="0"/>
      <w:marBottom w:val="0"/>
      <w:divBdr>
        <w:top w:val="none" w:sz="0" w:space="0" w:color="auto"/>
        <w:left w:val="none" w:sz="0" w:space="0" w:color="auto"/>
        <w:bottom w:val="none" w:sz="0" w:space="0" w:color="auto"/>
        <w:right w:val="none" w:sz="0" w:space="0" w:color="auto"/>
      </w:divBdr>
    </w:div>
    <w:div w:id="1839418791">
      <w:bodyDiv w:val="1"/>
      <w:marLeft w:val="0"/>
      <w:marRight w:val="0"/>
      <w:marTop w:val="0"/>
      <w:marBottom w:val="0"/>
      <w:divBdr>
        <w:top w:val="none" w:sz="0" w:space="0" w:color="auto"/>
        <w:left w:val="none" w:sz="0" w:space="0" w:color="auto"/>
        <w:bottom w:val="none" w:sz="0" w:space="0" w:color="auto"/>
        <w:right w:val="none" w:sz="0" w:space="0" w:color="auto"/>
      </w:divBdr>
    </w:div>
    <w:div w:id="1841121166">
      <w:bodyDiv w:val="1"/>
      <w:marLeft w:val="0"/>
      <w:marRight w:val="0"/>
      <w:marTop w:val="0"/>
      <w:marBottom w:val="0"/>
      <w:divBdr>
        <w:top w:val="none" w:sz="0" w:space="0" w:color="auto"/>
        <w:left w:val="none" w:sz="0" w:space="0" w:color="auto"/>
        <w:bottom w:val="none" w:sz="0" w:space="0" w:color="auto"/>
        <w:right w:val="none" w:sz="0" w:space="0" w:color="auto"/>
      </w:divBdr>
    </w:div>
    <w:div w:id="1851721749">
      <w:bodyDiv w:val="1"/>
      <w:marLeft w:val="0"/>
      <w:marRight w:val="0"/>
      <w:marTop w:val="0"/>
      <w:marBottom w:val="0"/>
      <w:divBdr>
        <w:top w:val="none" w:sz="0" w:space="0" w:color="auto"/>
        <w:left w:val="none" w:sz="0" w:space="0" w:color="auto"/>
        <w:bottom w:val="none" w:sz="0" w:space="0" w:color="auto"/>
        <w:right w:val="none" w:sz="0" w:space="0" w:color="auto"/>
      </w:divBdr>
    </w:div>
    <w:div w:id="1890408915">
      <w:bodyDiv w:val="1"/>
      <w:marLeft w:val="0"/>
      <w:marRight w:val="0"/>
      <w:marTop w:val="0"/>
      <w:marBottom w:val="0"/>
      <w:divBdr>
        <w:top w:val="none" w:sz="0" w:space="0" w:color="auto"/>
        <w:left w:val="none" w:sz="0" w:space="0" w:color="auto"/>
        <w:bottom w:val="none" w:sz="0" w:space="0" w:color="auto"/>
        <w:right w:val="none" w:sz="0" w:space="0" w:color="auto"/>
      </w:divBdr>
    </w:div>
    <w:div w:id="2045977464">
      <w:bodyDiv w:val="1"/>
      <w:marLeft w:val="0"/>
      <w:marRight w:val="0"/>
      <w:marTop w:val="0"/>
      <w:marBottom w:val="0"/>
      <w:divBdr>
        <w:top w:val="none" w:sz="0" w:space="0" w:color="auto"/>
        <w:left w:val="none" w:sz="0" w:space="0" w:color="auto"/>
        <w:bottom w:val="none" w:sz="0" w:space="0" w:color="auto"/>
        <w:right w:val="none" w:sz="0" w:space="0" w:color="auto"/>
      </w:divBdr>
    </w:div>
    <w:div w:id="2069914721">
      <w:bodyDiv w:val="1"/>
      <w:marLeft w:val="0"/>
      <w:marRight w:val="0"/>
      <w:marTop w:val="0"/>
      <w:marBottom w:val="0"/>
      <w:divBdr>
        <w:top w:val="none" w:sz="0" w:space="0" w:color="auto"/>
        <w:left w:val="none" w:sz="0" w:space="0" w:color="auto"/>
        <w:bottom w:val="none" w:sz="0" w:space="0" w:color="auto"/>
        <w:right w:val="none" w:sz="0" w:space="0" w:color="auto"/>
      </w:divBdr>
    </w:div>
    <w:div w:id="213182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vodovod-pula.local\Company\KorRezerva\FINANCIJSKI%20KONTROLING\PLAN%20i%20PROJEKCIJE\Plan%202026-2029\PLAN%20-%20FIZI&#268;KI%20POKAZATELJI\Plan%20-%20KOLI&#268;INE%20VODE_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6495338389449783"/>
          <c:y val="5.9620596205962058E-2"/>
          <c:w val="0.59005684105437739"/>
          <c:h val="0.8807588075880759"/>
        </c:manualLayout>
      </c:layout>
      <c:barChart>
        <c:barDir val="bar"/>
        <c:grouping val="clustered"/>
        <c:varyColors val="0"/>
        <c:ser>
          <c:idx val="0"/>
          <c:order val="0"/>
          <c:tx>
            <c:strRef>
              <c:f>'RP 2025'!$F$32</c:f>
              <c:strCache>
                <c:ptCount val="1"/>
              </c:strCache>
            </c:strRef>
          </c:tx>
          <c:spPr>
            <a:solidFill>
              <a:srgbClr val="8888D8"/>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ptos" panose="020B0004020202020204" pitchFamily="34" charset="0"/>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'RP 2025'!$B$34:$B$44</c:f>
              <c:strCache>
                <c:ptCount val="9"/>
                <c:pt idx="0">
                  <c:v>Pogon Pula</c:v>
                </c:pt>
                <c:pt idx="1">
                  <c:v>Pogon Rakonek</c:v>
                </c:pt>
                <c:pt idx="2">
                  <c:v>Vodovod Gradole</c:v>
                </c:pt>
                <c:pt idx="3">
                  <c:v>Akumulacija Butoniga</c:v>
                </c:pt>
                <c:pt idx="4">
                  <c:v>Mutvica</c:v>
                </c:pt>
                <c:pt idx="5">
                  <c:v>F.G.-Kokoti</c:v>
                </c:pt>
                <c:pt idx="6">
                  <c:v>Plomin</c:v>
                </c:pt>
                <c:pt idx="7">
                  <c:v>Kožljak</c:v>
                </c:pt>
                <c:pt idx="8">
                  <c:v>Ispiranje mreže</c:v>
                </c:pt>
              </c:strCache>
            </c:strRef>
          </c:cat>
          <c:val>
            <c:numRef>
              <c:f>'RP 2025'!$G$34:$G$44</c:f>
              <c:numCache>
                <c:formatCode>0%</c:formatCode>
                <c:ptCount val="9"/>
                <c:pt idx="0">
                  <c:v>0.12863304567257416</c:v>
                </c:pt>
                <c:pt idx="1">
                  <c:v>0.36921035578732991</c:v>
                </c:pt>
                <c:pt idx="2">
                  <c:v>0.1851537562186496</c:v>
                </c:pt>
                <c:pt idx="3">
                  <c:v>0.13325310375330432</c:v>
                </c:pt>
                <c:pt idx="4">
                  <c:v>2.1428840819713163E-2</c:v>
                </c:pt>
                <c:pt idx="5">
                  <c:v>0.13332124746711102</c:v>
                </c:pt>
                <c:pt idx="6">
                  <c:v>1.090942286131597E-2</c:v>
                </c:pt>
                <c:pt idx="7">
                  <c:v>2.6130328495558231E-2</c:v>
                </c:pt>
                <c:pt idx="8">
                  <c:v>-8.040101075556378E-3</c:v>
                </c:pt>
              </c:numCache>
            </c:numRef>
          </c:val>
          <c:extLst>
            <c:ext xmlns:c16="http://schemas.microsoft.com/office/drawing/2014/chart" uri="{C3380CC4-5D6E-409C-BE32-E72D297353CC}">
              <c16:uniqueId val="{00000000-49F3-4DF2-AAAE-7EB5FBF97B2A}"/>
            </c:ext>
          </c:extLst>
        </c:ser>
        <c:dLbls>
          <c:dLblPos val="outEnd"/>
          <c:showLegendKey val="0"/>
          <c:showVal val="1"/>
          <c:showCatName val="0"/>
          <c:showSerName val="0"/>
          <c:showPercent val="0"/>
          <c:showBubbleSize val="0"/>
        </c:dLbls>
        <c:gapWidth val="219"/>
        <c:axId val="1788465183"/>
        <c:axId val="1788465663"/>
      </c:barChart>
      <c:catAx>
        <c:axId val="1788465183"/>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ptos" panose="020B0004020202020204" pitchFamily="34" charset="0"/>
                <a:ea typeface="+mn-ea"/>
                <a:cs typeface="+mn-cs"/>
              </a:defRPr>
            </a:pPr>
            <a:endParaRPr lang="sr-Latn-RS"/>
          </a:p>
        </c:txPr>
        <c:crossAx val="1788465663"/>
        <c:crosses val="autoZero"/>
        <c:auto val="1"/>
        <c:lblAlgn val="ctr"/>
        <c:lblOffset val="100"/>
        <c:noMultiLvlLbl val="0"/>
      </c:catAx>
      <c:valAx>
        <c:axId val="1788465663"/>
        <c:scaling>
          <c:orientation val="minMax"/>
        </c:scaling>
        <c:delete val="1"/>
        <c:axPos val="b"/>
        <c:numFmt formatCode="0%" sourceLinked="1"/>
        <c:majorTickMark val="none"/>
        <c:minorTickMark val="none"/>
        <c:tickLblPos val="nextTo"/>
        <c:crossAx val="1788465183"/>
        <c:crosses val="autoZero"/>
        <c:crossBetween val="between"/>
      </c:valAx>
    </c:plotArea>
    <c:plotVisOnly val="1"/>
    <c:dispBlanksAs val="gap"/>
    <c:showDLblsOverMax val="0"/>
    <c:extLst/>
  </c:chart>
  <c:spPr>
    <a:ln>
      <a:noFill/>
    </a:ln>
  </c:spPr>
  <c:txPr>
    <a:bodyPr/>
    <a:lstStyle/>
    <a:p>
      <a:pPr>
        <a:defRPr sz="800">
          <a:latin typeface="Aptos" panose="020B0004020202020204" pitchFamily="34" charset="0"/>
        </a:defRPr>
      </a:pPr>
      <a:endParaRPr lang="sr-Latn-R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33CA46-A37D-4115-B765-363B74BE6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1065</TotalTime>
  <Pages>30</Pages>
  <Words>7318</Words>
  <Characters>49969</Characters>
  <Application>Microsoft Office Word</Application>
  <DocSecurity>0</DocSecurity>
  <Lines>416</Lines>
  <Paragraphs>114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PLAN POSLOVANJA</vt:lpstr>
      <vt:lpstr>PLAN POSLOVANJA</vt:lpstr>
    </vt:vector>
  </TitlesOfParts>
  <Company>Grizli777</Company>
  <LinksUpToDate>false</LinksUpToDate>
  <CharactersWithSpaces>57173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POSLOVANJA</dc:title>
  <dc:creator>Sandro Stupar</dc:creator>
  <cp:lastModifiedBy>Rozana Banković Stupar</cp:lastModifiedBy>
  <cp:revision>59</cp:revision>
  <cp:lastPrinted>2025-12-03T09:54:00Z</cp:lastPrinted>
  <dcterms:created xsi:type="dcterms:W3CDTF">2024-12-06T05:46:00Z</dcterms:created>
  <dcterms:modified xsi:type="dcterms:W3CDTF">2025-12-04T06:46:00Z</dcterms:modified>
</cp:coreProperties>
</file>